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77777777" w:rsidR="00DE6A28" w:rsidRDefault="00DE6A28" w:rsidP="0098480E">
      <w:pPr>
        <w:pStyle w:val="Titolo1"/>
        <w:keepNext w:val="0"/>
        <w:keepLines w:val="0"/>
        <w:widowControl w:val="0"/>
        <w:spacing w:before="0" w:after="0" w:line="240" w:lineRule="auto"/>
        <w:rPr>
          <w:rFonts w:ascii="Titillium" w:hAnsi="Titillium"/>
          <w:sz w:val="18"/>
          <w:szCs w:val="18"/>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p w14:paraId="0E08AF16" w14:textId="4668DB67" w:rsidR="0098480E" w:rsidRPr="00BE34F1" w:rsidRDefault="006A3003" w:rsidP="0098480E">
      <w:pPr>
        <w:pStyle w:val="Titolo1"/>
        <w:keepNext w:val="0"/>
        <w:keepLines w:val="0"/>
        <w:widowControl w:val="0"/>
        <w:spacing w:before="0" w:after="0" w:line="240" w:lineRule="auto"/>
        <w:rPr>
          <w:rFonts w:ascii="Century Gothic" w:hAnsi="Century Gothic"/>
          <w:sz w:val="20"/>
          <w:szCs w:val="20"/>
        </w:rPr>
      </w:pPr>
      <w:r w:rsidRPr="00BE34F1">
        <w:rPr>
          <w:rFonts w:ascii="Century Gothic" w:hAnsi="Century Gothic"/>
          <w:sz w:val="20"/>
          <w:szCs w:val="20"/>
        </w:rPr>
        <w:t xml:space="preserve">SCHEMA </w:t>
      </w:r>
      <w:r w:rsidR="00870286" w:rsidRPr="00BE34F1">
        <w:rPr>
          <w:rFonts w:ascii="Century Gothic" w:hAnsi="Century Gothic"/>
          <w:sz w:val="20"/>
          <w:szCs w:val="20"/>
        </w:rPr>
        <w:t>DISCIPLINARE DI GARA</w:t>
      </w:r>
      <w:bookmarkEnd w:id="0"/>
      <w:bookmarkEnd w:id="1"/>
      <w:bookmarkEnd w:id="2"/>
      <w:bookmarkEnd w:id="3"/>
      <w:bookmarkEnd w:id="4"/>
      <w:bookmarkEnd w:id="5"/>
      <w:bookmarkEnd w:id="6"/>
      <w:bookmarkEnd w:id="7"/>
    </w:p>
    <w:p w14:paraId="185792FD" w14:textId="77777777" w:rsidR="0098480E" w:rsidRPr="00BE34F1" w:rsidRDefault="0098480E" w:rsidP="0098480E">
      <w:pPr>
        <w:widowControl w:val="0"/>
        <w:spacing w:line="240" w:lineRule="auto"/>
        <w:rPr>
          <w:rFonts w:ascii="Century Gothic" w:hAnsi="Century Gothic" w:cs="Calibri"/>
          <w:b/>
          <w:sz w:val="20"/>
          <w:szCs w:val="20"/>
          <w:lang w:eastAsia="it-IT"/>
        </w:rPr>
      </w:pPr>
    </w:p>
    <w:p w14:paraId="5C4682FA" w14:textId="0E71C3A4" w:rsidR="00AC0CB4" w:rsidRPr="00BE34F1" w:rsidRDefault="00870286" w:rsidP="00FC381B">
      <w:pPr>
        <w:widowControl w:val="0"/>
        <w:spacing w:line="240" w:lineRule="auto"/>
        <w:rPr>
          <w:rFonts w:ascii="Century Gothic" w:hAnsi="Century Gothic" w:cs="Calibri"/>
          <w:b/>
          <w:sz w:val="20"/>
          <w:szCs w:val="20"/>
          <w:lang w:eastAsia="it-IT"/>
        </w:rPr>
      </w:pPr>
      <w:r w:rsidRPr="00BE34F1">
        <w:rPr>
          <w:rFonts w:ascii="Century Gothic" w:hAnsi="Century Gothic" w:cs="Calibri"/>
          <w:b/>
          <w:sz w:val="20"/>
          <w:szCs w:val="20"/>
          <w:lang w:eastAsia="it-IT"/>
        </w:rPr>
        <w:t xml:space="preserve">GARA EUROPEA A PROCEDURA APERTA PER </w:t>
      </w:r>
      <w:r w:rsidR="0098480E" w:rsidRPr="00BE34F1">
        <w:rPr>
          <w:rFonts w:ascii="Century Gothic" w:hAnsi="Century Gothic" w:cs="Calibri"/>
          <w:b/>
          <w:sz w:val="20"/>
          <w:szCs w:val="20"/>
          <w:lang w:eastAsia="it-IT"/>
        </w:rPr>
        <w:t xml:space="preserve">L’AFFIDAMENTO DEL </w:t>
      </w:r>
      <w:bookmarkStart w:id="8" w:name="_Toc482101906"/>
      <w:bookmarkStart w:id="9" w:name="_Toc482101812"/>
      <w:bookmarkStart w:id="10" w:name="_Toc482101719"/>
      <w:bookmarkStart w:id="11" w:name="_Toc482101544"/>
      <w:bookmarkStart w:id="12" w:name="_Toc482101429"/>
      <w:bookmarkStart w:id="13" w:name="_Toc374026426"/>
      <w:bookmarkStart w:id="14" w:name="_Toc374025981"/>
      <w:bookmarkStart w:id="15" w:name="_Toc374025928"/>
      <w:bookmarkStart w:id="16" w:name="_Toc374025834"/>
      <w:bookmarkStart w:id="17" w:name="_Toc374025745"/>
      <w:bookmarkStart w:id="18" w:name="_Toc498419717"/>
      <w:bookmarkStart w:id="19" w:name="_Toc497831525"/>
      <w:bookmarkStart w:id="20" w:name="_Toc497728131"/>
      <w:bookmarkStart w:id="21" w:name="_Toc497484933"/>
      <w:bookmarkStart w:id="22" w:name="_Toc494359015"/>
      <w:bookmarkStart w:id="23" w:name="_Toc494358966"/>
      <w:bookmarkStart w:id="24" w:name="_Toc493500868"/>
      <w:bookmarkStart w:id="25" w:name="_Toc498419716"/>
      <w:bookmarkStart w:id="26" w:name="_Toc497831524"/>
      <w:bookmarkStart w:id="27" w:name="_Toc497728130"/>
      <w:bookmarkStart w:id="28" w:name="_Toc497484932"/>
      <w:bookmarkStart w:id="29" w:name="_Toc494359014"/>
      <w:bookmarkStart w:id="30" w:name="_Toc494358965"/>
      <w:bookmarkStart w:id="31" w:name="_Toc493500867"/>
      <w:bookmarkStart w:id="32" w:name="_Toc482102096"/>
      <w:bookmarkStart w:id="33" w:name="_Toc482102001"/>
      <w:bookmarkStart w:id="34" w:name="_Toc139549408"/>
      <w:bookmarkStart w:id="35" w:name="_Toc391036046"/>
      <w:bookmarkStart w:id="36" w:name="_Toc391035973"/>
      <w:bookmarkStart w:id="37" w:name="_Toc380501861"/>
      <w:bookmarkStart w:id="38" w:name="_Toc354038170"/>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00FC381B" w:rsidRPr="00BE34F1">
        <w:rPr>
          <w:rFonts w:ascii="Century Gothic" w:hAnsi="Century Gothic" w:cs="Calibri"/>
          <w:b/>
          <w:sz w:val="20"/>
          <w:szCs w:val="20"/>
          <w:lang w:eastAsia="it-IT"/>
        </w:rPr>
        <w:t xml:space="preserve">SERVIZIO DI RISTORAZIONE SCOLASTICA CON FORNITURA E DISTRIBUZIONE PASTI ALLE SCUOLE DELL'INFANZIA, PRIMARIA E SECONDARIA DI PRIMO GRADO, NEL COMUNE DI CAMBIANO, PER IL PERIODO AGOSTO 2025 – LUGLIO 2028 ED EVENTUALE RINNOVO PER ULTERIORE TRIENNIO AGOSTO 2028 – LUGLIO 2031. CIG: </w:t>
      </w:r>
      <w:r w:rsidR="006F1D47" w:rsidRPr="006F1D47">
        <w:rPr>
          <w:rFonts w:ascii="Century Gothic" w:hAnsi="Century Gothic" w:cs="Calibri"/>
          <w:b/>
          <w:sz w:val="20"/>
          <w:szCs w:val="20"/>
          <w:lang w:eastAsia="it-IT"/>
        </w:rPr>
        <w:t>B6FCE567BE</w:t>
      </w:r>
      <w:r w:rsidR="006F1D47">
        <w:rPr>
          <w:rFonts w:ascii="Century Gothic" w:hAnsi="Century Gothic" w:cs="Calibri"/>
          <w:b/>
          <w:sz w:val="20"/>
          <w:szCs w:val="20"/>
          <w:lang w:eastAsia="it-IT"/>
        </w:rPr>
        <w:t>.</w:t>
      </w:r>
    </w:p>
    <w:p w14:paraId="2C4B5A26" w14:textId="77777777" w:rsidR="00FC381B" w:rsidRPr="00BE34F1" w:rsidRDefault="00FC381B" w:rsidP="00FC381B">
      <w:pPr>
        <w:widowControl w:val="0"/>
        <w:spacing w:line="240" w:lineRule="auto"/>
        <w:rPr>
          <w:rFonts w:ascii="Century Gothic" w:hAnsi="Century Gothic" w:cs="Calibri"/>
          <w:b/>
          <w:sz w:val="20"/>
          <w:szCs w:val="20"/>
          <w:lang w:eastAsia="it-IT"/>
        </w:rPr>
      </w:pPr>
    </w:p>
    <w:p w14:paraId="13243B5B" w14:textId="181B91B5" w:rsidR="00AC0CB4" w:rsidRPr="00BE34F1" w:rsidRDefault="00BD2056" w:rsidP="00AC0CB4">
      <w:pPr>
        <w:pStyle w:val="Titolo2"/>
        <w:keepNext w:val="0"/>
        <w:widowControl w:val="0"/>
        <w:spacing w:before="0" w:after="0" w:line="240" w:lineRule="auto"/>
        <w:rPr>
          <w:rFonts w:ascii="Century Gothic" w:hAnsi="Century Gothic"/>
          <w:caps w:val="0"/>
          <w:sz w:val="20"/>
          <w:szCs w:val="20"/>
        </w:rPr>
      </w:pPr>
      <w:r w:rsidRPr="00BE34F1">
        <w:rPr>
          <w:rFonts w:ascii="Century Gothic" w:hAnsi="Century Gothic"/>
          <w:caps w:val="0"/>
          <w:sz w:val="20"/>
          <w:szCs w:val="20"/>
        </w:rPr>
        <w:t>PREMESSE</w:t>
      </w:r>
      <w:bookmarkEnd w:id="34"/>
    </w:p>
    <w:p w14:paraId="18C33F00" w14:textId="77777777" w:rsidR="00067E59" w:rsidRPr="00FE7E96" w:rsidRDefault="00067E59" w:rsidP="00067E59">
      <w:pPr>
        <w:pStyle w:val="Default"/>
        <w:tabs>
          <w:tab w:val="left" w:pos="567"/>
        </w:tabs>
        <w:spacing w:line="240" w:lineRule="auto"/>
        <w:rPr>
          <w:rFonts w:ascii="Century Gothic" w:eastAsia="Times New Roman" w:hAnsi="Century Gothic" w:cs="Calibri"/>
          <w:bCs/>
          <w:iCs/>
          <w:color w:val="auto"/>
          <w:sz w:val="6"/>
          <w:szCs w:val="6"/>
        </w:rPr>
      </w:pPr>
    </w:p>
    <w:p w14:paraId="01A2305A" w14:textId="24FAFDDE" w:rsidR="00A90D61" w:rsidRPr="00BE34F1" w:rsidRDefault="0098480E" w:rsidP="0098480E">
      <w:pPr>
        <w:widowControl w:val="0"/>
        <w:spacing w:line="240" w:lineRule="auto"/>
        <w:rPr>
          <w:rFonts w:ascii="Century Gothic" w:hAnsi="Century Gothic" w:cs="Calibri"/>
          <w:color w:val="000000" w:themeColor="text1"/>
          <w:sz w:val="20"/>
          <w:szCs w:val="20"/>
          <w:highlight w:val="yellow"/>
        </w:rPr>
      </w:pPr>
      <w:r w:rsidRPr="00BE34F1">
        <w:rPr>
          <w:rFonts w:ascii="Century Gothic" w:hAnsi="Century Gothic" w:cs="Calibri"/>
          <w:bCs/>
          <w:iCs/>
          <w:sz w:val="20"/>
          <w:szCs w:val="20"/>
        </w:rPr>
        <w:t>In attuazione di quanto previsto dalla determinazione</w:t>
      </w:r>
      <w:r w:rsidR="00EB02EC" w:rsidRPr="00BE34F1">
        <w:rPr>
          <w:rFonts w:ascii="Century Gothic" w:hAnsi="Century Gothic" w:cs="Calibri"/>
          <w:bCs/>
          <w:iCs/>
          <w:sz w:val="20"/>
          <w:szCs w:val="20"/>
        </w:rPr>
        <w:t xml:space="preserve"> del Responsabile dell’Area </w:t>
      </w:r>
      <w:r w:rsidR="00FC381B" w:rsidRPr="00BE34F1">
        <w:rPr>
          <w:rFonts w:ascii="Century Gothic" w:hAnsi="Century Gothic" w:cs="Calibri"/>
          <w:bCs/>
          <w:iCs/>
          <w:sz w:val="20"/>
          <w:szCs w:val="20"/>
        </w:rPr>
        <w:t>Amministrativa</w:t>
      </w:r>
      <w:r w:rsidR="00EB02EC" w:rsidRPr="00BE34F1">
        <w:rPr>
          <w:rFonts w:ascii="Century Gothic" w:hAnsi="Century Gothic" w:cs="Calibri"/>
          <w:bCs/>
          <w:iCs/>
          <w:sz w:val="20"/>
          <w:szCs w:val="20"/>
        </w:rPr>
        <w:t xml:space="preserve"> </w:t>
      </w:r>
      <w:r w:rsidR="00DC5659" w:rsidRPr="00BE34F1">
        <w:rPr>
          <w:rFonts w:ascii="Century Gothic" w:hAnsi="Century Gothic" w:cs="Calibri"/>
          <w:bCs/>
          <w:iCs/>
          <w:sz w:val="20"/>
          <w:szCs w:val="20"/>
        </w:rPr>
        <w:t xml:space="preserve">del Comune di </w:t>
      </w:r>
      <w:r w:rsidR="00FC381B" w:rsidRPr="00BE34F1">
        <w:rPr>
          <w:rFonts w:ascii="Century Gothic" w:hAnsi="Century Gothic" w:cs="Calibri"/>
          <w:bCs/>
          <w:iCs/>
          <w:sz w:val="20"/>
          <w:szCs w:val="20"/>
        </w:rPr>
        <w:t>Cambiano</w:t>
      </w:r>
      <w:r w:rsidR="00DC5659" w:rsidRPr="00BE34F1">
        <w:rPr>
          <w:rFonts w:ascii="Century Gothic" w:hAnsi="Century Gothic" w:cs="Calibri"/>
          <w:bCs/>
          <w:iCs/>
          <w:sz w:val="20"/>
          <w:szCs w:val="20"/>
        </w:rPr>
        <w:t xml:space="preserve"> </w:t>
      </w:r>
      <w:r w:rsidR="00EB02EC" w:rsidRPr="00BE34F1">
        <w:rPr>
          <w:rFonts w:ascii="Century Gothic" w:hAnsi="Century Gothic" w:cs="Calibri"/>
          <w:bCs/>
          <w:iCs/>
          <w:sz w:val="20"/>
          <w:szCs w:val="20"/>
        </w:rPr>
        <w:t xml:space="preserve">n. </w:t>
      </w:r>
      <w:r w:rsidR="00FC381B" w:rsidRPr="00BE34F1">
        <w:rPr>
          <w:rFonts w:ascii="Century Gothic" w:hAnsi="Century Gothic" w:cs="Calibri"/>
          <w:bCs/>
          <w:iCs/>
          <w:sz w:val="20"/>
          <w:szCs w:val="20"/>
        </w:rPr>
        <w:t>128</w:t>
      </w:r>
      <w:r w:rsidR="00EB02EC" w:rsidRPr="00BE34F1">
        <w:rPr>
          <w:rFonts w:ascii="Century Gothic" w:hAnsi="Century Gothic" w:cs="Calibri"/>
          <w:bCs/>
          <w:iCs/>
          <w:sz w:val="20"/>
          <w:szCs w:val="20"/>
        </w:rPr>
        <w:t xml:space="preserve"> del </w:t>
      </w:r>
      <w:r w:rsidR="00FC381B" w:rsidRPr="00BE34F1">
        <w:rPr>
          <w:rFonts w:ascii="Century Gothic" w:hAnsi="Century Gothic" w:cs="Calibri"/>
          <w:bCs/>
          <w:iCs/>
          <w:sz w:val="20"/>
          <w:szCs w:val="20"/>
        </w:rPr>
        <w:t>30.04.2025</w:t>
      </w:r>
      <w:r w:rsidR="00EB02EC" w:rsidRPr="00BE34F1">
        <w:rPr>
          <w:rFonts w:ascii="Century Gothic" w:hAnsi="Century Gothic" w:cs="Calibri"/>
          <w:bCs/>
          <w:iCs/>
          <w:sz w:val="20"/>
          <w:szCs w:val="20"/>
        </w:rPr>
        <w:t xml:space="preserve">, con determinazione del Responsabile della Centrale Unica di Committenza </w:t>
      </w:r>
      <w:r w:rsidR="00DC5659" w:rsidRPr="00BE34F1">
        <w:rPr>
          <w:rFonts w:ascii="Century Gothic" w:hAnsi="Century Gothic" w:cs="Calibri"/>
          <w:bCs/>
          <w:iCs/>
          <w:sz w:val="20"/>
          <w:szCs w:val="20"/>
        </w:rPr>
        <w:t xml:space="preserve">dell'Unione Montana del Pinerolese </w:t>
      </w:r>
      <w:r w:rsidR="00EB02EC" w:rsidRPr="00BE34F1">
        <w:rPr>
          <w:rFonts w:ascii="Century Gothic" w:hAnsi="Century Gothic" w:cs="Calibri"/>
          <w:bCs/>
          <w:iCs/>
          <w:sz w:val="20"/>
          <w:szCs w:val="20"/>
        </w:rPr>
        <w:t xml:space="preserve">n. </w:t>
      </w:r>
      <w:r w:rsidR="00FC381B" w:rsidRPr="00BE34F1">
        <w:rPr>
          <w:rFonts w:ascii="Century Gothic" w:hAnsi="Century Gothic" w:cs="Calibri"/>
          <w:bCs/>
          <w:iCs/>
          <w:sz w:val="20"/>
          <w:szCs w:val="20"/>
        </w:rPr>
        <w:t>___</w:t>
      </w:r>
      <w:r w:rsidR="00EB02EC" w:rsidRPr="00BE34F1">
        <w:rPr>
          <w:rFonts w:ascii="Century Gothic" w:hAnsi="Century Gothic" w:cs="Calibri"/>
          <w:bCs/>
          <w:iCs/>
          <w:sz w:val="20"/>
          <w:szCs w:val="20"/>
        </w:rPr>
        <w:t xml:space="preserve"> del </w:t>
      </w:r>
      <w:r w:rsidR="00FC381B" w:rsidRPr="00BE34F1">
        <w:rPr>
          <w:rFonts w:ascii="Century Gothic" w:hAnsi="Century Gothic" w:cs="Calibri"/>
          <w:bCs/>
          <w:iCs/>
          <w:sz w:val="20"/>
          <w:szCs w:val="20"/>
        </w:rPr>
        <w:t>__________</w:t>
      </w:r>
      <w:r w:rsidR="00015018" w:rsidRPr="00BE34F1">
        <w:rPr>
          <w:rFonts w:ascii="Century Gothic" w:hAnsi="Century Gothic" w:cs="Calibri"/>
          <w:bCs/>
          <w:iCs/>
          <w:sz w:val="20"/>
          <w:szCs w:val="20"/>
        </w:rPr>
        <w:t>,</w:t>
      </w:r>
      <w:r w:rsidR="00EB02EC" w:rsidRPr="00BE34F1">
        <w:rPr>
          <w:rFonts w:ascii="Century Gothic" w:hAnsi="Century Gothic" w:cs="Calibri"/>
          <w:bCs/>
          <w:iCs/>
          <w:sz w:val="20"/>
          <w:szCs w:val="20"/>
        </w:rPr>
        <w:t xml:space="preserve"> questa Amministrazione ha stabilito di avviare la procedura di gara per l’affidamento del “</w:t>
      </w:r>
      <w:r w:rsidR="00FC381B" w:rsidRPr="00BE34F1">
        <w:rPr>
          <w:rFonts w:ascii="Century Gothic" w:hAnsi="Century Gothic" w:cs="Calibri"/>
          <w:bCs/>
          <w:iCs/>
          <w:sz w:val="20"/>
          <w:szCs w:val="20"/>
        </w:rPr>
        <w:t>SERVIZIO DI RISTORAZIONE SCOLASTICA CON FORNITURA E DISTRIBUZIONE PASTI ALLE SCUOLE DELL'INFANZIA, PRIMARIA E SECONDARIA DI PRIMO GRADO, NEL COMUNE DI CAMBIANO, PER IL PERIODO AGOSTO 2025 – LUGLIO 2028 ED EVENTUALE RINNOVO PER ULTERIORE TRIENNIO AGOSTO 2028 – LUGLIO 2031</w:t>
      </w:r>
      <w:r w:rsidR="00EB02EC" w:rsidRPr="00BE34F1">
        <w:rPr>
          <w:rFonts w:ascii="Century Gothic" w:hAnsi="Century Gothic" w:cs="Calibri"/>
          <w:bCs/>
          <w:iCs/>
          <w:sz w:val="20"/>
          <w:szCs w:val="20"/>
        </w:rPr>
        <w:t xml:space="preserve">”, </w:t>
      </w:r>
      <w:r w:rsidR="00870286" w:rsidRPr="00BE34F1">
        <w:rPr>
          <w:rFonts w:ascii="Century Gothic" w:hAnsi="Century Gothic" w:cs="Calibri"/>
          <w:bCs/>
          <w:iCs/>
          <w:sz w:val="20"/>
          <w:szCs w:val="20"/>
        </w:rPr>
        <w:t xml:space="preserve">conforme alle specifiche tecniche e alle clausole </w:t>
      </w:r>
      <w:r w:rsidR="00870286" w:rsidRPr="00BE34F1">
        <w:rPr>
          <w:rFonts w:ascii="Century Gothic" w:hAnsi="Century Gothic" w:cs="Calibri"/>
          <w:bCs/>
          <w:iCs/>
          <w:color w:val="000000" w:themeColor="text1"/>
          <w:sz w:val="20"/>
          <w:szCs w:val="20"/>
        </w:rPr>
        <w:t>contrattuali contenute nei criteri ambientali minimi di cui al</w:t>
      </w:r>
      <w:r w:rsidR="00EB02EC" w:rsidRPr="00BE34F1">
        <w:rPr>
          <w:rFonts w:ascii="Century Gothic" w:hAnsi="Century Gothic" w:cs="Calibri"/>
          <w:bCs/>
          <w:iCs/>
          <w:color w:val="000000" w:themeColor="text1"/>
          <w:sz w:val="20"/>
          <w:szCs w:val="20"/>
        </w:rPr>
        <w:t xml:space="preserve"> D.M. 10 marzo 2020 avente ad oggetto “Criteri ambientali minimi per il servizio di ristorazione collettiva e fornitura di derrate alimentari”</w:t>
      </w:r>
      <w:r w:rsidR="00AC0CB4" w:rsidRPr="00BE34F1">
        <w:rPr>
          <w:rFonts w:ascii="Century Gothic" w:hAnsi="Century Gothic" w:cs="Calibri"/>
          <w:bCs/>
          <w:iCs/>
          <w:color w:val="000000" w:themeColor="text1"/>
          <w:sz w:val="20"/>
          <w:szCs w:val="20"/>
        </w:rPr>
        <w:t xml:space="preserve"> (</w:t>
      </w:r>
      <w:r w:rsidR="00A90D61" w:rsidRPr="00BE34F1">
        <w:rPr>
          <w:rFonts w:ascii="Century Gothic" w:hAnsi="Century Gothic" w:cs="Calibri"/>
          <w:bCs/>
          <w:iCs/>
          <w:color w:val="000000" w:themeColor="text1"/>
          <w:sz w:val="20"/>
          <w:szCs w:val="20"/>
        </w:rPr>
        <w:t xml:space="preserve">link: </w:t>
      </w:r>
      <w:hyperlink r:id="rId8" w:history="1">
        <w:r w:rsidR="00A90D61" w:rsidRPr="00BE34F1">
          <w:rPr>
            <w:rStyle w:val="Collegamentoipertestuale"/>
            <w:rFonts w:ascii="Century Gothic" w:hAnsi="Century Gothic" w:cs="Calibri"/>
            <w:i/>
            <w:iCs/>
            <w:color w:val="000000" w:themeColor="text1"/>
            <w:sz w:val="20"/>
            <w:szCs w:val="20"/>
            <w:u w:val="none"/>
          </w:rPr>
          <w:t>https://gpp.mase.gov.it/CAM-vigenti</w:t>
        </w:r>
      </w:hyperlink>
      <w:r w:rsidR="00AC0CB4" w:rsidRPr="00BE34F1">
        <w:rPr>
          <w:rFonts w:ascii="Century Gothic" w:hAnsi="Century Gothic" w:cs="Calibri"/>
          <w:color w:val="000000" w:themeColor="text1"/>
          <w:sz w:val="20"/>
          <w:szCs w:val="20"/>
        </w:rPr>
        <w:t>)</w:t>
      </w:r>
      <w:r w:rsidR="00CE617B" w:rsidRPr="00BE34F1">
        <w:rPr>
          <w:rFonts w:ascii="Century Gothic" w:hAnsi="Century Gothic" w:cs="Calibri"/>
          <w:color w:val="000000" w:themeColor="text1"/>
          <w:sz w:val="20"/>
          <w:szCs w:val="20"/>
        </w:rPr>
        <w:t>.</w:t>
      </w:r>
    </w:p>
    <w:p w14:paraId="0CE6CE18" w14:textId="77777777" w:rsidR="00AC0CB4" w:rsidRPr="00FE7E96" w:rsidRDefault="00AC0CB4" w:rsidP="0098480E">
      <w:pPr>
        <w:widowControl w:val="0"/>
        <w:spacing w:line="240" w:lineRule="auto"/>
        <w:rPr>
          <w:rFonts w:ascii="Century Gothic" w:hAnsi="Century Gothic" w:cs="Calibri"/>
          <w:bCs/>
          <w:iCs/>
          <w:color w:val="000000" w:themeColor="text1"/>
          <w:sz w:val="6"/>
          <w:szCs w:val="6"/>
          <w:highlight w:val="yellow"/>
        </w:rPr>
      </w:pPr>
    </w:p>
    <w:p w14:paraId="1C07171D" w14:textId="57EE9820" w:rsidR="00E225B0" w:rsidRDefault="006E571E" w:rsidP="0098480E">
      <w:pPr>
        <w:pStyle w:val="Testocommento"/>
        <w:widowControl w:val="0"/>
        <w:spacing w:line="240" w:lineRule="auto"/>
        <w:rPr>
          <w:rFonts w:ascii="Century Gothic" w:hAnsi="Century Gothic" w:cs="Calibri"/>
          <w:bCs/>
          <w:iCs/>
          <w:color w:val="000000" w:themeColor="text1"/>
          <w:lang w:val="it-IT" w:eastAsia="it-IT"/>
        </w:rPr>
      </w:pPr>
      <w:r w:rsidRPr="00BE34F1">
        <w:rPr>
          <w:rFonts w:ascii="Century Gothic" w:hAnsi="Century Gothic" w:cs="Calibri"/>
          <w:bCs/>
          <w:iCs/>
          <w:color w:val="000000" w:themeColor="text1"/>
          <w:lang w:val="it-IT" w:eastAsia="it-IT"/>
        </w:rPr>
        <w:t>La</w:t>
      </w:r>
      <w:r w:rsidR="008816E2" w:rsidRPr="00BE34F1">
        <w:rPr>
          <w:rFonts w:ascii="Century Gothic" w:hAnsi="Century Gothic" w:cs="Calibri"/>
          <w:bCs/>
          <w:iCs/>
          <w:color w:val="000000" w:themeColor="text1"/>
          <w:lang w:val="it-IT" w:eastAsia="it-IT"/>
        </w:rPr>
        <w:t xml:space="preserve"> presente procedura aperta </w:t>
      </w:r>
      <w:r w:rsidR="002E2713" w:rsidRPr="00BE34F1">
        <w:rPr>
          <w:rFonts w:ascii="Century Gothic" w:hAnsi="Century Gothic" w:cs="Calibri"/>
          <w:bCs/>
          <w:iCs/>
          <w:color w:val="000000" w:themeColor="text1"/>
          <w:lang w:val="it-IT" w:eastAsia="it-IT"/>
        </w:rPr>
        <w:t xml:space="preserve">ex art. 71 del D.Lgs. 36/2023 e ss.mm.ii. (di seguito, “Codice”) </w:t>
      </w:r>
      <w:r w:rsidR="008816E2" w:rsidRPr="00BE34F1">
        <w:rPr>
          <w:rFonts w:ascii="Century Gothic" w:hAnsi="Century Gothic" w:cs="Calibri"/>
          <w:bCs/>
          <w:iCs/>
          <w:color w:val="000000" w:themeColor="text1"/>
          <w:lang w:val="it-IT" w:eastAsia="it-IT"/>
        </w:rPr>
        <w:t xml:space="preserve">è interamente svolta tramite </w:t>
      </w:r>
      <w:r w:rsidR="00531389" w:rsidRPr="00BE34F1">
        <w:rPr>
          <w:rFonts w:ascii="Century Gothic" w:hAnsi="Century Gothic" w:cs="Calibri"/>
          <w:bCs/>
          <w:iCs/>
          <w:color w:val="000000" w:themeColor="text1"/>
          <w:lang w:val="it-IT" w:eastAsia="it-IT"/>
        </w:rPr>
        <w:t>la piattaforma telematica</w:t>
      </w:r>
      <w:r w:rsidR="008816E2" w:rsidRPr="00BE34F1">
        <w:rPr>
          <w:rFonts w:ascii="Century Gothic" w:hAnsi="Century Gothic" w:cs="Calibri"/>
          <w:bCs/>
          <w:iCs/>
          <w:color w:val="000000" w:themeColor="text1"/>
          <w:lang w:val="it-IT" w:eastAsia="it-IT"/>
        </w:rPr>
        <w:t xml:space="preserve"> accessibile all’indirizzo </w:t>
      </w:r>
      <w:hyperlink r:id="rId9" w:history="1">
        <w:r w:rsidR="00EB02EC" w:rsidRPr="00BE34F1">
          <w:rPr>
            <w:rStyle w:val="Collegamentoipertestuale"/>
            <w:rFonts w:ascii="Century Gothic" w:hAnsi="Century Gothic" w:cs="Calibri"/>
            <w:i/>
            <w:iCs/>
            <w:color w:val="000000" w:themeColor="text1"/>
            <w:u w:val="none"/>
            <w:lang w:val="it-IT"/>
          </w:rPr>
          <w:t>https://umpinerolese.traspare.com/</w:t>
        </w:r>
      </w:hyperlink>
      <w:r w:rsidR="00EB02EC" w:rsidRPr="00BE34F1">
        <w:rPr>
          <w:rFonts w:ascii="Century Gothic" w:hAnsi="Century Gothic" w:cs="Calibri"/>
          <w:bCs/>
          <w:i/>
          <w:color w:val="000000" w:themeColor="text1"/>
          <w:lang w:val="it-IT" w:eastAsia="it-IT"/>
        </w:rPr>
        <w:t xml:space="preserve">. </w:t>
      </w:r>
      <w:r w:rsidR="00870286" w:rsidRPr="00BE34F1">
        <w:rPr>
          <w:rFonts w:ascii="Century Gothic" w:hAnsi="Century Gothic" w:cs="Calibri"/>
          <w:bCs/>
          <w:iCs/>
          <w:color w:val="000000" w:themeColor="text1"/>
          <w:lang w:val="it-IT" w:eastAsia="it-IT"/>
        </w:rPr>
        <w:t>L’affidamento avviene mediante procedura aperta con applicazione del criterio dell’offerta economicamente più vantaggiosa individuata sulla base del miglior rapporto qualità prezzo</w:t>
      </w:r>
      <w:r w:rsidR="00EB02EC" w:rsidRPr="00BE34F1">
        <w:rPr>
          <w:rFonts w:ascii="Century Gothic" w:hAnsi="Century Gothic" w:cs="Calibri"/>
          <w:bCs/>
          <w:iCs/>
          <w:color w:val="000000" w:themeColor="text1"/>
          <w:lang w:val="it-IT" w:eastAsia="it-IT"/>
        </w:rPr>
        <w:t>.</w:t>
      </w:r>
    </w:p>
    <w:p w14:paraId="2D92DA5B" w14:textId="77777777" w:rsidR="00FE7E96" w:rsidRPr="00FE7E96" w:rsidRDefault="00FE7E96" w:rsidP="0098480E">
      <w:pPr>
        <w:pStyle w:val="Testocommento"/>
        <w:widowControl w:val="0"/>
        <w:spacing w:line="240" w:lineRule="auto"/>
        <w:rPr>
          <w:rFonts w:ascii="Century Gothic" w:hAnsi="Century Gothic" w:cs="Calibri"/>
          <w:bCs/>
          <w:iCs/>
          <w:color w:val="000000" w:themeColor="text1"/>
          <w:sz w:val="6"/>
          <w:szCs w:val="6"/>
          <w:lang w:val="it-IT" w:eastAsia="it-IT"/>
        </w:rPr>
      </w:pPr>
    </w:p>
    <w:p w14:paraId="173C2C50" w14:textId="615A58FC" w:rsidR="004C53A8" w:rsidRPr="00BE34F1" w:rsidRDefault="00E225B0" w:rsidP="0098480E">
      <w:pPr>
        <w:pStyle w:val="Testocommento"/>
        <w:widowControl w:val="0"/>
        <w:spacing w:line="240" w:lineRule="auto"/>
        <w:rPr>
          <w:rFonts w:ascii="Century Gothic" w:hAnsi="Century Gothic"/>
          <w:i/>
          <w:color w:val="000000" w:themeColor="text1"/>
        </w:rPr>
      </w:pPr>
      <w:r w:rsidRPr="00BE34F1">
        <w:rPr>
          <w:rFonts w:ascii="Century Gothic" w:hAnsi="Century Gothic" w:cs="Calibri"/>
          <w:bCs/>
          <w:iCs/>
          <w:color w:val="000000" w:themeColor="text1"/>
          <w:lang w:val="it-IT" w:eastAsia="it-IT"/>
        </w:rPr>
        <w:t xml:space="preserve">La durata del procedimento è prevista </w:t>
      </w:r>
      <w:r w:rsidR="00CE617B" w:rsidRPr="00BE34F1">
        <w:rPr>
          <w:rFonts w:ascii="Century Gothic" w:hAnsi="Century Gothic" w:cs="Calibri"/>
          <w:bCs/>
          <w:iCs/>
          <w:color w:val="000000" w:themeColor="text1"/>
          <w:lang w:val="it-IT" w:eastAsia="it-IT"/>
        </w:rPr>
        <w:t>in</w:t>
      </w:r>
      <w:r w:rsidRPr="00BE34F1">
        <w:rPr>
          <w:rFonts w:ascii="Century Gothic" w:hAnsi="Century Gothic" w:cs="Calibri"/>
          <w:bCs/>
          <w:iCs/>
          <w:color w:val="000000" w:themeColor="text1"/>
          <w:lang w:val="it-IT" w:eastAsia="it-IT"/>
        </w:rPr>
        <w:t xml:space="preserve"> </w:t>
      </w:r>
      <w:r w:rsidR="00077C51">
        <w:rPr>
          <w:rFonts w:ascii="Century Gothic" w:hAnsi="Century Gothic" w:cs="Calibri"/>
          <w:bCs/>
          <w:iCs/>
          <w:color w:val="000000" w:themeColor="text1"/>
          <w:lang w:val="it-IT" w:eastAsia="it-IT"/>
        </w:rPr>
        <w:t xml:space="preserve">massimo </w:t>
      </w:r>
      <w:r w:rsidR="00EB02EC" w:rsidRPr="00BE34F1">
        <w:rPr>
          <w:rFonts w:ascii="Century Gothic" w:hAnsi="Century Gothic" w:cs="Calibri"/>
          <w:bCs/>
          <w:iCs/>
          <w:color w:val="000000" w:themeColor="text1"/>
          <w:lang w:val="it-IT" w:eastAsia="it-IT"/>
        </w:rPr>
        <w:t>9</w:t>
      </w:r>
      <w:r w:rsidRPr="00BE34F1">
        <w:rPr>
          <w:rFonts w:ascii="Century Gothic" w:hAnsi="Century Gothic" w:cs="Calibri"/>
          <w:bCs/>
          <w:iCs/>
          <w:color w:val="000000" w:themeColor="text1"/>
          <w:lang w:val="it-IT" w:eastAsia="it-IT"/>
        </w:rPr>
        <w:t xml:space="preserve"> mesi dalla pubblicazione del bando</w:t>
      </w:r>
      <w:r w:rsidR="00EB02EC" w:rsidRPr="00BE34F1">
        <w:rPr>
          <w:rFonts w:ascii="Century Gothic" w:hAnsi="Century Gothic" w:cs="Calibri"/>
          <w:bCs/>
          <w:i/>
          <w:color w:val="000000" w:themeColor="text1"/>
          <w:lang w:val="it-IT" w:eastAsia="it-IT"/>
        </w:rPr>
        <w:t>.</w:t>
      </w:r>
    </w:p>
    <w:p w14:paraId="1D8BCA23" w14:textId="77777777" w:rsidR="00FE7E96" w:rsidRPr="00FE7E96" w:rsidRDefault="00FE7E96" w:rsidP="0098480E">
      <w:pPr>
        <w:widowControl w:val="0"/>
        <w:tabs>
          <w:tab w:val="left" w:pos="360"/>
        </w:tabs>
        <w:spacing w:line="240" w:lineRule="auto"/>
        <w:rPr>
          <w:rFonts w:ascii="Century Gothic" w:hAnsi="Century Gothic" w:cs="Calibri"/>
          <w:bCs/>
          <w:iCs/>
          <w:color w:val="000000" w:themeColor="text1"/>
          <w:sz w:val="6"/>
          <w:szCs w:val="6"/>
        </w:rPr>
      </w:pPr>
    </w:p>
    <w:p w14:paraId="7A7CB082" w14:textId="082D5B27" w:rsidR="004C53A8" w:rsidRPr="00BE34F1" w:rsidRDefault="00870286" w:rsidP="0098480E">
      <w:pPr>
        <w:widowControl w:val="0"/>
        <w:tabs>
          <w:tab w:val="left" w:pos="360"/>
        </w:tabs>
        <w:spacing w:line="240" w:lineRule="auto"/>
        <w:rPr>
          <w:rFonts w:ascii="Century Gothic" w:hAnsi="Century Gothic"/>
          <w:bCs/>
          <w:i/>
          <w:color w:val="000000" w:themeColor="text1"/>
          <w:sz w:val="20"/>
          <w:szCs w:val="20"/>
        </w:rPr>
      </w:pPr>
      <w:r w:rsidRPr="00BE34F1">
        <w:rPr>
          <w:rFonts w:ascii="Century Gothic" w:hAnsi="Century Gothic" w:cs="Calibri"/>
          <w:bCs/>
          <w:iCs/>
          <w:color w:val="000000" w:themeColor="text1"/>
          <w:sz w:val="20"/>
          <w:szCs w:val="20"/>
        </w:rPr>
        <w:t>I luog</w:t>
      </w:r>
      <w:r w:rsidR="00BD2056" w:rsidRPr="00BE34F1">
        <w:rPr>
          <w:rFonts w:ascii="Century Gothic" w:hAnsi="Century Gothic" w:cs="Calibri"/>
          <w:bCs/>
          <w:iCs/>
          <w:color w:val="000000" w:themeColor="text1"/>
          <w:sz w:val="20"/>
          <w:szCs w:val="20"/>
        </w:rPr>
        <w:t>hi</w:t>
      </w:r>
      <w:r w:rsidRPr="00BE34F1">
        <w:rPr>
          <w:rFonts w:ascii="Century Gothic" w:hAnsi="Century Gothic" w:cs="Calibri"/>
          <w:bCs/>
          <w:iCs/>
          <w:color w:val="000000" w:themeColor="text1"/>
          <w:sz w:val="20"/>
          <w:szCs w:val="20"/>
        </w:rPr>
        <w:t xml:space="preserve"> di svolgimento del servizio </w:t>
      </w:r>
      <w:r w:rsidR="00BD2056" w:rsidRPr="00BE34F1">
        <w:rPr>
          <w:rFonts w:ascii="Century Gothic" w:hAnsi="Century Gothic" w:cs="Calibri"/>
          <w:bCs/>
          <w:iCs/>
          <w:color w:val="000000" w:themeColor="text1"/>
          <w:sz w:val="20"/>
          <w:szCs w:val="20"/>
        </w:rPr>
        <w:t xml:space="preserve">sono </w:t>
      </w:r>
      <w:r w:rsidR="00FC381B" w:rsidRPr="00BE34F1">
        <w:rPr>
          <w:rFonts w:ascii="Century Gothic" w:hAnsi="Century Gothic" w:cs="Calibri"/>
          <w:bCs/>
          <w:iCs/>
          <w:color w:val="000000" w:themeColor="text1"/>
          <w:sz w:val="20"/>
          <w:szCs w:val="20"/>
        </w:rPr>
        <w:t>le scuole dell’infanzia, primaria e secondaria</w:t>
      </w:r>
      <w:r w:rsidR="00BD2056" w:rsidRPr="00BE34F1">
        <w:rPr>
          <w:rFonts w:ascii="Century Gothic" w:hAnsi="Century Gothic" w:cs="Calibri"/>
          <w:bCs/>
          <w:iCs/>
          <w:color w:val="000000" w:themeColor="text1"/>
          <w:sz w:val="20"/>
          <w:szCs w:val="20"/>
        </w:rPr>
        <w:t xml:space="preserve"> del Comune di </w:t>
      </w:r>
      <w:r w:rsidR="00FC381B" w:rsidRPr="00BE34F1">
        <w:rPr>
          <w:rFonts w:ascii="Century Gothic" w:hAnsi="Century Gothic" w:cs="Calibri"/>
          <w:bCs/>
          <w:iCs/>
          <w:color w:val="000000" w:themeColor="text1"/>
          <w:sz w:val="20"/>
          <w:szCs w:val="20"/>
        </w:rPr>
        <w:t>Cambiano</w:t>
      </w:r>
      <w:r w:rsidR="00AF64FA">
        <w:rPr>
          <w:rFonts w:ascii="Century Gothic" w:hAnsi="Century Gothic" w:cs="Calibri"/>
          <w:bCs/>
          <w:iCs/>
          <w:color w:val="000000" w:themeColor="text1"/>
          <w:sz w:val="20"/>
          <w:szCs w:val="20"/>
        </w:rPr>
        <w:t xml:space="preserve"> </w:t>
      </w:r>
      <w:r w:rsidR="00BD2056" w:rsidRPr="00BE34F1">
        <w:rPr>
          <w:rFonts w:ascii="Century Gothic" w:hAnsi="Century Gothic" w:cs="Calibri"/>
          <w:bCs/>
          <w:i/>
          <w:color w:val="000000" w:themeColor="text1"/>
          <w:sz w:val="20"/>
          <w:szCs w:val="20"/>
        </w:rPr>
        <w:t>(</w:t>
      </w:r>
      <w:r w:rsidRPr="00BE34F1">
        <w:rPr>
          <w:rFonts w:ascii="Century Gothic" w:hAnsi="Century Gothic" w:cs="Calibri"/>
          <w:bCs/>
          <w:i/>
          <w:color w:val="000000" w:themeColor="text1"/>
          <w:sz w:val="20"/>
          <w:szCs w:val="20"/>
        </w:rPr>
        <w:t xml:space="preserve">codice </w:t>
      </w:r>
      <w:r w:rsidR="00BD2056" w:rsidRPr="00BE34F1">
        <w:rPr>
          <w:rFonts w:ascii="Century Gothic" w:hAnsi="Century Gothic" w:cs="Calibri"/>
          <w:bCs/>
          <w:i/>
          <w:color w:val="000000" w:themeColor="text1"/>
          <w:sz w:val="20"/>
          <w:szCs w:val="20"/>
        </w:rPr>
        <w:t>NUTS: ITC11)</w:t>
      </w:r>
      <w:r w:rsidR="00CE617B" w:rsidRPr="00BE34F1">
        <w:rPr>
          <w:rFonts w:ascii="Century Gothic" w:hAnsi="Century Gothic" w:cs="Calibri"/>
          <w:bCs/>
          <w:i/>
          <w:color w:val="000000" w:themeColor="text1"/>
          <w:sz w:val="20"/>
          <w:szCs w:val="20"/>
        </w:rPr>
        <w:t>.</w:t>
      </w:r>
    </w:p>
    <w:p w14:paraId="37B08A3E" w14:textId="77777777" w:rsidR="00FE7E96" w:rsidRPr="00FE7E96" w:rsidRDefault="00FE7E96" w:rsidP="0098480E">
      <w:pPr>
        <w:widowControl w:val="0"/>
        <w:tabs>
          <w:tab w:val="left" w:pos="360"/>
        </w:tabs>
        <w:spacing w:line="240" w:lineRule="auto"/>
        <w:rPr>
          <w:rFonts w:ascii="Century Gothic" w:hAnsi="Century Gothic" w:cs="Calibri"/>
          <w:bCs/>
          <w:iCs/>
          <w:color w:val="000000" w:themeColor="text1"/>
          <w:sz w:val="6"/>
          <w:szCs w:val="6"/>
        </w:rPr>
      </w:pPr>
    </w:p>
    <w:p w14:paraId="1C8C54F4" w14:textId="51855B40" w:rsidR="004C53A8" w:rsidRPr="00BE34F1" w:rsidRDefault="00870286" w:rsidP="0098480E">
      <w:pPr>
        <w:widowControl w:val="0"/>
        <w:tabs>
          <w:tab w:val="left" w:pos="360"/>
        </w:tabs>
        <w:spacing w:line="240" w:lineRule="auto"/>
        <w:rPr>
          <w:rFonts w:ascii="Century Gothic" w:hAnsi="Century Gothic"/>
          <w:color w:val="000000" w:themeColor="text1"/>
          <w:sz w:val="20"/>
          <w:szCs w:val="20"/>
        </w:rPr>
      </w:pPr>
      <w:r w:rsidRPr="00BE34F1">
        <w:rPr>
          <w:rFonts w:ascii="Century Gothic" w:hAnsi="Century Gothic" w:cs="Calibri"/>
          <w:bCs/>
          <w:iCs/>
          <w:color w:val="000000" w:themeColor="text1"/>
          <w:sz w:val="20"/>
          <w:szCs w:val="20"/>
        </w:rPr>
        <w:t xml:space="preserve">CIG </w:t>
      </w:r>
      <w:r w:rsidR="006F1D47" w:rsidRPr="006F1D47">
        <w:rPr>
          <w:rFonts w:ascii="Century Gothic" w:hAnsi="Century Gothic" w:cs="Calibri"/>
          <w:bCs/>
          <w:iCs/>
          <w:color w:val="000000" w:themeColor="text1"/>
          <w:sz w:val="20"/>
          <w:szCs w:val="20"/>
        </w:rPr>
        <w:t>B6FCE567BE</w:t>
      </w:r>
      <w:r w:rsidR="00DC5659" w:rsidRPr="00BE34F1">
        <w:rPr>
          <w:rFonts w:ascii="Century Gothic" w:hAnsi="Century Gothic" w:cs="Calibri"/>
          <w:bCs/>
          <w:iCs/>
          <w:color w:val="000000" w:themeColor="text1"/>
          <w:sz w:val="20"/>
          <w:szCs w:val="20"/>
        </w:rPr>
        <w:t xml:space="preserve">- </w:t>
      </w:r>
      <w:r w:rsidRPr="00BE34F1">
        <w:rPr>
          <w:rFonts w:ascii="Century Gothic" w:hAnsi="Century Gothic" w:cs="Calibri"/>
          <w:bCs/>
          <w:iCs/>
          <w:color w:val="000000" w:themeColor="text1"/>
          <w:sz w:val="20"/>
          <w:szCs w:val="20"/>
        </w:rPr>
        <w:t xml:space="preserve">CUI </w:t>
      </w:r>
      <w:r w:rsidR="00FC381B" w:rsidRPr="00BE34F1">
        <w:rPr>
          <w:rFonts w:ascii="Century Gothic" w:hAnsi="Century Gothic" w:cs="Calibri"/>
          <w:bCs/>
          <w:iCs/>
          <w:color w:val="000000" w:themeColor="text1"/>
          <w:sz w:val="20"/>
          <w:szCs w:val="20"/>
        </w:rPr>
        <w:t>S01497290013202400001</w:t>
      </w:r>
      <w:r w:rsidR="00CE617B" w:rsidRPr="00BE34F1">
        <w:rPr>
          <w:rFonts w:ascii="Century Gothic" w:hAnsi="Century Gothic" w:cs="Calibri"/>
          <w:bCs/>
          <w:iCs/>
          <w:color w:val="000000" w:themeColor="text1"/>
          <w:sz w:val="20"/>
          <w:szCs w:val="20"/>
        </w:rPr>
        <w:t>.</w:t>
      </w:r>
    </w:p>
    <w:p w14:paraId="3CF9FDA0" w14:textId="77777777" w:rsidR="00FE7E96" w:rsidRPr="00FE7E96" w:rsidRDefault="00FE7E96" w:rsidP="0098480E">
      <w:pPr>
        <w:widowControl w:val="0"/>
        <w:spacing w:line="240" w:lineRule="auto"/>
        <w:rPr>
          <w:rFonts w:ascii="Century Gothic" w:hAnsi="Century Gothic" w:cs="Calibri"/>
          <w:bCs/>
          <w:iCs/>
          <w:color w:val="000000" w:themeColor="text1"/>
          <w:sz w:val="6"/>
          <w:szCs w:val="6"/>
        </w:rPr>
      </w:pPr>
    </w:p>
    <w:p w14:paraId="21C13315" w14:textId="0AB42B9E" w:rsidR="004C53A8" w:rsidRPr="00BE34F1" w:rsidRDefault="00870286" w:rsidP="0098480E">
      <w:pPr>
        <w:widowControl w:val="0"/>
        <w:spacing w:line="240" w:lineRule="auto"/>
        <w:rPr>
          <w:rFonts w:ascii="Century Gothic" w:hAnsi="Century Gothic" w:cs="Calibri"/>
          <w:bCs/>
          <w:i/>
          <w:color w:val="000000" w:themeColor="text1"/>
          <w:sz w:val="20"/>
          <w:szCs w:val="20"/>
        </w:rPr>
      </w:pPr>
      <w:r w:rsidRPr="00BE34F1">
        <w:rPr>
          <w:rFonts w:ascii="Century Gothic" w:hAnsi="Century Gothic" w:cs="Calibri"/>
          <w:bCs/>
          <w:iCs/>
          <w:color w:val="000000" w:themeColor="text1"/>
          <w:sz w:val="20"/>
          <w:szCs w:val="20"/>
        </w:rPr>
        <w:t xml:space="preserve">Il Responsabile </w:t>
      </w:r>
      <w:r w:rsidR="00DC5659" w:rsidRPr="00BE34F1">
        <w:rPr>
          <w:rFonts w:ascii="Century Gothic" w:hAnsi="Century Gothic" w:cs="Calibri"/>
          <w:bCs/>
          <w:iCs/>
          <w:color w:val="000000" w:themeColor="text1"/>
          <w:sz w:val="20"/>
          <w:szCs w:val="20"/>
        </w:rPr>
        <w:t>U</w:t>
      </w:r>
      <w:r w:rsidR="007A654B" w:rsidRPr="00BE34F1">
        <w:rPr>
          <w:rFonts w:ascii="Century Gothic" w:hAnsi="Century Gothic" w:cs="Calibri"/>
          <w:bCs/>
          <w:iCs/>
          <w:color w:val="000000" w:themeColor="text1"/>
          <w:sz w:val="20"/>
          <w:szCs w:val="20"/>
        </w:rPr>
        <w:t xml:space="preserve">nico </w:t>
      </w:r>
      <w:r w:rsidRPr="00BE34F1">
        <w:rPr>
          <w:rFonts w:ascii="Century Gothic" w:hAnsi="Century Gothic" w:cs="Calibri"/>
          <w:bCs/>
          <w:iCs/>
          <w:color w:val="000000" w:themeColor="text1"/>
          <w:sz w:val="20"/>
          <w:szCs w:val="20"/>
        </w:rPr>
        <w:t xml:space="preserve">del </w:t>
      </w:r>
      <w:r w:rsidR="00DC5659" w:rsidRPr="00BE34F1">
        <w:rPr>
          <w:rFonts w:ascii="Century Gothic" w:hAnsi="Century Gothic" w:cs="Calibri"/>
          <w:bCs/>
          <w:iCs/>
          <w:color w:val="000000" w:themeColor="text1"/>
          <w:sz w:val="20"/>
          <w:szCs w:val="20"/>
        </w:rPr>
        <w:t>P</w:t>
      </w:r>
      <w:r w:rsidR="00531389" w:rsidRPr="00BE34F1">
        <w:rPr>
          <w:rFonts w:ascii="Century Gothic" w:hAnsi="Century Gothic" w:cs="Calibri"/>
          <w:bCs/>
          <w:iCs/>
          <w:color w:val="000000" w:themeColor="text1"/>
          <w:sz w:val="20"/>
          <w:szCs w:val="20"/>
        </w:rPr>
        <w:t>rogetto</w:t>
      </w:r>
      <w:r w:rsidR="00BD2056" w:rsidRPr="00BE34F1">
        <w:rPr>
          <w:rFonts w:ascii="Century Gothic" w:hAnsi="Century Gothic" w:cs="Calibri"/>
          <w:bCs/>
          <w:iCs/>
          <w:color w:val="000000" w:themeColor="text1"/>
          <w:sz w:val="20"/>
          <w:szCs w:val="20"/>
        </w:rPr>
        <w:t xml:space="preserve"> della Centrale Unica di Committenza</w:t>
      </w:r>
      <w:r w:rsidRPr="00BE34F1">
        <w:rPr>
          <w:rFonts w:ascii="Century Gothic" w:hAnsi="Century Gothic" w:cs="Calibri"/>
          <w:bCs/>
          <w:iCs/>
          <w:color w:val="000000" w:themeColor="text1"/>
          <w:sz w:val="20"/>
          <w:szCs w:val="20"/>
        </w:rPr>
        <w:t xml:space="preserve"> è </w:t>
      </w:r>
      <w:r w:rsidR="00BD2056" w:rsidRPr="00BE34F1">
        <w:rPr>
          <w:rFonts w:ascii="Century Gothic" w:hAnsi="Century Gothic" w:cs="Calibri"/>
          <w:bCs/>
          <w:iCs/>
          <w:color w:val="000000" w:themeColor="text1"/>
          <w:sz w:val="20"/>
          <w:szCs w:val="20"/>
        </w:rPr>
        <w:t xml:space="preserve">l’Arch. </w:t>
      </w:r>
      <w:r w:rsidR="006A3003" w:rsidRPr="00BE34F1">
        <w:rPr>
          <w:rFonts w:ascii="Century Gothic" w:hAnsi="Century Gothic" w:cs="Calibri"/>
          <w:bCs/>
          <w:iCs/>
          <w:color w:val="000000" w:themeColor="text1"/>
          <w:sz w:val="20"/>
          <w:szCs w:val="20"/>
        </w:rPr>
        <w:t xml:space="preserve">P.T. </w:t>
      </w:r>
      <w:r w:rsidR="00BD2056" w:rsidRPr="00BE34F1">
        <w:rPr>
          <w:rFonts w:ascii="Century Gothic" w:hAnsi="Century Gothic" w:cs="Calibri"/>
          <w:bCs/>
          <w:iCs/>
          <w:color w:val="000000" w:themeColor="text1"/>
          <w:sz w:val="20"/>
          <w:szCs w:val="20"/>
        </w:rPr>
        <w:t xml:space="preserve">Davide Benedetto, </w:t>
      </w:r>
      <w:r w:rsidR="00DC5659" w:rsidRPr="00BE34F1">
        <w:rPr>
          <w:rFonts w:ascii="Century Gothic" w:hAnsi="Century Gothic" w:cs="Calibri"/>
          <w:bCs/>
          <w:iCs/>
          <w:color w:val="000000" w:themeColor="text1"/>
          <w:sz w:val="20"/>
          <w:szCs w:val="20"/>
        </w:rPr>
        <w:t>e-</w:t>
      </w:r>
      <w:r w:rsidR="00BD2056" w:rsidRPr="00BE34F1">
        <w:rPr>
          <w:rFonts w:ascii="Century Gothic" w:hAnsi="Century Gothic" w:cs="Calibri"/>
          <w:bCs/>
          <w:iCs/>
          <w:color w:val="000000" w:themeColor="text1"/>
          <w:sz w:val="20"/>
          <w:szCs w:val="20"/>
        </w:rPr>
        <w:t>mail:</w:t>
      </w:r>
      <w:r w:rsidR="00BD2056" w:rsidRPr="00BE34F1">
        <w:rPr>
          <w:rFonts w:ascii="Century Gothic" w:hAnsi="Century Gothic" w:cs="Calibri"/>
          <w:bCs/>
          <w:i/>
          <w:color w:val="000000" w:themeColor="text1"/>
          <w:sz w:val="20"/>
          <w:szCs w:val="20"/>
        </w:rPr>
        <w:t xml:space="preserve"> </w:t>
      </w:r>
      <w:hyperlink r:id="rId10" w:history="1">
        <w:r w:rsidR="00BD2056" w:rsidRPr="00BE34F1">
          <w:rPr>
            <w:rStyle w:val="Collegamentoipertestuale"/>
            <w:rFonts w:ascii="Century Gothic" w:hAnsi="Century Gothic" w:cs="Calibri"/>
            <w:bCs/>
            <w:i/>
            <w:color w:val="000000" w:themeColor="text1"/>
            <w:sz w:val="20"/>
            <w:szCs w:val="20"/>
            <w:u w:val="none"/>
          </w:rPr>
          <w:t>davide.benedetto@umpinerolese.it</w:t>
        </w:r>
      </w:hyperlink>
      <w:r w:rsidR="00BD2056" w:rsidRPr="00BE34F1">
        <w:rPr>
          <w:rFonts w:ascii="Century Gothic" w:hAnsi="Century Gothic" w:cs="Calibri"/>
          <w:bCs/>
          <w:i/>
          <w:color w:val="000000" w:themeColor="text1"/>
          <w:sz w:val="20"/>
          <w:szCs w:val="20"/>
        </w:rPr>
        <w:t>.</w:t>
      </w:r>
    </w:p>
    <w:p w14:paraId="76FB4EC9" w14:textId="77777777" w:rsidR="00FE7E96" w:rsidRPr="00FE7E96" w:rsidRDefault="00FE7E96" w:rsidP="00BD2056">
      <w:pPr>
        <w:widowControl w:val="0"/>
        <w:spacing w:line="240" w:lineRule="auto"/>
        <w:rPr>
          <w:rFonts w:ascii="Century Gothic" w:hAnsi="Century Gothic" w:cs="Calibri"/>
          <w:bCs/>
          <w:iCs/>
          <w:sz w:val="6"/>
          <w:szCs w:val="6"/>
        </w:rPr>
      </w:pPr>
    </w:p>
    <w:p w14:paraId="2696E03B" w14:textId="7126C25D" w:rsidR="00BD2056" w:rsidRPr="00BE34F1" w:rsidRDefault="00BD2056" w:rsidP="00BD2056">
      <w:pPr>
        <w:widowControl w:val="0"/>
        <w:spacing w:line="240" w:lineRule="auto"/>
        <w:rPr>
          <w:rFonts w:ascii="Century Gothic" w:hAnsi="Century Gothic" w:cs="Calibri"/>
          <w:bCs/>
          <w:iCs/>
          <w:sz w:val="20"/>
          <w:szCs w:val="20"/>
        </w:rPr>
      </w:pPr>
      <w:r w:rsidRPr="00BE34F1">
        <w:rPr>
          <w:rFonts w:ascii="Century Gothic" w:hAnsi="Century Gothic" w:cs="Calibri"/>
          <w:bCs/>
          <w:iCs/>
          <w:sz w:val="20"/>
          <w:szCs w:val="20"/>
        </w:rPr>
        <w:t xml:space="preserve">Il Responsabile </w:t>
      </w:r>
      <w:r w:rsidR="00DC5659" w:rsidRPr="00BE34F1">
        <w:rPr>
          <w:rFonts w:ascii="Century Gothic" w:hAnsi="Century Gothic" w:cs="Calibri"/>
          <w:bCs/>
          <w:iCs/>
          <w:sz w:val="20"/>
          <w:szCs w:val="20"/>
        </w:rPr>
        <w:t>U</w:t>
      </w:r>
      <w:r w:rsidRPr="00BE34F1">
        <w:rPr>
          <w:rFonts w:ascii="Century Gothic" w:hAnsi="Century Gothic" w:cs="Calibri"/>
          <w:bCs/>
          <w:iCs/>
          <w:sz w:val="20"/>
          <w:szCs w:val="20"/>
        </w:rPr>
        <w:t>nico del</w:t>
      </w:r>
      <w:r w:rsidR="00DC5659" w:rsidRPr="00BE34F1">
        <w:rPr>
          <w:rFonts w:ascii="Century Gothic" w:hAnsi="Century Gothic" w:cs="Calibri"/>
          <w:bCs/>
          <w:iCs/>
          <w:sz w:val="20"/>
          <w:szCs w:val="20"/>
        </w:rPr>
        <w:t xml:space="preserve"> P</w:t>
      </w:r>
      <w:r w:rsidRPr="00BE34F1">
        <w:rPr>
          <w:rFonts w:ascii="Century Gothic" w:hAnsi="Century Gothic" w:cs="Calibri"/>
          <w:bCs/>
          <w:iCs/>
          <w:sz w:val="20"/>
          <w:szCs w:val="20"/>
        </w:rPr>
        <w:t xml:space="preserve">rogetto dell’Amministrazione per conto della quale si sta svolgendo la procedura di gara è la Dott.ssa </w:t>
      </w:r>
      <w:r w:rsidR="00FC381B" w:rsidRPr="00BE34F1">
        <w:rPr>
          <w:rFonts w:ascii="Century Gothic" w:hAnsi="Century Gothic" w:cs="Calibri"/>
          <w:bCs/>
          <w:iCs/>
          <w:sz w:val="20"/>
          <w:szCs w:val="20"/>
        </w:rPr>
        <w:t>Daniela DATTOLA</w:t>
      </w:r>
      <w:r w:rsidRPr="00BE34F1">
        <w:rPr>
          <w:rFonts w:ascii="Century Gothic" w:hAnsi="Century Gothic" w:cs="Calibri"/>
          <w:bCs/>
          <w:iCs/>
          <w:sz w:val="20"/>
          <w:szCs w:val="20"/>
        </w:rPr>
        <w:t xml:space="preserve">, </w:t>
      </w:r>
      <w:r w:rsidR="00DC5659" w:rsidRPr="00BE34F1">
        <w:rPr>
          <w:rFonts w:ascii="Century Gothic" w:hAnsi="Century Gothic" w:cs="Calibri"/>
          <w:bCs/>
          <w:iCs/>
          <w:sz w:val="20"/>
          <w:szCs w:val="20"/>
        </w:rPr>
        <w:t>e-</w:t>
      </w:r>
      <w:r w:rsidRPr="00BE34F1">
        <w:rPr>
          <w:rFonts w:ascii="Century Gothic" w:hAnsi="Century Gothic" w:cs="Calibri"/>
          <w:bCs/>
          <w:iCs/>
          <w:sz w:val="20"/>
          <w:szCs w:val="20"/>
        </w:rPr>
        <w:t>mail</w:t>
      </w:r>
      <w:r w:rsidR="00CE617B" w:rsidRPr="00BE34F1">
        <w:rPr>
          <w:rFonts w:ascii="Century Gothic" w:hAnsi="Century Gothic" w:cs="Calibri"/>
          <w:bCs/>
          <w:iCs/>
          <w:sz w:val="20"/>
          <w:szCs w:val="20"/>
        </w:rPr>
        <w:t xml:space="preserve">: </w:t>
      </w:r>
      <w:r w:rsidR="00FC381B" w:rsidRPr="00BE34F1">
        <w:rPr>
          <w:rFonts w:ascii="Century Gothic" w:hAnsi="Century Gothic" w:cs="Calibri"/>
          <w:bCs/>
          <w:i/>
          <w:sz w:val="20"/>
          <w:szCs w:val="20"/>
        </w:rPr>
        <w:t>daniela.dattola@comune.cambiano.to.it</w:t>
      </w:r>
    </w:p>
    <w:p w14:paraId="011E0C3B" w14:textId="77777777" w:rsidR="00BD1533" w:rsidRPr="00BE34F1" w:rsidRDefault="00BD1533" w:rsidP="0098480E">
      <w:pPr>
        <w:widowControl w:val="0"/>
        <w:spacing w:line="240" w:lineRule="auto"/>
        <w:rPr>
          <w:rFonts w:ascii="Century Gothic" w:hAnsi="Century Gothic" w:cs="Calibri"/>
          <w:sz w:val="20"/>
          <w:szCs w:val="20"/>
        </w:rPr>
      </w:pPr>
    </w:p>
    <w:p w14:paraId="639E5ADB" w14:textId="389913B6" w:rsidR="004C53A8" w:rsidRPr="00BE34F1" w:rsidRDefault="004D2F27" w:rsidP="00067E59">
      <w:pPr>
        <w:pStyle w:val="Titolo2"/>
        <w:keepNext w:val="0"/>
        <w:widowControl w:val="0"/>
        <w:numPr>
          <w:ilvl w:val="0"/>
          <w:numId w:val="2"/>
        </w:numPr>
        <w:spacing w:before="0" w:after="60" w:line="240" w:lineRule="auto"/>
        <w:ind w:left="357" w:hanging="357"/>
        <w:rPr>
          <w:rFonts w:ascii="Century Gothic" w:hAnsi="Century Gothic"/>
          <w:caps w:val="0"/>
          <w:sz w:val="20"/>
          <w:szCs w:val="20"/>
        </w:rPr>
      </w:pPr>
      <w:bookmarkStart w:id="39" w:name="_Ref132303744"/>
      <w:bookmarkStart w:id="40" w:name="_Toc139549409"/>
      <w:r w:rsidRPr="00BE34F1">
        <w:rPr>
          <w:rFonts w:ascii="Century Gothic" w:hAnsi="Century Gothic"/>
          <w:caps w:val="0"/>
          <w:sz w:val="20"/>
          <w:szCs w:val="20"/>
        </w:rPr>
        <w:t xml:space="preserve"> </w:t>
      </w:r>
      <w:r w:rsidR="000D68B4" w:rsidRPr="00BE34F1">
        <w:rPr>
          <w:rFonts w:ascii="Century Gothic" w:hAnsi="Century Gothic"/>
          <w:caps w:val="0"/>
          <w:sz w:val="20"/>
          <w:szCs w:val="20"/>
        </w:rPr>
        <w:t>PIATTAFORMA TELEMATICA</w:t>
      </w:r>
      <w:bookmarkEnd w:id="39"/>
      <w:bookmarkEnd w:id="40"/>
      <w:r w:rsidR="000D68B4" w:rsidRPr="00BE34F1">
        <w:rPr>
          <w:rFonts w:ascii="Century Gothic" w:hAnsi="Century Gothic"/>
          <w:caps w:val="0"/>
          <w:sz w:val="20"/>
          <w:szCs w:val="20"/>
        </w:rPr>
        <w:t xml:space="preserve"> </w:t>
      </w:r>
    </w:p>
    <w:p w14:paraId="4D105DB2" w14:textId="4C5A1E5B" w:rsidR="004C53A8" w:rsidRPr="00BE34F1" w:rsidRDefault="004C667D" w:rsidP="00067E59">
      <w:pPr>
        <w:pStyle w:val="Titolo3"/>
        <w:keepNext w:val="0"/>
        <w:widowControl w:val="0"/>
        <w:numPr>
          <w:ilvl w:val="1"/>
          <w:numId w:val="2"/>
        </w:numPr>
        <w:spacing w:before="0" w:line="240" w:lineRule="auto"/>
        <w:ind w:left="426"/>
        <w:rPr>
          <w:rFonts w:ascii="Century Gothic" w:hAnsi="Century Gothic"/>
          <w:iCs/>
          <w:caps w:val="0"/>
          <w:sz w:val="20"/>
          <w:szCs w:val="20"/>
        </w:rPr>
      </w:pPr>
      <w:bookmarkStart w:id="41" w:name="_Ref132303729"/>
      <w:bookmarkStart w:id="42" w:name="_Toc139549410"/>
      <w:r w:rsidRPr="00BE34F1">
        <w:rPr>
          <w:rFonts w:ascii="Century Gothic" w:hAnsi="Century Gothic"/>
          <w:iCs/>
          <w:caps w:val="0"/>
          <w:sz w:val="20"/>
          <w:szCs w:val="20"/>
        </w:rPr>
        <w:t>LA PIATTAFORMA TELEMATICA DI NEGOZIAZIONE</w:t>
      </w:r>
      <w:bookmarkEnd w:id="41"/>
      <w:bookmarkEnd w:id="42"/>
    </w:p>
    <w:p w14:paraId="43085A1A" w14:textId="7DDD96A9" w:rsidR="00573D0F" w:rsidRPr="00BE34F1" w:rsidRDefault="00214C08" w:rsidP="0098480E">
      <w:pPr>
        <w:pStyle w:val="Nessunaspaziatura"/>
        <w:widowControl w:val="0"/>
        <w:tabs>
          <w:tab w:val="left" w:pos="567"/>
        </w:tabs>
        <w:rPr>
          <w:rFonts w:ascii="Century Gothic" w:hAnsi="Century Gothic" w:cs="Calibri"/>
          <w:bCs/>
          <w:iCs/>
          <w:sz w:val="20"/>
          <w:szCs w:val="20"/>
        </w:rPr>
      </w:pPr>
      <w:r w:rsidRPr="00BE34F1">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BE34F1">
        <w:rPr>
          <w:rFonts w:ascii="Century Gothic" w:hAnsi="Century Gothic" w:cs="Calibri"/>
          <w:bCs/>
          <w:iCs/>
          <w:sz w:val="20"/>
          <w:szCs w:val="20"/>
        </w:rPr>
        <w:t>, in particolare, del Regolamento UE n. 910/2014 (di seguito Regolamento eIDAS - electronic IDentification Authentication and Signature), del decreto legislativo n. 82/2005</w:t>
      </w:r>
      <w:r w:rsidR="00950882" w:rsidRPr="00BE34F1">
        <w:rPr>
          <w:rFonts w:ascii="Century Gothic" w:hAnsi="Century Gothic" w:cs="Calibri"/>
          <w:bCs/>
          <w:iCs/>
          <w:sz w:val="20"/>
          <w:szCs w:val="20"/>
        </w:rPr>
        <w:t xml:space="preserve"> recante </w:t>
      </w:r>
      <w:r w:rsidR="00D60EDC" w:rsidRPr="00BE34F1">
        <w:rPr>
          <w:rFonts w:ascii="Century Gothic" w:hAnsi="Century Gothic" w:cs="Calibri"/>
          <w:bCs/>
          <w:iCs/>
          <w:sz w:val="20"/>
          <w:szCs w:val="20"/>
        </w:rPr>
        <w:t>Codice dell’amministrazione digitale</w:t>
      </w:r>
      <w:r w:rsidR="00950882" w:rsidRPr="00BE34F1">
        <w:rPr>
          <w:rFonts w:ascii="Century Gothic" w:hAnsi="Century Gothic" w:cs="Calibri"/>
          <w:bCs/>
          <w:iCs/>
          <w:sz w:val="20"/>
          <w:szCs w:val="20"/>
        </w:rPr>
        <w:t xml:space="preserve"> (CAD</w:t>
      </w:r>
      <w:r w:rsidR="00D60EDC" w:rsidRPr="00BE34F1">
        <w:rPr>
          <w:rFonts w:ascii="Century Gothic" w:hAnsi="Century Gothic" w:cs="Calibri"/>
          <w:bCs/>
          <w:iCs/>
          <w:sz w:val="20"/>
          <w:szCs w:val="20"/>
        </w:rPr>
        <w:t>)</w:t>
      </w:r>
      <w:r w:rsidR="00D95E6D" w:rsidRPr="00BE34F1">
        <w:rPr>
          <w:rFonts w:ascii="Century Gothic" w:hAnsi="Century Gothic" w:cs="Calibri"/>
          <w:bCs/>
          <w:iCs/>
          <w:sz w:val="20"/>
          <w:szCs w:val="20"/>
        </w:rPr>
        <w:t xml:space="preserve"> </w:t>
      </w:r>
      <w:r w:rsidR="00D60EDC" w:rsidRPr="00BE34F1">
        <w:rPr>
          <w:rFonts w:ascii="Century Gothic" w:hAnsi="Century Gothic" w:cs="Calibri"/>
          <w:bCs/>
          <w:iCs/>
          <w:sz w:val="20"/>
          <w:szCs w:val="20"/>
        </w:rPr>
        <w:t>e delle Linee guida dell’AGID</w:t>
      </w:r>
      <w:r w:rsidR="00C339B8" w:rsidRPr="00BE34F1">
        <w:rPr>
          <w:rFonts w:ascii="Century Gothic" w:hAnsi="Century Gothic" w:cs="Calibri"/>
          <w:bCs/>
          <w:iCs/>
          <w:sz w:val="20"/>
          <w:szCs w:val="20"/>
        </w:rPr>
        <w:t>,</w:t>
      </w:r>
      <w:r w:rsidR="00D60EDC" w:rsidRPr="00BE34F1">
        <w:rPr>
          <w:rFonts w:ascii="Century Gothic" w:hAnsi="Century Gothic" w:cs="Calibri"/>
          <w:bCs/>
          <w:iCs/>
          <w:sz w:val="20"/>
          <w:szCs w:val="20"/>
        </w:rPr>
        <w:t xml:space="preserve"> </w:t>
      </w:r>
      <w:r w:rsidRPr="00BE34F1">
        <w:rPr>
          <w:rFonts w:ascii="Century Gothic" w:hAnsi="Century Gothic" w:cs="Calibri"/>
          <w:bCs/>
          <w:iCs/>
          <w:sz w:val="20"/>
          <w:szCs w:val="20"/>
        </w:rPr>
        <w:t>nonché di quanto portato a conoscenza degli utenti tramite le comunicazioni sulla Piattaforma.</w:t>
      </w:r>
    </w:p>
    <w:p w14:paraId="5FE31CE4" w14:textId="77777777" w:rsidR="00FE7E96" w:rsidRPr="00FE7E96" w:rsidRDefault="00FE7E96" w:rsidP="0098480E">
      <w:pPr>
        <w:pStyle w:val="Nessunaspaziatura"/>
        <w:widowControl w:val="0"/>
        <w:tabs>
          <w:tab w:val="left" w:pos="567"/>
        </w:tabs>
        <w:rPr>
          <w:rFonts w:ascii="Century Gothic" w:hAnsi="Century Gothic" w:cs="Calibri"/>
          <w:bCs/>
          <w:iCs/>
          <w:sz w:val="6"/>
          <w:szCs w:val="6"/>
        </w:rPr>
      </w:pPr>
    </w:p>
    <w:p w14:paraId="4699C496" w14:textId="5F15BC3B" w:rsidR="004C53A8" w:rsidRPr="00BE34F1" w:rsidRDefault="00870286" w:rsidP="0098480E">
      <w:pPr>
        <w:pStyle w:val="Nessunaspaziatura"/>
        <w:widowControl w:val="0"/>
        <w:tabs>
          <w:tab w:val="left" w:pos="567"/>
        </w:tabs>
        <w:rPr>
          <w:rFonts w:ascii="Century Gothic" w:hAnsi="Century Gothic" w:cs="Calibri"/>
          <w:bCs/>
          <w:iCs/>
          <w:sz w:val="20"/>
          <w:szCs w:val="20"/>
        </w:rPr>
      </w:pPr>
      <w:r w:rsidRPr="00BE34F1">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BE34F1">
        <w:rPr>
          <w:rFonts w:ascii="Century Gothic" w:hAnsi="Century Gothic" w:cs="Calibri"/>
          <w:bCs/>
          <w:iCs/>
          <w:sz w:val="20"/>
          <w:szCs w:val="20"/>
        </w:rPr>
        <w:t>C</w:t>
      </w:r>
      <w:r w:rsidRPr="00BE34F1">
        <w:rPr>
          <w:rFonts w:ascii="Century Gothic" w:hAnsi="Century Gothic" w:cs="Calibri"/>
          <w:bCs/>
          <w:iCs/>
          <w:sz w:val="20"/>
          <w:szCs w:val="20"/>
        </w:rPr>
        <w:t>odice civile</w:t>
      </w:r>
      <w:r w:rsidR="00A36939" w:rsidRPr="00BE34F1">
        <w:rPr>
          <w:rFonts w:ascii="Century Gothic" w:hAnsi="Century Gothic" w:cs="Calibri"/>
          <w:bCs/>
          <w:iCs/>
          <w:sz w:val="20"/>
          <w:szCs w:val="20"/>
        </w:rPr>
        <w:t>.</w:t>
      </w:r>
      <w:r w:rsidRPr="00BE34F1">
        <w:rPr>
          <w:rFonts w:ascii="Century Gothic" w:hAnsi="Century Gothic" w:cs="Calibri"/>
          <w:bCs/>
          <w:iCs/>
          <w:sz w:val="20"/>
          <w:szCs w:val="20"/>
        </w:rPr>
        <w:t xml:space="preserve"> </w:t>
      </w:r>
    </w:p>
    <w:p w14:paraId="5156A4B2" w14:textId="77777777" w:rsidR="00FE7E96" w:rsidRPr="00FE7E96" w:rsidRDefault="00FE7E96" w:rsidP="0098480E">
      <w:pPr>
        <w:pStyle w:val="Default"/>
        <w:spacing w:line="240" w:lineRule="auto"/>
        <w:rPr>
          <w:rFonts w:ascii="Century Gothic" w:eastAsia="Times New Roman" w:hAnsi="Century Gothic" w:cs="Calibri"/>
          <w:bCs/>
          <w:iCs/>
          <w:color w:val="auto"/>
          <w:sz w:val="6"/>
          <w:szCs w:val="6"/>
        </w:rPr>
      </w:pPr>
    </w:p>
    <w:p w14:paraId="7836E377" w14:textId="26D84187" w:rsidR="00214C08" w:rsidRDefault="00214C08" w:rsidP="0098480E">
      <w:pPr>
        <w:pStyle w:val="Default"/>
        <w:spacing w:line="240" w:lineRule="auto"/>
        <w:rPr>
          <w:rFonts w:ascii="Century Gothic" w:eastAsia="Times New Roman" w:hAnsi="Century Gothic" w:cs="Calibri"/>
          <w:bCs/>
          <w:iCs/>
          <w:color w:val="auto"/>
          <w:sz w:val="20"/>
          <w:szCs w:val="20"/>
        </w:rPr>
      </w:pPr>
      <w:r w:rsidRPr="00BE34F1">
        <w:rPr>
          <w:rFonts w:ascii="Century Gothic" w:eastAsia="Times New Roman" w:hAnsi="Century Gothic" w:cs="Calibri"/>
          <w:bCs/>
          <w:iCs/>
          <w:color w:val="auto"/>
          <w:sz w:val="20"/>
          <w:szCs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6D9AB70" w14:textId="77777777" w:rsidR="00AF64FA" w:rsidRPr="00AF64FA" w:rsidRDefault="00AF64FA" w:rsidP="0098480E">
      <w:pPr>
        <w:pStyle w:val="Default"/>
        <w:spacing w:line="240" w:lineRule="auto"/>
        <w:rPr>
          <w:rFonts w:ascii="Century Gothic" w:eastAsia="Times New Roman" w:hAnsi="Century Gothic" w:cs="Calibri"/>
          <w:bCs/>
          <w:iCs/>
          <w:color w:val="auto"/>
          <w:sz w:val="6"/>
          <w:szCs w:val="6"/>
        </w:rPr>
      </w:pPr>
    </w:p>
    <w:p w14:paraId="6CC15067" w14:textId="0D43F7A3" w:rsidR="00214C08" w:rsidRPr="00BE34F1" w:rsidRDefault="00214C08" w:rsidP="00577335">
      <w:pPr>
        <w:pStyle w:val="Default"/>
        <w:numPr>
          <w:ilvl w:val="1"/>
          <w:numId w:val="12"/>
        </w:numPr>
        <w:spacing w:line="240" w:lineRule="auto"/>
        <w:ind w:left="284" w:hanging="284"/>
        <w:rPr>
          <w:rFonts w:ascii="Century Gothic" w:eastAsia="Times New Roman" w:hAnsi="Century Gothic" w:cs="Calibri"/>
          <w:bCs/>
          <w:iCs/>
          <w:color w:val="auto"/>
          <w:sz w:val="20"/>
          <w:szCs w:val="20"/>
        </w:rPr>
      </w:pPr>
      <w:r w:rsidRPr="00BE34F1">
        <w:rPr>
          <w:rFonts w:ascii="Century Gothic" w:eastAsia="Times New Roman" w:hAnsi="Century Gothic" w:cs="Calibri"/>
          <w:bCs/>
          <w:iCs/>
          <w:color w:val="auto"/>
          <w:sz w:val="20"/>
          <w:szCs w:val="20"/>
        </w:rPr>
        <w:t>difetti di funzionamento delle apparecchiature e dei sistemi di collegamento e programmi impiegati dal singolo operatore economico per il collegamento alla Piattaforma;</w:t>
      </w:r>
    </w:p>
    <w:p w14:paraId="4F366924" w14:textId="1FA10E03" w:rsidR="00214C08" w:rsidRPr="00BE34F1" w:rsidRDefault="00214C08" w:rsidP="00577335">
      <w:pPr>
        <w:pStyle w:val="Default"/>
        <w:numPr>
          <w:ilvl w:val="1"/>
          <w:numId w:val="12"/>
        </w:numPr>
        <w:spacing w:line="240" w:lineRule="auto"/>
        <w:ind w:left="284" w:hanging="284"/>
        <w:rPr>
          <w:rFonts w:ascii="Century Gothic" w:eastAsia="Times New Roman" w:hAnsi="Century Gothic" w:cs="Calibri"/>
          <w:bCs/>
          <w:iCs/>
          <w:color w:val="auto"/>
          <w:sz w:val="20"/>
          <w:szCs w:val="20"/>
        </w:rPr>
      </w:pPr>
      <w:r w:rsidRPr="00BE34F1">
        <w:rPr>
          <w:rFonts w:ascii="Century Gothic" w:eastAsia="Times New Roman" w:hAnsi="Century Gothic" w:cs="Calibri"/>
          <w:bCs/>
          <w:iCs/>
          <w:color w:val="auto"/>
          <w:sz w:val="20"/>
          <w:szCs w:val="20"/>
        </w:rPr>
        <w:t xml:space="preserve">utilizzo della Piattaforma da parte dell’operatore economico in maniera non conforme al </w:t>
      </w:r>
      <w:r w:rsidRPr="00BE34F1">
        <w:rPr>
          <w:rFonts w:ascii="Century Gothic" w:eastAsia="Times New Roman" w:hAnsi="Century Gothic" w:cs="Calibri"/>
          <w:bCs/>
          <w:iCs/>
          <w:color w:val="auto"/>
          <w:sz w:val="20"/>
          <w:szCs w:val="20"/>
        </w:rPr>
        <w:lastRenderedPageBreak/>
        <w:t xml:space="preserve">Disciplinare e a quanto previsto nel documento denominato </w:t>
      </w:r>
      <w:r w:rsidR="00972FE7" w:rsidRPr="00BE34F1">
        <w:rPr>
          <w:rFonts w:ascii="Century Gothic" w:eastAsia="Times New Roman" w:hAnsi="Century Gothic" w:cs="Calibri"/>
          <w:bCs/>
          <w:iCs/>
          <w:color w:val="auto"/>
          <w:sz w:val="20"/>
          <w:szCs w:val="20"/>
        </w:rPr>
        <w:t>MANUALE OPERATIVO GARA TELEMATICA.</w:t>
      </w:r>
    </w:p>
    <w:p w14:paraId="056F4491" w14:textId="77777777" w:rsidR="00FE7E96" w:rsidRPr="00AF64FA" w:rsidRDefault="00FE7E96" w:rsidP="0098480E">
      <w:pPr>
        <w:pStyle w:val="Default"/>
        <w:spacing w:line="240" w:lineRule="auto"/>
        <w:rPr>
          <w:rFonts w:ascii="Century Gothic" w:eastAsia="Times New Roman" w:hAnsi="Century Gothic" w:cs="Calibri"/>
          <w:bCs/>
          <w:iCs/>
          <w:color w:val="auto"/>
          <w:sz w:val="6"/>
          <w:szCs w:val="6"/>
        </w:rPr>
      </w:pPr>
    </w:p>
    <w:p w14:paraId="756C6F4E" w14:textId="4522DBEB" w:rsidR="00214C08" w:rsidRPr="00BE34F1" w:rsidRDefault="00AF64FA" w:rsidP="0098480E">
      <w:pPr>
        <w:pStyle w:val="Default"/>
        <w:spacing w:line="240" w:lineRule="auto"/>
        <w:rPr>
          <w:rFonts w:ascii="Century Gothic" w:eastAsia="Times New Roman" w:hAnsi="Century Gothic" w:cs="Calibri"/>
          <w:bCs/>
          <w:iCs/>
          <w:color w:val="auto"/>
          <w:sz w:val="20"/>
          <w:szCs w:val="20"/>
        </w:rPr>
      </w:pPr>
      <w:r>
        <w:rPr>
          <w:rFonts w:ascii="Century Gothic" w:eastAsia="Times New Roman" w:hAnsi="Century Gothic" w:cs="Calibri"/>
          <w:bCs/>
          <w:iCs/>
          <w:color w:val="auto"/>
          <w:sz w:val="20"/>
          <w:szCs w:val="20"/>
        </w:rPr>
        <w:t>Ai sensi dell’art. 25, comma 2 del Codice, i</w:t>
      </w:r>
      <w:r w:rsidR="00214C08" w:rsidRPr="00BE34F1">
        <w:rPr>
          <w:rFonts w:ascii="Century Gothic" w:eastAsia="Times New Roman" w:hAnsi="Century Gothic" w:cs="Calibri"/>
          <w:bCs/>
          <w:iCs/>
          <w:color w:val="auto"/>
          <w:sz w:val="20"/>
          <w:szCs w:val="20"/>
        </w:rPr>
        <w:t>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BE34F1">
        <w:rPr>
          <w:rFonts w:ascii="Century Gothic" w:eastAsia="Times New Roman" w:hAnsi="Century Gothic" w:cs="Calibri"/>
          <w:bCs/>
          <w:iCs/>
          <w:color w:val="auto"/>
          <w:sz w:val="20"/>
          <w:szCs w:val="20"/>
        </w:rPr>
        <w:t>.</w:t>
      </w:r>
    </w:p>
    <w:p w14:paraId="38596543" w14:textId="77777777" w:rsidR="00FE7E96" w:rsidRPr="00FE7E96" w:rsidRDefault="00FE7E96" w:rsidP="0098480E">
      <w:pPr>
        <w:pStyle w:val="Default"/>
        <w:spacing w:line="240" w:lineRule="auto"/>
        <w:rPr>
          <w:rFonts w:ascii="Century Gothic" w:eastAsia="Times New Roman" w:hAnsi="Century Gothic" w:cs="Calibri"/>
          <w:bCs/>
          <w:iCs/>
          <w:color w:val="auto"/>
          <w:sz w:val="6"/>
          <w:szCs w:val="6"/>
        </w:rPr>
      </w:pPr>
    </w:p>
    <w:p w14:paraId="18DF0D37" w14:textId="18A62154" w:rsidR="00214C08" w:rsidRPr="00BE34F1" w:rsidRDefault="00214C08" w:rsidP="0098480E">
      <w:pPr>
        <w:pStyle w:val="Default"/>
        <w:spacing w:line="240" w:lineRule="auto"/>
        <w:rPr>
          <w:rFonts w:ascii="Century Gothic" w:eastAsia="Times New Roman" w:hAnsi="Century Gothic" w:cs="Calibri"/>
          <w:bCs/>
          <w:iCs/>
          <w:color w:val="auto"/>
          <w:sz w:val="20"/>
          <w:szCs w:val="20"/>
        </w:rPr>
      </w:pPr>
      <w:r w:rsidRPr="00BE34F1">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71F7EC21" w14:textId="77777777" w:rsidR="00FE7E96" w:rsidRPr="00FE7E96" w:rsidRDefault="00FE7E96" w:rsidP="0098480E">
      <w:pPr>
        <w:pStyle w:val="Default"/>
        <w:tabs>
          <w:tab w:val="left" w:pos="567"/>
        </w:tabs>
        <w:spacing w:line="240" w:lineRule="auto"/>
        <w:rPr>
          <w:rFonts w:ascii="Century Gothic" w:eastAsia="Times New Roman" w:hAnsi="Century Gothic" w:cs="Calibri"/>
          <w:bCs/>
          <w:iCs/>
          <w:color w:val="auto"/>
          <w:sz w:val="6"/>
          <w:szCs w:val="6"/>
        </w:rPr>
      </w:pPr>
    </w:p>
    <w:p w14:paraId="0F60DC63" w14:textId="588E9BB2" w:rsidR="00074B74" w:rsidRPr="00BE34F1" w:rsidRDefault="00074B74" w:rsidP="0098480E">
      <w:pPr>
        <w:pStyle w:val="Default"/>
        <w:tabs>
          <w:tab w:val="left" w:pos="567"/>
        </w:tabs>
        <w:spacing w:line="240" w:lineRule="auto"/>
        <w:rPr>
          <w:rFonts w:ascii="Century Gothic" w:eastAsia="Times New Roman" w:hAnsi="Century Gothic" w:cs="Calibri"/>
          <w:bCs/>
          <w:iCs/>
          <w:color w:val="auto"/>
          <w:sz w:val="20"/>
          <w:szCs w:val="20"/>
        </w:rPr>
      </w:pPr>
      <w:r w:rsidRPr="00BE34F1">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315B5724" w14:textId="77777777" w:rsidR="00FE7E96" w:rsidRPr="00FE7E96" w:rsidRDefault="00FE7E96" w:rsidP="0098480E">
      <w:pPr>
        <w:pStyle w:val="Default"/>
        <w:tabs>
          <w:tab w:val="left" w:pos="567"/>
        </w:tabs>
        <w:spacing w:line="240" w:lineRule="auto"/>
        <w:rPr>
          <w:rFonts w:ascii="Century Gothic" w:eastAsia="Times New Roman" w:hAnsi="Century Gothic" w:cs="Calibri"/>
          <w:bCs/>
          <w:iCs/>
          <w:color w:val="auto"/>
          <w:sz w:val="6"/>
          <w:szCs w:val="6"/>
        </w:rPr>
      </w:pPr>
    </w:p>
    <w:p w14:paraId="11F382C8" w14:textId="4F2AA07A" w:rsidR="00074B74" w:rsidRPr="00BE34F1" w:rsidRDefault="00074B74" w:rsidP="0098480E">
      <w:pPr>
        <w:pStyle w:val="Default"/>
        <w:tabs>
          <w:tab w:val="left" w:pos="567"/>
        </w:tabs>
        <w:spacing w:line="240" w:lineRule="auto"/>
        <w:rPr>
          <w:rFonts w:ascii="Century Gothic" w:hAnsi="Century Gothic"/>
          <w:sz w:val="20"/>
          <w:szCs w:val="20"/>
        </w:rPr>
      </w:pPr>
      <w:r w:rsidRPr="00BE34F1">
        <w:rPr>
          <w:rFonts w:ascii="Century Gothic" w:eastAsia="Times New Roman" w:hAnsi="Century Gothic" w:cs="Calibri"/>
          <w:bCs/>
          <w:iCs/>
          <w:color w:val="auto"/>
          <w:sz w:val="20"/>
          <w:szCs w:val="20"/>
        </w:rPr>
        <w:t>Il sistema operativo della Piattaforma è sincronizzato sulla scala di tempo nazionale di cui al</w:t>
      </w:r>
      <w:r w:rsidR="00573D0F" w:rsidRPr="00BE34F1">
        <w:rPr>
          <w:rFonts w:ascii="Century Gothic" w:eastAsia="Times New Roman" w:hAnsi="Century Gothic" w:cs="Calibri"/>
          <w:bCs/>
          <w:iCs/>
          <w:color w:val="auto"/>
          <w:sz w:val="20"/>
          <w:szCs w:val="20"/>
        </w:rPr>
        <w:t xml:space="preserve"> </w:t>
      </w:r>
      <w:r w:rsidRPr="00BE34F1">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BE34F1">
        <w:rPr>
          <w:rFonts w:ascii="Century Gothic" w:eastAsia="Times New Roman" w:hAnsi="Century Gothic" w:cs="Calibri"/>
          <w:bCs/>
          <w:iCs/>
          <w:color w:val="auto"/>
          <w:sz w:val="20"/>
          <w:szCs w:val="20"/>
        </w:rPr>
        <w:t>u</w:t>
      </w:r>
      <w:r w:rsidRPr="00BE34F1">
        <w:rPr>
          <w:rFonts w:ascii="Century Gothic" w:eastAsia="Times New Roman" w:hAnsi="Century Gothic" w:cs="Calibri"/>
          <w:bCs/>
          <w:iCs/>
          <w:color w:val="auto"/>
          <w:sz w:val="20"/>
          <w:szCs w:val="20"/>
        </w:rPr>
        <w:t xml:space="preserve">periore. </w:t>
      </w:r>
    </w:p>
    <w:p w14:paraId="3CEE9574" w14:textId="77777777" w:rsidR="00FE7E96" w:rsidRPr="00FE7E96" w:rsidRDefault="00FE7E96" w:rsidP="0098480E">
      <w:pPr>
        <w:pStyle w:val="Default"/>
        <w:spacing w:line="240" w:lineRule="auto"/>
        <w:rPr>
          <w:rFonts w:ascii="Century Gothic" w:hAnsi="Century Gothic" w:cs="Calibri"/>
          <w:bCs/>
          <w:iCs/>
          <w:sz w:val="6"/>
          <w:szCs w:val="6"/>
        </w:rPr>
      </w:pPr>
    </w:p>
    <w:p w14:paraId="39D93739" w14:textId="182ACC5C" w:rsidR="004A1488" w:rsidRPr="00BE34F1" w:rsidRDefault="004A1488" w:rsidP="0098480E">
      <w:pPr>
        <w:pStyle w:val="Default"/>
        <w:spacing w:line="240" w:lineRule="auto"/>
        <w:rPr>
          <w:rFonts w:ascii="Century Gothic" w:hAnsi="Century Gothic" w:cs="Calibri"/>
          <w:bCs/>
          <w:iCs/>
          <w:sz w:val="20"/>
          <w:szCs w:val="20"/>
        </w:rPr>
      </w:pPr>
      <w:r w:rsidRPr="00BE34F1">
        <w:rPr>
          <w:rFonts w:ascii="Century Gothic" w:hAnsi="Century Gothic" w:cs="Calibri"/>
          <w:bCs/>
          <w:iCs/>
          <w:sz w:val="20"/>
          <w:szCs w:val="20"/>
        </w:rPr>
        <w:t xml:space="preserve">L’utilizzo e il funzionamento della Piattaforma avvengono in conformità a quanto riportato nel </w:t>
      </w:r>
      <w:r w:rsidR="00972FE7" w:rsidRPr="00BE34F1">
        <w:rPr>
          <w:rFonts w:ascii="Century Gothic" w:eastAsia="Times New Roman" w:hAnsi="Century Gothic" w:cs="Calibri"/>
          <w:bCs/>
          <w:iCs/>
          <w:color w:val="auto"/>
          <w:sz w:val="20"/>
          <w:szCs w:val="20"/>
        </w:rPr>
        <w:t>MANUALE OPERATIVO GARA TELEMATICA</w:t>
      </w:r>
      <w:r w:rsidRPr="00BE34F1">
        <w:rPr>
          <w:rFonts w:ascii="Century Gothic" w:hAnsi="Century Gothic" w:cs="Calibri"/>
          <w:bCs/>
          <w:iCs/>
          <w:sz w:val="20"/>
          <w:szCs w:val="20"/>
        </w:rPr>
        <w:t>, che costituisce parte integrante del presente disciplinare.</w:t>
      </w:r>
    </w:p>
    <w:p w14:paraId="14FF607E" w14:textId="77777777" w:rsidR="00FE7E96" w:rsidRPr="00FE7E96" w:rsidRDefault="00FE7E96" w:rsidP="0098480E">
      <w:pPr>
        <w:pStyle w:val="Default"/>
        <w:spacing w:line="240" w:lineRule="auto"/>
        <w:rPr>
          <w:rFonts w:ascii="Century Gothic" w:eastAsia="Times New Roman" w:hAnsi="Century Gothic" w:cs="Calibri"/>
          <w:bCs/>
          <w:iCs/>
          <w:color w:val="auto"/>
          <w:sz w:val="6"/>
          <w:szCs w:val="6"/>
        </w:rPr>
      </w:pPr>
    </w:p>
    <w:p w14:paraId="14178DF4" w14:textId="27E8472D" w:rsidR="004C53A8" w:rsidRPr="00BE34F1" w:rsidRDefault="00870286" w:rsidP="0098480E">
      <w:pPr>
        <w:pStyle w:val="Default"/>
        <w:spacing w:line="240" w:lineRule="auto"/>
        <w:rPr>
          <w:rFonts w:ascii="Century Gothic" w:hAnsi="Century Gothic"/>
          <w:sz w:val="20"/>
          <w:szCs w:val="20"/>
        </w:rPr>
      </w:pPr>
      <w:r w:rsidRPr="00BE34F1">
        <w:rPr>
          <w:rFonts w:ascii="Century Gothic" w:eastAsia="Times New Roman" w:hAnsi="Century Gothic" w:cs="Calibri"/>
          <w:bCs/>
          <w:iCs/>
          <w:color w:val="auto"/>
          <w:sz w:val="20"/>
          <w:szCs w:val="20"/>
        </w:rPr>
        <w:t>L’acquisto, l’installazione e la configurazione dell’</w:t>
      </w:r>
      <w:r w:rsidRPr="00BE34F1">
        <w:rPr>
          <w:rFonts w:ascii="Century Gothic" w:eastAsia="Times New Roman" w:hAnsi="Century Gothic" w:cs="Calibri"/>
          <w:bCs/>
          <w:i/>
          <w:iCs/>
          <w:color w:val="auto"/>
          <w:sz w:val="20"/>
          <w:szCs w:val="20"/>
        </w:rPr>
        <w:t>hardware</w:t>
      </w:r>
      <w:r w:rsidRPr="00BE34F1">
        <w:rPr>
          <w:rFonts w:ascii="Century Gothic" w:eastAsia="Times New Roman" w:hAnsi="Century Gothic" w:cs="Calibri"/>
          <w:bCs/>
          <w:iCs/>
          <w:color w:val="auto"/>
          <w:sz w:val="20"/>
          <w:szCs w:val="20"/>
        </w:rPr>
        <w:t xml:space="preserve">, del </w:t>
      </w:r>
      <w:r w:rsidRPr="00BE34F1">
        <w:rPr>
          <w:rFonts w:ascii="Century Gothic" w:eastAsia="Times New Roman" w:hAnsi="Century Gothic" w:cs="Calibri"/>
          <w:bCs/>
          <w:i/>
          <w:iCs/>
          <w:color w:val="auto"/>
          <w:sz w:val="20"/>
          <w:szCs w:val="20"/>
        </w:rPr>
        <w:t>software</w:t>
      </w:r>
      <w:r w:rsidRPr="00BE34F1">
        <w:rPr>
          <w:rFonts w:ascii="Century Gothic" w:eastAsia="Times New Roman" w:hAnsi="Century Gothic" w:cs="Calibri"/>
          <w:bCs/>
          <w:iCs/>
          <w:color w:val="auto"/>
          <w:sz w:val="20"/>
          <w:szCs w:val="20"/>
        </w:rPr>
        <w:t>, dei certificati digitali di firma, della casella di PEC</w:t>
      </w:r>
      <w:r w:rsidR="00925E37" w:rsidRPr="00BE34F1">
        <w:rPr>
          <w:rFonts w:ascii="Century Gothic" w:eastAsia="Times New Roman" w:hAnsi="Century Gothic" w:cs="Calibri"/>
          <w:bCs/>
          <w:iCs/>
          <w:color w:val="auto"/>
          <w:sz w:val="20"/>
          <w:szCs w:val="20"/>
        </w:rPr>
        <w:t xml:space="preserve"> o comunque di un indirizzo di servizio elettronico di recapito certificato qualificato</w:t>
      </w:r>
      <w:r w:rsidRPr="00BE34F1">
        <w:rPr>
          <w:rFonts w:ascii="Century Gothic" w:eastAsia="Times New Roman" w:hAnsi="Century Gothic" w:cs="Calibri"/>
          <w:bCs/>
          <w:iCs/>
          <w:color w:val="auto"/>
          <w:sz w:val="20"/>
          <w:szCs w:val="20"/>
        </w:rPr>
        <w:t xml:space="preserve">, nonché dei collegamenti per l’accesso alla rete </w:t>
      </w:r>
      <w:r w:rsidRPr="00BE34F1">
        <w:rPr>
          <w:rFonts w:ascii="Century Gothic" w:eastAsia="Times New Roman" w:hAnsi="Century Gothic" w:cs="Calibri"/>
          <w:bCs/>
          <w:i/>
          <w:iCs/>
          <w:color w:val="auto"/>
          <w:sz w:val="20"/>
          <w:szCs w:val="20"/>
        </w:rPr>
        <w:t>Internet</w:t>
      </w:r>
      <w:r w:rsidRPr="00BE34F1">
        <w:rPr>
          <w:rFonts w:ascii="Century Gothic" w:eastAsia="Times New Roman" w:hAnsi="Century Gothic" w:cs="Calibri"/>
          <w:bCs/>
          <w:iCs/>
          <w:color w:val="auto"/>
          <w:sz w:val="20"/>
          <w:szCs w:val="20"/>
        </w:rPr>
        <w:t>, restano a esclusivo carico dell’operatore economico.</w:t>
      </w:r>
    </w:p>
    <w:p w14:paraId="4D7CF97F" w14:textId="77777777" w:rsidR="00FE7E96" w:rsidRPr="00FE7E96" w:rsidRDefault="00FE7E96" w:rsidP="0098480E">
      <w:pPr>
        <w:pStyle w:val="Default"/>
        <w:tabs>
          <w:tab w:val="left" w:pos="567"/>
        </w:tabs>
        <w:spacing w:line="240" w:lineRule="auto"/>
        <w:rPr>
          <w:rFonts w:ascii="Century Gothic" w:eastAsia="Times New Roman" w:hAnsi="Century Gothic" w:cs="Calibri"/>
          <w:bCs/>
          <w:iCs/>
          <w:color w:val="auto"/>
          <w:sz w:val="6"/>
          <w:szCs w:val="6"/>
        </w:rPr>
      </w:pPr>
    </w:p>
    <w:p w14:paraId="66AD8CD9" w14:textId="24257EC4" w:rsidR="004C53A8" w:rsidRPr="00BE34F1" w:rsidRDefault="00870286" w:rsidP="0098480E">
      <w:pPr>
        <w:pStyle w:val="Default"/>
        <w:tabs>
          <w:tab w:val="left" w:pos="567"/>
        </w:tabs>
        <w:spacing w:line="240" w:lineRule="auto"/>
        <w:rPr>
          <w:rFonts w:ascii="Century Gothic" w:hAnsi="Century Gothic"/>
          <w:sz w:val="20"/>
          <w:szCs w:val="20"/>
        </w:rPr>
      </w:pPr>
      <w:r w:rsidRPr="00BE34F1">
        <w:rPr>
          <w:rFonts w:ascii="Century Gothic" w:eastAsia="Times New Roman" w:hAnsi="Century Gothic" w:cs="Calibri"/>
          <w:bCs/>
          <w:iCs/>
          <w:color w:val="auto"/>
          <w:sz w:val="20"/>
          <w:szCs w:val="20"/>
        </w:rPr>
        <w:t xml:space="preserve">La Piattaforma è accessibile </w:t>
      </w:r>
      <w:r w:rsidR="00CB5329" w:rsidRPr="00BE34F1">
        <w:rPr>
          <w:rFonts w:ascii="Century Gothic" w:eastAsia="Times New Roman" w:hAnsi="Century Gothic" w:cs="Calibri"/>
          <w:bCs/>
          <w:color w:val="auto"/>
          <w:sz w:val="20"/>
          <w:szCs w:val="20"/>
        </w:rPr>
        <w:t>in qualsiasi orario dalla data di pubblicazione del bando alla data di scadenza del termine di presentazione delle offerte</w:t>
      </w:r>
      <w:r w:rsidR="00573D0F" w:rsidRPr="00BE34F1">
        <w:rPr>
          <w:rFonts w:ascii="Century Gothic" w:eastAsia="Times New Roman" w:hAnsi="Century Gothic" w:cs="Calibri"/>
          <w:bCs/>
          <w:i/>
          <w:iCs/>
          <w:color w:val="auto"/>
          <w:sz w:val="20"/>
          <w:szCs w:val="20"/>
        </w:rPr>
        <w:t>.</w:t>
      </w:r>
    </w:p>
    <w:p w14:paraId="38E0EBA9" w14:textId="60E49753" w:rsidR="000C70DE" w:rsidRPr="00BE34F1" w:rsidRDefault="000C70DE" w:rsidP="0098480E">
      <w:pPr>
        <w:pStyle w:val="Default"/>
        <w:spacing w:line="240" w:lineRule="auto"/>
        <w:rPr>
          <w:rFonts w:ascii="Century Gothic" w:eastAsia="Times New Roman" w:hAnsi="Century Gothic" w:cs="Calibri"/>
          <w:bCs/>
          <w:iCs/>
          <w:sz w:val="20"/>
          <w:szCs w:val="20"/>
        </w:rPr>
      </w:pPr>
    </w:p>
    <w:p w14:paraId="2ACAF99F" w14:textId="68C53073" w:rsidR="004C53A8" w:rsidRPr="00BE34F1" w:rsidRDefault="004C667D" w:rsidP="00067E59">
      <w:pPr>
        <w:pStyle w:val="Titolo3"/>
        <w:keepNext w:val="0"/>
        <w:widowControl w:val="0"/>
        <w:numPr>
          <w:ilvl w:val="1"/>
          <w:numId w:val="2"/>
        </w:numPr>
        <w:spacing w:before="0" w:line="240" w:lineRule="auto"/>
        <w:ind w:left="426"/>
        <w:rPr>
          <w:rFonts w:ascii="Century Gothic" w:hAnsi="Century Gothic"/>
          <w:iCs/>
          <w:caps w:val="0"/>
          <w:sz w:val="20"/>
          <w:szCs w:val="20"/>
        </w:rPr>
      </w:pPr>
      <w:bookmarkStart w:id="43" w:name="_Toc7655658811111"/>
      <w:bookmarkStart w:id="44" w:name="_Toc7655652711111"/>
      <w:bookmarkStart w:id="45" w:name="_Toc7655646611111"/>
      <w:bookmarkStart w:id="46" w:name="_Toc7655640511111"/>
      <w:bookmarkStart w:id="47" w:name="_Toc763991861111111111111111111111"/>
      <w:bookmarkStart w:id="48" w:name="_Toc7655658911111"/>
      <w:bookmarkStart w:id="49" w:name="_Toc7655652811111"/>
      <w:bookmarkStart w:id="50" w:name="_Toc7655646711111"/>
      <w:bookmarkStart w:id="51" w:name="_Toc7655640611111"/>
      <w:bookmarkStart w:id="52" w:name="_Toc763991871111111111111111111111"/>
      <w:bookmarkStart w:id="53" w:name="_Toc7655659011111"/>
      <w:bookmarkStart w:id="54" w:name="_Toc7655652911111"/>
      <w:bookmarkStart w:id="55" w:name="_Toc7655646811111"/>
      <w:bookmarkStart w:id="56" w:name="_Toc7655640711111"/>
      <w:bookmarkStart w:id="57" w:name="_Toc763991881111111111111111111111"/>
      <w:bookmarkStart w:id="58" w:name="_Toc7655659111111"/>
      <w:bookmarkStart w:id="59" w:name="_Toc7655653011111"/>
      <w:bookmarkStart w:id="60" w:name="_Toc7655646911111"/>
      <w:bookmarkStart w:id="61" w:name="_Toc7655640811111"/>
      <w:bookmarkStart w:id="62" w:name="_Toc763991891111111111111111111111"/>
      <w:bookmarkStart w:id="63" w:name="_Toc139549411"/>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BE34F1">
        <w:rPr>
          <w:rFonts w:ascii="Century Gothic" w:hAnsi="Century Gothic"/>
          <w:iCs/>
          <w:caps w:val="0"/>
          <w:sz w:val="20"/>
          <w:szCs w:val="20"/>
        </w:rPr>
        <w:t>DOTAZIONI TECNICHE</w:t>
      </w:r>
      <w:bookmarkEnd w:id="63"/>
    </w:p>
    <w:p w14:paraId="47D715F0" w14:textId="3F627682" w:rsidR="004C53A8" w:rsidRPr="00BE34F1" w:rsidRDefault="00870286" w:rsidP="0098480E">
      <w:pPr>
        <w:widowControl w:val="0"/>
        <w:tabs>
          <w:tab w:val="left" w:pos="709"/>
        </w:tabs>
        <w:spacing w:line="240" w:lineRule="auto"/>
        <w:rPr>
          <w:rFonts w:ascii="Century Gothic" w:hAnsi="Century Gothic"/>
          <w:sz w:val="20"/>
          <w:szCs w:val="20"/>
        </w:rPr>
      </w:pPr>
      <w:r w:rsidRPr="00BE34F1">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BE34F1">
        <w:rPr>
          <w:rFonts w:ascii="Century Gothic" w:hAnsi="Century Gothic" w:cs="Calibri"/>
          <w:bCs/>
          <w:color w:val="000000"/>
          <w:sz w:val="20"/>
          <w:szCs w:val="20"/>
        </w:rPr>
        <w:t xml:space="preserve">conforme a quella </w:t>
      </w:r>
      <w:r w:rsidRPr="00BE34F1">
        <w:rPr>
          <w:rFonts w:ascii="Century Gothic" w:hAnsi="Century Gothic" w:cs="Calibri"/>
          <w:bCs/>
          <w:color w:val="000000"/>
          <w:sz w:val="20"/>
          <w:szCs w:val="20"/>
        </w:rPr>
        <w:t>indicata nel presente disciplinare e nel docume</w:t>
      </w:r>
      <w:r w:rsidR="000C344B" w:rsidRPr="00BE34F1">
        <w:rPr>
          <w:rFonts w:ascii="Century Gothic" w:hAnsi="Century Gothic" w:cs="Calibri"/>
          <w:bCs/>
          <w:color w:val="000000"/>
          <w:sz w:val="20"/>
          <w:szCs w:val="20"/>
        </w:rPr>
        <w:t>n</w:t>
      </w:r>
      <w:r w:rsidRPr="00BE34F1">
        <w:rPr>
          <w:rFonts w:ascii="Century Gothic" w:hAnsi="Century Gothic" w:cs="Calibri"/>
          <w:bCs/>
          <w:color w:val="000000"/>
          <w:sz w:val="20"/>
          <w:szCs w:val="20"/>
        </w:rPr>
        <w:t xml:space="preserve">to </w:t>
      </w:r>
      <w:r w:rsidR="00972FE7" w:rsidRPr="00BE34F1">
        <w:rPr>
          <w:rFonts w:ascii="Century Gothic" w:hAnsi="Century Gothic" w:cs="Calibri"/>
          <w:bCs/>
          <w:iCs/>
          <w:sz w:val="20"/>
          <w:szCs w:val="20"/>
        </w:rPr>
        <w:t>MANUALE OPERATIVO GARA TELEMATICA</w:t>
      </w:r>
      <w:r w:rsidR="00972FE7" w:rsidRPr="00BE34F1">
        <w:rPr>
          <w:rFonts w:ascii="Century Gothic" w:hAnsi="Century Gothic" w:cs="Calibri"/>
          <w:bCs/>
          <w:iCs/>
          <w:color w:val="000000"/>
          <w:sz w:val="20"/>
          <w:szCs w:val="20"/>
        </w:rPr>
        <w:t xml:space="preserve">, </w:t>
      </w:r>
      <w:r w:rsidRPr="00BE34F1">
        <w:rPr>
          <w:rFonts w:ascii="Century Gothic" w:hAnsi="Century Gothic" w:cs="Calibri"/>
          <w:bCs/>
          <w:iCs/>
          <w:color w:val="000000"/>
          <w:sz w:val="20"/>
          <w:szCs w:val="20"/>
        </w:rPr>
        <w:t>che d</w:t>
      </w:r>
      <w:r w:rsidR="000C344B" w:rsidRPr="00BE34F1">
        <w:rPr>
          <w:rFonts w:ascii="Century Gothic" w:hAnsi="Century Gothic" w:cs="Calibri"/>
          <w:bCs/>
          <w:iCs/>
          <w:color w:val="000000"/>
          <w:sz w:val="20"/>
          <w:szCs w:val="20"/>
        </w:rPr>
        <w:t>i</w:t>
      </w:r>
      <w:r w:rsidRPr="00BE34F1">
        <w:rPr>
          <w:rFonts w:ascii="Century Gothic" w:hAnsi="Century Gothic" w:cs="Calibri"/>
          <w:bCs/>
          <w:iCs/>
          <w:color w:val="000000"/>
          <w:sz w:val="20"/>
          <w:szCs w:val="20"/>
        </w:rPr>
        <w:t>sciplina il fu</w:t>
      </w:r>
      <w:r w:rsidR="000C344B" w:rsidRPr="00BE34F1">
        <w:rPr>
          <w:rFonts w:ascii="Century Gothic" w:hAnsi="Century Gothic" w:cs="Calibri"/>
          <w:bCs/>
          <w:iCs/>
          <w:color w:val="000000"/>
          <w:sz w:val="20"/>
          <w:szCs w:val="20"/>
        </w:rPr>
        <w:t>n</w:t>
      </w:r>
      <w:r w:rsidRPr="00BE34F1">
        <w:rPr>
          <w:rFonts w:ascii="Century Gothic" w:hAnsi="Century Gothic" w:cs="Calibri"/>
          <w:bCs/>
          <w:iCs/>
          <w:color w:val="000000"/>
          <w:sz w:val="20"/>
          <w:szCs w:val="20"/>
        </w:rPr>
        <w:t>zionamento e l’utilizzo della Piattaforma</w:t>
      </w:r>
      <w:r w:rsidRPr="00BE34F1">
        <w:rPr>
          <w:rFonts w:ascii="Century Gothic" w:hAnsi="Century Gothic" w:cs="Calibri"/>
          <w:bCs/>
          <w:color w:val="000000"/>
          <w:sz w:val="20"/>
          <w:szCs w:val="20"/>
        </w:rPr>
        <w:t>.</w:t>
      </w:r>
    </w:p>
    <w:p w14:paraId="49697AC3" w14:textId="77777777" w:rsidR="00FE7E96" w:rsidRPr="00FE7E96" w:rsidRDefault="00FE7E96" w:rsidP="0098480E">
      <w:pPr>
        <w:widowControl w:val="0"/>
        <w:tabs>
          <w:tab w:val="left" w:pos="709"/>
        </w:tabs>
        <w:spacing w:line="240" w:lineRule="auto"/>
        <w:rPr>
          <w:rFonts w:ascii="Century Gothic" w:hAnsi="Century Gothic" w:cs="Calibri"/>
          <w:bCs/>
          <w:color w:val="000000"/>
          <w:sz w:val="6"/>
          <w:szCs w:val="6"/>
        </w:rPr>
      </w:pPr>
    </w:p>
    <w:p w14:paraId="2171757A" w14:textId="4D0EBCB0" w:rsidR="004C53A8" w:rsidRDefault="00870286" w:rsidP="0098480E">
      <w:pPr>
        <w:widowControl w:val="0"/>
        <w:tabs>
          <w:tab w:val="left" w:pos="709"/>
        </w:tabs>
        <w:spacing w:line="240" w:lineRule="auto"/>
        <w:rPr>
          <w:rFonts w:ascii="Century Gothic" w:hAnsi="Century Gothic" w:cs="Calibri"/>
          <w:bCs/>
          <w:color w:val="000000"/>
          <w:sz w:val="20"/>
          <w:szCs w:val="20"/>
        </w:rPr>
      </w:pPr>
      <w:r w:rsidRPr="00BE34F1">
        <w:rPr>
          <w:rFonts w:ascii="Century Gothic" w:hAnsi="Century Gothic" w:cs="Calibri"/>
          <w:bCs/>
          <w:color w:val="000000"/>
          <w:sz w:val="20"/>
          <w:szCs w:val="20"/>
        </w:rPr>
        <w:t>In ogni caso è indispensabile:</w:t>
      </w:r>
    </w:p>
    <w:p w14:paraId="070CCA12" w14:textId="77777777" w:rsidR="00AF64FA" w:rsidRPr="00AF64FA" w:rsidRDefault="00AF64FA" w:rsidP="0098480E">
      <w:pPr>
        <w:widowControl w:val="0"/>
        <w:tabs>
          <w:tab w:val="left" w:pos="709"/>
        </w:tabs>
        <w:spacing w:line="240" w:lineRule="auto"/>
        <w:rPr>
          <w:rFonts w:ascii="Century Gothic" w:hAnsi="Century Gothic" w:cs="Calibri"/>
          <w:bCs/>
          <w:color w:val="000000"/>
          <w:sz w:val="6"/>
          <w:szCs w:val="6"/>
        </w:rPr>
      </w:pPr>
    </w:p>
    <w:p w14:paraId="18B48245" w14:textId="44963571" w:rsidR="004C53A8" w:rsidRPr="00BE34F1" w:rsidRDefault="00870286" w:rsidP="00577335">
      <w:pPr>
        <w:pStyle w:val="Default"/>
        <w:numPr>
          <w:ilvl w:val="1"/>
          <w:numId w:val="13"/>
        </w:numPr>
        <w:tabs>
          <w:tab w:val="left" w:pos="360"/>
        </w:tabs>
        <w:spacing w:line="240" w:lineRule="auto"/>
        <w:ind w:left="709" w:hanging="357"/>
        <w:rPr>
          <w:rFonts w:ascii="Century Gothic" w:eastAsia="Times New Roman" w:hAnsi="Century Gothic" w:cs="Calibri"/>
          <w:bCs/>
          <w:sz w:val="20"/>
          <w:szCs w:val="20"/>
          <w:lang w:eastAsia="en-US"/>
        </w:rPr>
      </w:pPr>
      <w:r w:rsidRPr="00BE34F1">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BE34F1">
        <w:rPr>
          <w:rFonts w:ascii="Century Gothic" w:eastAsia="Times New Roman" w:hAnsi="Century Gothic" w:cs="Calibri"/>
          <w:bCs/>
          <w:sz w:val="20"/>
          <w:szCs w:val="20"/>
          <w:lang w:eastAsia="en-US"/>
        </w:rPr>
        <w:t xml:space="preserve"> </w:t>
      </w:r>
      <w:r w:rsidRPr="00BE34F1">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BE34F1" w:rsidRDefault="0033206E" w:rsidP="00577335">
      <w:pPr>
        <w:pStyle w:val="Default"/>
        <w:numPr>
          <w:ilvl w:val="1"/>
          <w:numId w:val="13"/>
        </w:numPr>
        <w:tabs>
          <w:tab w:val="left" w:pos="360"/>
        </w:tabs>
        <w:spacing w:line="240" w:lineRule="auto"/>
        <w:ind w:left="709" w:hanging="357"/>
        <w:rPr>
          <w:rFonts w:ascii="Century Gothic" w:eastAsia="Times New Roman" w:hAnsi="Century Gothic" w:cs="Calibri"/>
          <w:bCs/>
          <w:sz w:val="20"/>
          <w:szCs w:val="20"/>
          <w:lang w:eastAsia="en-US"/>
        </w:rPr>
      </w:pPr>
      <w:r w:rsidRPr="00BE34F1">
        <w:rPr>
          <w:rFonts w:ascii="Century Gothic" w:eastAsia="Times New Roman" w:hAnsi="Century Gothic" w:cs="Calibri"/>
          <w:bCs/>
          <w:sz w:val="20"/>
          <w:szCs w:val="20"/>
          <w:lang w:eastAsia="en-US"/>
        </w:rPr>
        <w:t>disporre di un</w:t>
      </w:r>
      <w:r w:rsidR="00487C8A" w:rsidRPr="00BE34F1">
        <w:rPr>
          <w:rFonts w:ascii="Century Gothic" w:eastAsia="Times New Roman" w:hAnsi="Century Gothic" w:cs="Calibri"/>
          <w:bCs/>
          <w:sz w:val="20"/>
          <w:szCs w:val="20"/>
          <w:lang w:eastAsia="en-US"/>
        </w:rPr>
        <w:t xml:space="preserve"> s</w:t>
      </w:r>
      <w:r w:rsidR="009C6153" w:rsidRPr="00BE34F1">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BE34F1">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BE34F1" w:rsidRDefault="00870286" w:rsidP="00577335">
      <w:pPr>
        <w:pStyle w:val="Default"/>
        <w:numPr>
          <w:ilvl w:val="1"/>
          <w:numId w:val="13"/>
        </w:numPr>
        <w:tabs>
          <w:tab w:val="left" w:pos="360"/>
        </w:tabs>
        <w:spacing w:line="240" w:lineRule="auto"/>
        <w:ind w:left="709"/>
        <w:rPr>
          <w:rFonts w:ascii="Century Gothic" w:eastAsia="Times New Roman" w:hAnsi="Century Gothic" w:cs="Calibri"/>
          <w:bCs/>
          <w:sz w:val="20"/>
          <w:szCs w:val="20"/>
          <w:lang w:eastAsia="en-US"/>
        </w:rPr>
      </w:pPr>
      <w:r w:rsidRPr="00BE34F1">
        <w:rPr>
          <w:rFonts w:ascii="Century Gothic" w:eastAsia="Times New Roman" w:hAnsi="Century Gothic" w:cs="Calibri"/>
          <w:bCs/>
          <w:sz w:val="20"/>
          <w:szCs w:val="20"/>
          <w:lang w:eastAsia="en-US"/>
        </w:rPr>
        <w:t xml:space="preserve">avere un </w:t>
      </w:r>
      <w:r w:rsidR="001F64AE" w:rsidRPr="00BE34F1">
        <w:rPr>
          <w:rFonts w:ascii="Century Gothic" w:eastAsia="Times New Roman" w:hAnsi="Century Gothic" w:cs="Calibri"/>
          <w:bCs/>
          <w:sz w:val="20"/>
          <w:szCs w:val="20"/>
          <w:lang w:eastAsia="en-US"/>
        </w:rPr>
        <w:t>domicilio digitale presente negli indici di cui agli articol</w:t>
      </w:r>
      <w:r w:rsidR="005E3851" w:rsidRPr="00BE34F1">
        <w:rPr>
          <w:rFonts w:ascii="Century Gothic" w:eastAsia="Times New Roman" w:hAnsi="Century Gothic" w:cs="Calibri"/>
          <w:bCs/>
          <w:sz w:val="20"/>
          <w:szCs w:val="20"/>
          <w:lang w:eastAsia="en-US"/>
        </w:rPr>
        <w:t>i</w:t>
      </w:r>
      <w:r w:rsidR="001F64AE" w:rsidRPr="00BE34F1">
        <w:rPr>
          <w:rFonts w:ascii="Century Gothic" w:eastAsia="Times New Roman" w:hAnsi="Century Gothic" w:cs="Calibri"/>
          <w:bCs/>
          <w:sz w:val="20"/>
          <w:szCs w:val="20"/>
          <w:lang w:eastAsia="en-US"/>
        </w:rPr>
        <w:t xml:space="preserve"> 6-bis e 6</w:t>
      </w:r>
      <w:r w:rsidR="00A36939" w:rsidRPr="00BE34F1">
        <w:rPr>
          <w:rFonts w:ascii="Century Gothic" w:eastAsia="Times New Roman" w:hAnsi="Century Gothic" w:cs="Calibri"/>
          <w:bCs/>
          <w:sz w:val="20"/>
          <w:szCs w:val="20"/>
          <w:lang w:eastAsia="en-US"/>
        </w:rPr>
        <w:t>-</w:t>
      </w:r>
      <w:r w:rsidR="001F64AE" w:rsidRPr="00BE34F1">
        <w:rPr>
          <w:rFonts w:ascii="Century Gothic" w:eastAsia="Times New Roman" w:hAnsi="Century Gothic" w:cs="Calibri"/>
          <w:bCs/>
          <w:sz w:val="20"/>
          <w:szCs w:val="20"/>
          <w:lang w:eastAsia="en-US"/>
        </w:rPr>
        <w:t xml:space="preserve">ter del decreto legislativo 7 marzo 2005, n. 82 </w:t>
      </w:r>
      <w:r w:rsidRPr="00BE34F1">
        <w:rPr>
          <w:rFonts w:ascii="Century Gothic" w:eastAsia="Times New Roman" w:hAnsi="Century Gothic" w:cs="Calibri"/>
          <w:bCs/>
          <w:sz w:val="20"/>
          <w:szCs w:val="20"/>
          <w:lang w:eastAsia="en-US"/>
        </w:rPr>
        <w:t>o, per l’operatore economico transfrontaliero,</w:t>
      </w:r>
      <w:r w:rsidR="000C344B" w:rsidRPr="00BE34F1">
        <w:rPr>
          <w:rFonts w:ascii="Century Gothic" w:eastAsia="Times New Roman" w:hAnsi="Century Gothic" w:cs="Calibri"/>
          <w:bCs/>
          <w:sz w:val="20"/>
          <w:szCs w:val="20"/>
          <w:lang w:eastAsia="en-US"/>
        </w:rPr>
        <w:t xml:space="preserve"> </w:t>
      </w:r>
      <w:r w:rsidRPr="00BE34F1">
        <w:rPr>
          <w:rFonts w:ascii="Century Gothic" w:eastAsia="Times New Roman" w:hAnsi="Century Gothic" w:cs="Calibri"/>
          <w:bCs/>
          <w:sz w:val="20"/>
          <w:szCs w:val="20"/>
          <w:lang w:eastAsia="en-US"/>
        </w:rPr>
        <w:t>un indirizzo di servizio elettronico di recapito certificato qualificato ai sensi del Regolamento eIDAS;</w:t>
      </w:r>
    </w:p>
    <w:p w14:paraId="3019EA63" w14:textId="77777777" w:rsidR="004C53A8" w:rsidRPr="00BE34F1" w:rsidRDefault="00870286" w:rsidP="00577335">
      <w:pPr>
        <w:pStyle w:val="Default"/>
        <w:numPr>
          <w:ilvl w:val="1"/>
          <w:numId w:val="13"/>
        </w:numPr>
        <w:tabs>
          <w:tab w:val="left" w:pos="360"/>
        </w:tabs>
        <w:spacing w:line="240" w:lineRule="auto"/>
        <w:ind w:left="709"/>
        <w:rPr>
          <w:rFonts w:ascii="Century Gothic" w:eastAsia="Times New Roman" w:hAnsi="Century Gothic" w:cs="Calibri"/>
          <w:bCs/>
          <w:sz w:val="20"/>
          <w:szCs w:val="20"/>
          <w:lang w:eastAsia="en-US"/>
        </w:rPr>
      </w:pPr>
      <w:r w:rsidRPr="00BE34F1">
        <w:rPr>
          <w:rFonts w:ascii="Century Gothic" w:eastAsia="Times New Roman" w:hAnsi="Century Gothic" w:cs="Calibri"/>
          <w:bCs/>
          <w:sz w:val="20"/>
          <w:szCs w:val="20"/>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BE34F1" w:rsidRDefault="00870286" w:rsidP="00577335">
      <w:pPr>
        <w:pStyle w:val="Default"/>
        <w:numPr>
          <w:ilvl w:val="1"/>
          <w:numId w:val="12"/>
        </w:numPr>
        <w:tabs>
          <w:tab w:val="left" w:pos="360"/>
        </w:tabs>
        <w:spacing w:line="240" w:lineRule="auto"/>
        <w:ind w:left="1134"/>
        <w:rPr>
          <w:rFonts w:ascii="Century Gothic" w:eastAsia="Times New Roman" w:hAnsi="Century Gothic" w:cs="Calibri"/>
          <w:bCs/>
          <w:sz w:val="20"/>
          <w:szCs w:val="20"/>
          <w:lang w:eastAsia="en-US"/>
        </w:rPr>
      </w:pPr>
      <w:r w:rsidRPr="00BE34F1">
        <w:rPr>
          <w:rFonts w:ascii="Century Gothic" w:eastAsia="Times New Roman" w:hAnsi="Century Gothic" w:cs="Calibri"/>
          <w:bCs/>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BE34F1" w:rsidRDefault="00870286" w:rsidP="00577335">
      <w:pPr>
        <w:pStyle w:val="Default"/>
        <w:numPr>
          <w:ilvl w:val="1"/>
          <w:numId w:val="12"/>
        </w:numPr>
        <w:tabs>
          <w:tab w:val="left" w:pos="360"/>
        </w:tabs>
        <w:spacing w:line="240" w:lineRule="auto"/>
        <w:ind w:left="1134"/>
        <w:rPr>
          <w:rFonts w:ascii="Century Gothic" w:eastAsia="Times New Roman" w:hAnsi="Century Gothic" w:cs="Calibri"/>
          <w:bCs/>
          <w:sz w:val="20"/>
          <w:szCs w:val="20"/>
          <w:lang w:eastAsia="en-US"/>
        </w:rPr>
      </w:pPr>
      <w:r w:rsidRPr="00BE34F1">
        <w:rPr>
          <w:rFonts w:ascii="Century Gothic" w:eastAsia="Times New Roman" w:hAnsi="Century Gothic" w:cs="Calibri"/>
          <w:bCs/>
          <w:sz w:val="20"/>
          <w:szCs w:val="20"/>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BE34F1" w:rsidRDefault="00870286" w:rsidP="00577335">
      <w:pPr>
        <w:pStyle w:val="Default"/>
        <w:numPr>
          <w:ilvl w:val="1"/>
          <w:numId w:val="12"/>
        </w:numPr>
        <w:tabs>
          <w:tab w:val="left" w:pos="360"/>
        </w:tabs>
        <w:spacing w:line="240" w:lineRule="auto"/>
        <w:ind w:left="1134"/>
        <w:rPr>
          <w:rFonts w:ascii="Century Gothic" w:hAnsi="Century Gothic"/>
          <w:sz w:val="20"/>
          <w:szCs w:val="20"/>
        </w:rPr>
      </w:pPr>
      <w:r w:rsidRPr="00BE34F1">
        <w:rPr>
          <w:rFonts w:ascii="Century Gothic" w:eastAsia="Times New Roman" w:hAnsi="Century Gothic" w:cs="Calibri"/>
          <w:bCs/>
          <w:sz w:val="20"/>
          <w:szCs w:val="20"/>
          <w:lang w:eastAsia="en-US"/>
        </w:rPr>
        <w:t xml:space="preserve">un certificatore stabilito in uno Stato non facente parte dell’Unione europea quando </w:t>
      </w:r>
      <w:r w:rsidRPr="00BE34F1">
        <w:rPr>
          <w:rFonts w:ascii="Century Gothic" w:eastAsia="Times New Roman" w:hAnsi="Century Gothic" w:cs="Calibri"/>
          <w:bCs/>
          <w:sz w:val="20"/>
          <w:szCs w:val="20"/>
          <w:lang w:eastAsia="en-US"/>
        </w:rPr>
        <w:lastRenderedPageBreak/>
        <w:t>ricorre una delle seguenti condizioni</w:t>
      </w:r>
      <w:r w:rsidRPr="00BE34F1">
        <w:rPr>
          <w:rFonts w:ascii="Century Gothic" w:eastAsia="Times New Roman" w:hAnsi="Century Gothic" w:cs="Calibri"/>
          <w:bCs/>
          <w:iCs/>
          <w:sz w:val="20"/>
          <w:szCs w:val="20"/>
        </w:rPr>
        <w:t xml:space="preserve">: </w:t>
      </w:r>
    </w:p>
    <w:p w14:paraId="0CBC8D67" w14:textId="77777777" w:rsidR="004C53A8" w:rsidRPr="00BE34F1" w:rsidRDefault="00870286" w:rsidP="00577335">
      <w:pPr>
        <w:pStyle w:val="Default"/>
        <w:numPr>
          <w:ilvl w:val="0"/>
          <w:numId w:val="23"/>
        </w:numPr>
        <w:spacing w:line="240" w:lineRule="auto"/>
        <w:rPr>
          <w:rFonts w:ascii="Century Gothic" w:hAnsi="Century Gothic"/>
          <w:sz w:val="20"/>
          <w:szCs w:val="20"/>
        </w:rPr>
      </w:pPr>
      <w:r w:rsidRPr="00BE34F1">
        <w:rPr>
          <w:rFonts w:ascii="Century Gothic" w:eastAsia="Times New Roman" w:hAnsi="Century Gothic" w:cs="Calibri"/>
          <w:bCs/>
          <w:iCs/>
          <w:sz w:val="20"/>
          <w:szCs w:val="20"/>
        </w:rPr>
        <w:t xml:space="preserve">il certificatore possiede i requisiti previsti dal Regolamento </w:t>
      </w:r>
      <w:r w:rsidRPr="00BE34F1">
        <w:rPr>
          <w:rFonts w:ascii="Century Gothic" w:hAnsi="Century Gothic" w:cs="Calibri"/>
          <w:bCs/>
          <w:iCs/>
          <w:sz w:val="20"/>
          <w:szCs w:val="20"/>
        </w:rPr>
        <w:t xml:space="preserve">n. 910/14 </w:t>
      </w:r>
      <w:r w:rsidRPr="00BE34F1">
        <w:rPr>
          <w:rFonts w:ascii="Century Gothic" w:eastAsia="Times New Roman" w:hAnsi="Century Gothic" w:cs="Calibri"/>
          <w:bCs/>
          <w:iCs/>
          <w:sz w:val="20"/>
          <w:szCs w:val="20"/>
        </w:rPr>
        <w:t xml:space="preserve">ed è qualificato in uno stato membro; </w:t>
      </w:r>
    </w:p>
    <w:p w14:paraId="388951DB" w14:textId="38D930A3" w:rsidR="004C53A8" w:rsidRPr="00BE34F1" w:rsidRDefault="00870286" w:rsidP="00577335">
      <w:pPr>
        <w:pStyle w:val="Default"/>
        <w:numPr>
          <w:ilvl w:val="0"/>
          <w:numId w:val="23"/>
        </w:numPr>
        <w:spacing w:line="240" w:lineRule="auto"/>
        <w:rPr>
          <w:rFonts w:ascii="Century Gothic" w:eastAsia="Times New Roman" w:hAnsi="Century Gothic" w:cs="Calibri"/>
          <w:bCs/>
          <w:iCs/>
          <w:sz w:val="20"/>
          <w:szCs w:val="20"/>
        </w:rPr>
      </w:pPr>
      <w:r w:rsidRPr="00BE34F1">
        <w:rPr>
          <w:rFonts w:ascii="Century Gothic" w:eastAsia="Times New Roman" w:hAnsi="Century Gothic" w:cs="Calibri"/>
          <w:bCs/>
          <w:iCs/>
          <w:sz w:val="20"/>
          <w:szCs w:val="20"/>
        </w:rPr>
        <w:t>il certificato qualificato è garantito da un certificatore stabilito nell’Unione Europea, in possesso dei requisiti di cui al regolamento n. 9100</w:t>
      </w:r>
      <w:r w:rsidR="00A36939" w:rsidRPr="00BE34F1">
        <w:rPr>
          <w:rFonts w:ascii="Century Gothic" w:eastAsia="Times New Roman" w:hAnsi="Century Gothic" w:cs="Calibri"/>
          <w:bCs/>
          <w:iCs/>
          <w:sz w:val="20"/>
          <w:szCs w:val="20"/>
        </w:rPr>
        <w:t>/</w:t>
      </w:r>
      <w:r w:rsidRPr="00BE34F1">
        <w:rPr>
          <w:rFonts w:ascii="Century Gothic" w:eastAsia="Times New Roman" w:hAnsi="Century Gothic" w:cs="Calibri"/>
          <w:bCs/>
          <w:iCs/>
          <w:sz w:val="20"/>
          <w:szCs w:val="20"/>
        </w:rPr>
        <w:t xml:space="preserve">14; </w:t>
      </w:r>
    </w:p>
    <w:p w14:paraId="07160332" w14:textId="1F623BBA" w:rsidR="004C53A8" w:rsidRPr="00BE34F1" w:rsidRDefault="00870286" w:rsidP="00577335">
      <w:pPr>
        <w:pStyle w:val="Default"/>
        <w:numPr>
          <w:ilvl w:val="0"/>
          <w:numId w:val="23"/>
        </w:numPr>
        <w:spacing w:line="240" w:lineRule="auto"/>
        <w:rPr>
          <w:rFonts w:ascii="Century Gothic" w:eastAsia="Times New Roman" w:hAnsi="Century Gothic" w:cs="Calibri"/>
          <w:bCs/>
          <w:iCs/>
          <w:sz w:val="20"/>
          <w:szCs w:val="20"/>
        </w:rPr>
      </w:pPr>
      <w:r w:rsidRPr="00BE34F1">
        <w:rPr>
          <w:rFonts w:ascii="Century Gothic" w:eastAsia="Times New Roman" w:hAnsi="Century Gothic" w:cs="Calibri"/>
          <w:bCs/>
          <w:iCs/>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BE34F1"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64" w:name="_Toc139549412"/>
    </w:p>
    <w:p w14:paraId="7B60BC5B" w14:textId="359F3A99" w:rsidR="004C53A8" w:rsidRPr="00BE34F1" w:rsidRDefault="004C667D" w:rsidP="00067E59">
      <w:pPr>
        <w:pStyle w:val="Titolo3"/>
        <w:keepNext w:val="0"/>
        <w:widowControl w:val="0"/>
        <w:numPr>
          <w:ilvl w:val="1"/>
          <w:numId w:val="2"/>
        </w:numPr>
        <w:spacing w:before="0" w:line="240" w:lineRule="auto"/>
        <w:ind w:left="426"/>
        <w:rPr>
          <w:rFonts w:ascii="Century Gothic" w:hAnsi="Century Gothic"/>
          <w:iCs/>
          <w:caps w:val="0"/>
          <w:sz w:val="20"/>
          <w:szCs w:val="20"/>
        </w:rPr>
      </w:pPr>
      <w:r w:rsidRPr="00BE34F1">
        <w:rPr>
          <w:rFonts w:ascii="Century Gothic" w:hAnsi="Century Gothic"/>
          <w:iCs/>
          <w:caps w:val="0"/>
          <w:sz w:val="20"/>
          <w:szCs w:val="20"/>
        </w:rPr>
        <w:t>IDENTIFICAZIONE</w:t>
      </w:r>
      <w:bookmarkEnd w:id="64"/>
    </w:p>
    <w:p w14:paraId="0A5CA943" w14:textId="77777777" w:rsidR="001F3065" w:rsidRPr="00BE34F1" w:rsidRDefault="00870286" w:rsidP="0098480E">
      <w:pPr>
        <w:widowControl w:val="0"/>
        <w:spacing w:line="240" w:lineRule="auto"/>
        <w:rPr>
          <w:rFonts w:ascii="Century Gothic" w:hAnsi="Century Gothic" w:cs="Calibri"/>
          <w:bCs/>
          <w:iCs/>
          <w:sz w:val="20"/>
          <w:szCs w:val="20"/>
        </w:rPr>
      </w:pPr>
      <w:r w:rsidRPr="00BE34F1">
        <w:rPr>
          <w:rFonts w:ascii="Century Gothic" w:hAnsi="Century Gothic" w:cs="Calibri"/>
          <w:bCs/>
          <w:iCs/>
          <w:sz w:val="20"/>
          <w:szCs w:val="20"/>
        </w:rPr>
        <w:t>Per poter presentare offerta è necessario accedere alla Piattaforma.</w:t>
      </w:r>
    </w:p>
    <w:p w14:paraId="1DB2D43A" w14:textId="77777777" w:rsidR="00FE7E96" w:rsidRPr="00FE7E96" w:rsidRDefault="00FE7E96" w:rsidP="0098480E">
      <w:pPr>
        <w:widowControl w:val="0"/>
        <w:spacing w:line="240" w:lineRule="auto"/>
        <w:rPr>
          <w:rFonts w:ascii="Century Gothic" w:hAnsi="Century Gothic"/>
          <w:sz w:val="6"/>
          <w:szCs w:val="6"/>
        </w:rPr>
      </w:pPr>
    </w:p>
    <w:p w14:paraId="65613AAB" w14:textId="6454A109" w:rsidR="001F3065" w:rsidRPr="00BE34F1" w:rsidRDefault="00870286" w:rsidP="0098480E">
      <w:pPr>
        <w:widowControl w:val="0"/>
        <w:spacing w:line="240" w:lineRule="auto"/>
        <w:rPr>
          <w:rFonts w:ascii="Century Gothic" w:hAnsi="Century Gothic"/>
          <w:sz w:val="20"/>
          <w:szCs w:val="20"/>
        </w:rPr>
      </w:pPr>
      <w:r w:rsidRPr="00BE34F1">
        <w:rPr>
          <w:rFonts w:ascii="Century Gothic" w:hAnsi="Century Gothic"/>
          <w:sz w:val="20"/>
          <w:szCs w:val="20"/>
        </w:rPr>
        <w:t xml:space="preserve">L’accesso è gratuito ed è consentito a seguito dell’identificazione dell’operatore economico. </w:t>
      </w:r>
    </w:p>
    <w:p w14:paraId="249CDE29" w14:textId="77777777" w:rsidR="00FE7E96" w:rsidRPr="00FE7E96" w:rsidRDefault="00FE7E96" w:rsidP="0098480E">
      <w:pPr>
        <w:widowControl w:val="0"/>
        <w:spacing w:line="240" w:lineRule="auto"/>
        <w:rPr>
          <w:rFonts w:ascii="Century Gothic" w:hAnsi="Century Gothic"/>
          <w:sz w:val="6"/>
          <w:szCs w:val="6"/>
        </w:rPr>
      </w:pPr>
    </w:p>
    <w:p w14:paraId="4926EE4A" w14:textId="70847582" w:rsidR="004C53A8" w:rsidRPr="00BE34F1" w:rsidRDefault="00870286" w:rsidP="0098480E">
      <w:pPr>
        <w:widowControl w:val="0"/>
        <w:spacing w:line="240" w:lineRule="auto"/>
        <w:rPr>
          <w:rFonts w:ascii="Century Gothic" w:hAnsi="Century Gothic"/>
          <w:sz w:val="20"/>
          <w:szCs w:val="20"/>
        </w:rPr>
      </w:pPr>
      <w:r w:rsidRPr="00BE34F1">
        <w:rPr>
          <w:rFonts w:ascii="Century Gothic" w:hAnsi="Century Gothic"/>
          <w:sz w:val="20"/>
          <w:szCs w:val="20"/>
        </w:rPr>
        <w:t xml:space="preserve">L’identificazione avviene </w:t>
      </w:r>
      <w:r w:rsidR="006517D3" w:rsidRPr="00BE34F1">
        <w:rPr>
          <w:rFonts w:ascii="Century Gothic" w:hAnsi="Century Gothic"/>
          <w:sz w:val="20"/>
          <w:szCs w:val="20"/>
        </w:rPr>
        <w:t xml:space="preserve">o </w:t>
      </w:r>
      <w:r w:rsidRPr="00BE34F1">
        <w:rPr>
          <w:rFonts w:ascii="Century Gothic" w:hAnsi="Century Gothic"/>
          <w:sz w:val="20"/>
          <w:szCs w:val="20"/>
        </w:rPr>
        <w:t xml:space="preserve">mediante </w:t>
      </w:r>
      <w:r w:rsidR="009651A3" w:rsidRPr="00BE34F1">
        <w:rPr>
          <w:rFonts w:ascii="Century Gothic" w:hAnsi="Century Gothic"/>
          <w:sz w:val="20"/>
          <w:szCs w:val="20"/>
        </w:rPr>
        <w:t>il sistema pubblico per la gestione dell’identità digitale di cittadini e imprese (SPID</w:t>
      </w:r>
      <w:r w:rsidR="009C6153" w:rsidRPr="00BE34F1">
        <w:rPr>
          <w:rFonts w:ascii="Century Gothic" w:hAnsi="Century Gothic"/>
          <w:sz w:val="20"/>
          <w:szCs w:val="20"/>
        </w:rPr>
        <w:t>)</w:t>
      </w:r>
      <w:r w:rsidR="009651A3" w:rsidRPr="00BE34F1">
        <w:rPr>
          <w:rFonts w:ascii="Century Gothic" w:hAnsi="Century Gothic"/>
          <w:sz w:val="20"/>
          <w:szCs w:val="20"/>
        </w:rPr>
        <w:t xml:space="preserve"> o </w:t>
      </w:r>
      <w:r w:rsidRPr="00BE34F1">
        <w:rPr>
          <w:rFonts w:ascii="Century Gothic" w:hAnsi="Century Gothic"/>
          <w:sz w:val="20"/>
          <w:szCs w:val="20"/>
        </w:rPr>
        <w:t>attraverso gli altri mezzi di identificazione elettronica per il riconoscimento reciproco transfrontaliero ai sensi del Regolamento eIDAS.</w:t>
      </w:r>
    </w:p>
    <w:p w14:paraId="7069B948" w14:textId="77777777" w:rsidR="00FE7E96" w:rsidRPr="00FE7E96" w:rsidRDefault="00FE7E96" w:rsidP="0098480E">
      <w:pPr>
        <w:pStyle w:val="Default"/>
        <w:tabs>
          <w:tab w:val="left" w:pos="0"/>
        </w:tabs>
        <w:spacing w:line="240" w:lineRule="auto"/>
        <w:rPr>
          <w:rFonts w:ascii="Century Gothic" w:hAnsi="Century Gothic"/>
          <w:sz w:val="6"/>
          <w:szCs w:val="6"/>
        </w:rPr>
      </w:pPr>
    </w:p>
    <w:p w14:paraId="75905C3B" w14:textId="31038DF5" w:rsidR="004C53A8" w:rsidRPr="00BE34F1" w:rsidRDefault="00870286" w:rsidP="0098480E">
      <w:pPr>
        <w:pStyle w:val="Default"/>
        <w:tabs>
          <w:tab w:val="left" w:pos="0"/>
        </w:tabs>
        <w:spacing w:line="240" w:lineRule="auto"/>
        <w:rPr>
          <w:rFonts w:ascii="Century Gothic" w:hAnsi="Century Gothic"/>
          <w:sz w:val="20"/>
          <w:szCs w:val="20"/>
        </w:rPr>
      </w:pPr>
      <w:r w:rsidRPr="00BE34F1">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BE34F1" w:rsidRDefault="00972FE7" w:rsidP="002E2713">
      <w:pPr>
        <w:widowControl w:val="0"/>
        <w:spacing w:line="240" w:lineRule="auto"/>
        <w:rPr>
          <w:rFonts w:ascii="Century Gothic" w:hAnsi="Century Gothic" w:cs="Calibri"/>
          <w:sz w:val="20"/>
          <w:szCs w:val="20"/>
          <w:highlight w:val="yellow"/>
        </w:rPr>
      </w:pPr>
      <w:bookmarkStart w:id="65" w:name="_Toc482101909"/>
      <w:bookmarkStart w:id="66" w:name="_Toc139549413"/>
      <w:bookmarkEnd w:id="65"/>
    </w:p>
    <w:p w14:paraId="78E4F3DA" w14:textId="4ADA5A95" w:rsidR="004C53A8" w:rsidRPr="00BE34F1" w:rsidRDefault="00870286" w:rsidP="00067E59">
      <w:pPr>
        <w:pStyle w:val="Titolo2"/>
        <w:keepNext w:val="0"/>
        <w:widowControl w:val="0"/>
        <w:numPr>
          <w:ilvl w:val="0"/>
          <w:numId w:val="2"/>
        </w:numPr>
        <w:spacing w:before="0" w:after="60" w:line="240" w:lineRule="auto"/>
        <w:ind w:left="357" w:hanging="357"/>
        <w:rPr>
          <w:rFonts w:ascii="Century Gothic" w:hAnsi="Century Gothic"/>
          <w:caps w:val="0"/>
          <w:sz w:val="20"/>
          <w:szCs w:val="20"/>
        </w:rPr>
      </w:pPr>
      <w:r w:rsidRPr="00BE34F1">
        <w:rPr>
          <w:rFonts w:ascii="Century Gothic" w:hAnsi="Century Gothic"/>
          <w:caps w:val="0"/>
          <w:sz w:val="20"/>
          <w:szCs w:val="20"/>
        </w:rPr>
        <w:t>DOCUMENTAZIONE DI GARA, CHIARIMENTI E COMUNICAZIONI</w:t>
      </w:r>
      <w:bookmarkEnd w:id="66"/>
    </w:p>
    <w:p w14:paraId="58BB8E9E" w14:textId="4A2761C5" w:rsidR="002874DB" w:rsidRPr="00BE34F1" w:rsidRDefault="006D664B" w:rsidP="00067E59">
      <w:pPr>
        <w:pStyle w:val="Titolo3"/>
        <w:keepNext w:val="0"/>
        <w:widowControl w:val="0"/>
        <w:numPr>
          <w:ilvl w:val="1"/>
          <w:numId w:val="2"/>
        </w:numPr>
        <w:tabs>
          <w:tab w:val="left" w:pos="284"/>
        </w:tabs>
        <w:spacing w:before="0" w:line="240" w:lineRule="auto"/>
        <w:ind w:left="426" w:hanging="426"/>
        <w:rPr>
          <w:rFonts w:ascii="Century Gothic" w:hAnsi="Century Gothic"/>
          <w:iCs/>
          <w:sz w:val="20"/>
          <w:szCs w:val="20"/>
        </w:rPr>
      </w:pPr>
      <w:bookmarkStart w:id="67" w:name="_Ref138082059"/>
      <w:bookmarkStart w:id="68" w:name="_Toc139549414"/>
      <w:r w:rsidRPr="00BE34F1">
        <w:rPr>
          <w:rFonts w:ascii="Century Gothic" w:hAnsi="Century Gothic"/>
          <w:iCs/>
          <w:sz w:val="20"/>
          <w:szCs w:val="20"/>
        </w:rPr>
        <w:t xml:space="preserve">  </w:t>
      </w:r>
      <w:r w:rsidR="004C667D" w:rsidRPr="00BE34F1">
        <w:rPr>
          <w:rFonts w:ascii="Century Gothic" w:hAnsi="Century Gothic"/>
          <w:iCs/>
          <w:sz w:val="20"/>
          <w:szCs w:val="20"/>
        </w:rPr>
        <w:t>DOCUMENTI DI GARA</w:t>
      </w:r>
      <w:bookmarkEnd w:id="67"/>
      <w:bookmarkEnd w:id="68"/>
    </w:p>
    <w:p w14:paraId="7E7EEFFE" w14:textId="626F0910" w:rsidR="004C53A8" w:rsidRDefault="00870286" w:rsidP="0098480E">
      <w:pPr>
        <w:widowControl w:val="0"/>
        <w:spacing w:line="240" w:lineRule="auto"/>
        <w:rPr>
          <w:rFonts w:ascii="Century Gothic" w:hAnsi="Century Gothic" w:cs="Calibri"/>
          <w:sz w:val="20"/>
          <w:szCs w:val="20"/>
        </w:rPr>
      </w:pPr>
      <w:r w:rsidRPr="00BE34F1">
        <w:rPr>
          <w:rFonts w:ascii="Century Gothic" w:hAnsi="Century Gothic" w:cs="Calibri"/>
          <w:sz w:val="20"/>
          <w:szCs w:val="20"/>
        </w:rPr>
        <w:t>La documentazione di gara comprende:</w:t>
      </w:r>
    </w:p>
    <w:p w14:paraId="504715B5" w14:textId="77777777" w:rsidR="00FE7E96" w:rsidRPr="00FE7E96" w:rsidRDefault="00FE7E96" w:rsidP="0098480E">
      <w:pPr>
        <w:widowControl w:val="0"/>
        <w:spacing w:line="240" w:lineRule="auto"/>
        <w:rPr>
          <w:rFonts w:ascii="Century Gothic" w:hAnsi="Century Gothic" w:cs="Calibri"/>
          <w:sz w:val="6"/>
          <w:szCs w:val="6"/>
        </w:rPr>
      </w:pPr>
    </w:p>
    <w:p w14:paraId="6A7084D6" w14:textId="77777777" w:rsidR="004C53A8" w:rsidRPr="00BE34F1" w:rsidRDefault="00870286" w:rsidP="00577335">
      <w:pPr>
        <w:widowControl w:val="0"/>
        <w:numPr>
          <w:ilvl w:val="2"/>
          <w:numId w:val="14"/>
        </w:numPr>
        <w:spacing w:line="240" w:lineRule="auto"/>
        <w:ind w:left="709" w:hanging="283"/>
        <w:jc w:val="left"/>
        <w:rPr>
          <w:rFonts w:ascii="Century Gothic" w:hAnsi="Century Gothic" w:cs="Calibri"/>
          <w:bCs/>
          <w:iCs/>
          <w:sz w:val="20"/>
          <w:szCs w:val="20"/>
          <w:lang w:eastAsia="it-IT"/>
        </w:rPr>
      </w:pPr>
      <w:r w:rsidRPr="00BE34F1">
        <w:rPr>
          <w:rFonts w:ascii="Century Gothic" w:hAnsi="Century Gothic" w:cs="Calibri"/>
          <w:bCs/>
          <w:iCs/>
          <w:sz w:val="20"/>
          <w:szCs w:val="20"/>
          <w:lang w:eastAsia="it-IT"/>
        </w:rPr>
        <w:t>bando di gara;</w:t>
      </w:r>
    </w:p>
    <w:p w14:paraId="79A4E918" w14:textId="77777777" w:rsidR="004C53A8" w:rsidRPr="00BE34F1" w:rsidRDefault="00870286" w:rsidP="00577335">
      <w:pPr>
        <w:widowControl w:val="0"/>
        <w:numPr>
          <w:ilvl w:val="2"/>
          <w:numId w:val="14"/>
        </w:numPr>
        <w:spacing w:line="240" w:lineRule="auto"/>
        <w:ind w:left="709" w:hanging="283"/>
        <w:rPr>
          <w:rFonts w:ascii="Century Gothic" w:hAnsi="Century Gothic" w:cs="Calibri"/>
          <w:bCs/>
          <w:iCs/>
          <w:sz w:val="20"/>
          <w:szCs w:val="20"/>
          <w:lang w:eastAsia="it-IT"/>
        </w:rPr>
      </w:pPr>
      <w:r w:rsidRPr="00BE34F1">
        <w:rPr>
          <w:rFonts w:ascii="Century Gothic" w:hAnsi="Century Gothic" w:cs="Calibri"/>
          <w:bCs/>
          <w:iCs/>
          <w:sz w:val="20"/>
          <w:szCs w:val="20"/>
          <w:lang w:eastAsia="it-IT"/>
        </w:rPr>
        <w:t xml:space="preserve">disciplinare di gara; </w:t>
      </w:r>
    </w:p>
    <w:p w14:paraId="2199E93F" w14:textId="77777777" w:rsidR="006D664B" w:rsidRPr="00BE34F1" w:rsidRDefault="006D664B" w:rsidP="00577335">
      <w:pPr>
        <w:widowControl w:val="0"/>
        <w:numPr>
          <w:ilvl w:val="2"/>
          <w:numId w:val="14"/>
        </w:numPr>
        <w:spacing w:line="240" w:lineRule="auto"/>
        <w:ind w:left="709" w:hanging="283"/>
        <w:rPr>
          <w:rFonts w:ascii="Century Gothic" w:hAnsi="Century Gothic"/>
          <w:sz w:val="20"/>
          <w:szCs w:val="20"/>
        </w:rPr>
      </w:pPr>
      <w:r w:rsidRPr="00BE34F1">
        <w:rPr>
          <w:rFonts w:ascii="Century Gothic" w:hAnsi="Century Gothic" w:cs="Calibri"/>
          <w:bCs/>
          <w:iCs/>
          <w:sz w:val="20"/>
          <w:szCs w:val="20"/>
          <w:lang w:eastAsia="it-IT"/>
        </w:rPr>
        <w:t>modelli di gara;</w:t>
      </w:r>
    </w:p>
    <w:p w14:paraId="7C88A7CA" w14:textId="4F3D189A" w:rsidR="006D664B" w:rsidRPr="00BE34F1" w:rsidRDefault="006D664B" w:rsidP="00577335">
      <w:pPr>
        <w:widowControl w:val="0"/>
        <w:numPr>
          <w:ilvl w:val="2"/>
          <w:numId w:val="14"/>
        </w:numPr>
        <w:spacing w:line="240" w:lineRule="auto"/>
        <w:ind w:left="709" w:hanging="283"/>
        <w:rPr>
          <w:rFonts w:ascii="Century Gothic" w:hAnsi="Century Gothic" w:cs="Calibri"/>
          <w:bCs/>
          <w:iCs/>
          <w:sz w:val="20"/>
          <w:szCs w:val="20"/>
          <w:lang w:eastAsia="it-IT"/>
        </w:rPr>
      </w:pPr>
      <w:r w:rsidRPr="00BE34F1">
        <w:rPr>
          <w:rFonts w:ascii="Century Gothic" w:hAnsi="Century Gothic" w:cs="Calibri"/>
          <w:bCs/>
          <w:iCs/>
          <w:sz w:val="20"/>
          <w:szCs w:val="20"/>
          <w:lang w:eastAsia="it-IT"/>
        </w:rPr>
        <w:t>documento di gara unico europeo</w:t>
      </w:r>
      <w:r w:rsidR="00AC4348" w:rsidRPr="00BE34F1">
        <w:rPr>
          <w:rFonts w:ascii="Century Gothic" w:hAnsi="Century Gothic" w:cs="Calibri"/>
          <w:bCs/>
          <w:iCs/>
          <w:sz w:val="20"/>
          <w:szCs w:val="20"/>
          <w:lang w:eastAsia="it-IT"/>
        </w:rPr>
        <w:t xml:space="preserve"> (DGUE)</w:t>
      </w:r>
      <w:r w:rsidRPr="00BE34F1">
        <w:rPr>
          <w:rFonts w:ascii="Century Gothic" w:hAnsi="Century Gothic" w:cs="Calibri"/>
          <w:bCs/>
          <w:iCs/>
          <w:sz w:val="20"/>
          <w:szCs w:val="20"/>
          <w:lang w:eastAsia="it-IT"/>
        </w:rPr>
        <w:t>;</w:t>
      </w:r>
    </w:p>
    <w:p w14:paraId="5A0FF8D0" w14:textId="21342B20" w:rsidR="00972FE7" w:rsidRPr="00BE34F1" w:rsidRDefault="00972FE7" w:rsidP="00577335">
      <w:pPr>
        <w:widowControl w:val="0"/>
        <w:numPr>
          <w:ilvl w:val="2"/>
          <w:numId w:val="14"/>
        </w:numPr>
        <w:spacing w:line="240" w:lineRule="auto"/>
        <w:ind w:left="709" w:hanging="283"/>
        <w:rPr>
          <w:rFonts w:ascii="Century Gothic" w:hAnsi="Century Gothic" w:cs="Calibri"/>
          <w:bCs/>
          <w:iCs/>
          <w:sz w:val="20"/>
          <w:szCs w:val="20"/>
          <w:lang w:eastAsia="it-IT"/>
        </w:rPr>
      </w:pPr>
      <w:r w:rsidRPr="00BE34F1">
        <w:rPr>
          <w:rFonts w:ascii="Century Gothic" w:hAnsi="Century Gothic" w:cs="Calibri"/>
          <w:bCs/>
          <w:iCs/>
          <w:sz w:val="20"/>
          <w:szCs w:val="20"/>
          <w:lang w:eastAsia="it-IT"/>
        </w:rPr>
        <w:t>progetto di servizio</w:t>
      </w:r>
    </w:p>
    <w:p w14:paraId="3DD35258" w14:textId="6DC33251" w:rsidR="006B218D" w:rsidRPr="00BE34F1" w:rsidRDefault="006B218D" w:rsidP="00577335">
      <w:pPr>
        <w:widowControl w:val="0"/>
        <w:numPr>
          <w:ilvl w:val="2"/>
          <w:numId w:val="14"/>
        </w:numPr>
        <w:spacing w:line="240" w:lineRule="auto"/>
        <w:ind w:left="709" w:hanging="283"/>
        <w:rPr>
          <w:rFonts w:ascii="Century Gothic" w:hAnsi="Century Gothic" w:cs="Calibri"/>
          <w:bCs/>
          <w:iCs/>
          <w:sz w:val="20"/>
          <w:szCs w:val="20"/>
          <w:lang w:eastAsia="it-IT"/>
        </w:rPr>
      </w:pPr>
      <w:r w:rsidRPr="00BE34F1">
        <w:rPr>
          <w:rFonts w:ascii="Century Gothic" w:hAnsi="Century Gothic" w:cs="Calibri"/>
          <w:bCs/>
          <w:iCs/>
          <w:sz w:val="20"/>
          <w:szCs w:val="20"/>
          <w:lang w:eastAsia="it-IT"/>
        </w:rPr>
        <w:t>capitolato speciale</w:t>
      </w:r>
      <w:r w:rsidR="00972FE7" w:rsidRPr="00BE34F1">
        <w:rPr>
          <w:rFonts w:ascii="Century Gothic" w:hAnsi="Century Gothic" w:cs="Calibri"/>
          <w:bCs/>
          <w:iCs/>
          <w:sz w:val="20"/>
          <w:szCs w:val="20"/>
          <w:lang w:eastAsia="it-IT"/>
        </w:rPr>
        <w:t>, descrittivo e prestazionale</w:t>
      </w:r>
      <w:r w:rsidR="00FC381B" w:rsidRPr="00BE34F1">
        <w:rPr>
          <w:rFonts w:ascii="Century Gothic" w:hAnsi="Century Gothic" w:cs="Calibri"/>
          <w:bCs/>
          <w:iCs/>
          <w:sz w:val="20"/>
          <w:szCs w:val="20"/>
          <w:lang w:eastAsia="it-IT"/>
        </w:rPr>
        <w:t>, con allegati</w:t>
      </w:r>
      <w:r w:rsidRPr="00BE34F1">
        <w:rPr>
          <w:rFonts w:ascii="Century Gothic" w:hAnsi="Century Gothic" w:cs="Calibri"/>
          <w:bCs/>
          <w:iCs/>
          <w:sz w:val="20"/>
          <w:szCs w:val="20"/>
          <w:lang w:eastAsia="it-IT"/>
        </w:rPr>
        <w:t>;</w:t>
      </w:r>
    </w:p>
    <w:p w14:paraId="6BBFAB21" w14:textId="17CAF23A" w:rsidR="004C53A8" w:rsidRPr="00FE7E96" w:rsidRDefault="00870286" w:rsidP="00577335">
      <w:pPr>
        <w:widowControl w:val="0"/>
        <w:numPr>
          <w:ilvl w:val="2"/>
          <w:numId w:val="14"/>
        </w:numPr>
        <w:spacing w:line="240" w:lineRule="auto"/>
        <w:ind w:left="709" w:hanging="283"/>
        <w:rPr>
          <w:rFonts w:ascii="Century Gothic" w:hAnsi="Century Gothic" w:cs="Calibri"/>
          <w:bCs/>
          <w:iCs/>
          <w:sz w:val="20"/>
          <w:szCs w:val="20"/>
          <w:lang w:eastAsia="it-IT"/>
        </w:rPr>
      </w:pPr>
      <w:r w:rsidRPr="00BE34F1">
        <w:rPr>
          <w:rFonts w:ascii="Century Gothic" w:eastAsia="Calibri" w:hAnsi="Century Gothic" w:cs="Book-Antiqua,Bold"/>
          <w:bCs/>
          <w:iCs/>
          <w:color w:val="000000"/>
          <w:sz w:val="20"/>
          <w:szCs w:val="20"/>
          <w:lang w:eastAsia="it-IT"/>
        </w:rPr>
        <w:t>istruzioni operative per accedere alla Piattaforma e regole tecniche per l’utilizzo della stessa</w:t>
      </w:r>
      <w:r w:rsidR="00972FE7" w:rsidRPr="00BE34F1">
        <w:rPr>
          <w:rFonts w:ascii="Century Gothic" w:eastAsia="Calibri" w:hAnsi="Century Gothic" w:cs="Book-Antiqua,Bold"/>
          <w:bCs/>
          <w:iCs/>
          <w:color w:val="000000"/>
          <w:sz w:val="20"/>
          <w:szCs w:val="20"/>
          <w:lang w:eastAsia="it-IT"/>
        </w:rPr>
        <w:t>: MANUALE OPERATIVO GARA TELEMATICA</w:t>
      </w:r>
      <w:r w:rsidRPr="00BE34F1">
        <w:rPr>
          <w:rFonts w:ascii="Century Gothic" w:hAnsi="Century Gothic" w:cs="Calibri"/>
          <w:bCs/>
          <w:sz w:val="20"/>
          <w:szCs w:val="20"/>
          <w:lang w:eastAsia="it-IT"/>
        </w:rPr>
        <w:t>;</w:t>
      </w:r>
    </w:p>
    <w:p w14:paraId="13547D63" w14:textId="77777777" w:rsidR="00FE7E96" w:rsidRPr="00FE7E96" w:rsidRDefault="00FE7E96" w:rsidP="00FE7E96">
      <w:pPr>
        <w:widowControl w:val="0"/>
        <w:spacing w:line="240" w:lineRule="auto"/>
        <w:ind w:left="709"/>
        <w:rPr>
          <w:rFonts w:ascii="Century Gothic" w:hAnsi="Century Gothic" w:cs="Calibri"/>
          <w:bCs/>
          <w:iCs/>
          <w:sz w:val="6"/>
          <w:szCs w:val="6"/>
          <w:lang w:eastAsia="it-IT"/>
        </w:rPr>
      </w:pPr>
    </w:p>
    <w:p w14:paraId="65A529E3" w14:textId="4A47E8E4" w:rsidR="003E6215" w:rsidRPr="00BE34F1" w:rsidRDefault="00870286" w:rsidP="0098480E">
      <w:pPr>
        <w:widowControl w:val="0"/>
        <w:spacing w:line="240" w:lineRule="auto"/>
        <w:rPr>
          <w:rFonts w:ascii="Century Gothic" w:hAnsi="Century Gothic" w:cs="Calibri"/>
          <w:bCs/>
          <w:i/>
          <w:color w:val="000000" w:themeColor="text1"/>
          <w:sz w:val="20"/>
          <w:szCs w:val="20"/>
          <w:lang w:eastAsia="it-IT"/>
        </w:rPr>
      </w:pPr>
      <w:r w:rsidRPr="00BE34F1">
        <w:rPr>
          <w:rFonts w:ascii="Century Gothic" w:hAnsi="Century Gothic" w:cs="Calibri"/>
          <w:color w:val="000000" w:themeColor="text1"/>
          <w:sz w:val="20"/>
          <w:szCs w:val="20"/>
        </w:rPr>
        <w:t xml:space="preserve">La documentazione di gara è </w:t>
      </w:r>
      <w:r w:rsidR="00AB22F3" w:rsidRPr="00BE34F1">
        <w:rPr>
          <w:rFonts w:ascii="Century Gothic" w:hAnsi="Century Gothic" w:cs="Calibri"/>
          <w:color w:val="000000" w:themeColor="text1"/>
          <w:sz w:val="20"/>
          <w:szCs w:val="20"/>
        </w:rPr>
        <w:t xml:space="preserve">accessibile gratuitamente, </w:t>
      </w:r>
      <w:r w:rsidR="00972FE7" w:rsidRPr="00BE34F1">
        <w:rPr>
          <w:rFonts w:ascii="Century Gothic" w:hAnsi="Century Gothic" w:cs="Calibri"/>
          <w:color w:val="000000" w:themeColor="text1"/>
          <w:sz w:val="20"/>
          <w:szCs w:val="20"/>
        </w:rPr>
        <w:t xml:space="preserve">al seguente link: </w:t>
      </w:r>
      <w:hyperlink r:id="rId11" w:history="1">
        <w:r w:rsidR="00972FE7" w:rsidRPr="00BE34F1">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BE34F1">
        <w:rPr>
          <w:rFonts w:ascii="Century Gothic" w:hAnsi="Century Gothic" w:cs="Calibri"/>
          <w:bCs/>
          <w:i/>
          <w:color w:val="000000" w:themeColor="text1"/>
          <w:sz w:val="20"/>
          <w:szCs w:val="20"/>
          <w:lang w:eastAsia="it-IT"/>
        </w:rPr>
        <w:t>.</w:t>
      </w:r>
    </w:p>
    <w:p w14:paraId="48E530EA" w14:textId="77777777" w:rsidR="00972FE7" w:rsidRPr="00BE34F1" w:rsidRDefault="00972FE7" w:rsidP="0098480E">
      <w:pPr>
        <w:widowControl w:val="0"/>
        <w:spacing w:line="240" w:lineRule="auto"/>
        <w:rPr>
          <w:rFonts w:ascii="Century Gothic" w:hAnsi="Century Gothic" w:cs="Calibri"/>
          <w:i/>
          <w:sz w:val="20"/>
          <w:szCs w:val="20"/>
          <w:highlight w:val="yellow"/>
        </w:rPr>
      </w:pPr>
    </w:p>
    <w:p w14:paraId="46782853" w14:textId="103CC702" w:rsidR="004C53A8" w:rsidRPr="00BE34F1" w:rsidRDefault="004C667D" w:rsidP="00067E59">
      <w:pPr>
        <w:pStyle w:val="Titolo3"/>
        <w:keepNext w:val="0"/>
        <w:widowControl w:val="0"/>
        <w:numPr>
          <w:ilvl w:val="1"/>
          <w:numId w:val="2"/>
        </w:numPr>
        <w:tabs>
          <w:tab w:val="left" w:pos="284"/>
        </w:tabs>
        <w:spacing w:before="0" w:line="240" w:lineRule="auto"/>
        <w:ind w:left="426" w:hanging="426"/>
        <w:rPr>
          <w:rFonts w:ascii="Century Gothic" w:hAnsi="Century Gothic"/>
          <w:sz w:val="20"/>
          <w:szCs w:val="20"/>
        </w:rPr>
      </w:pPr>
      <w:bookmarkStart w:id="69" w:name="_Toc139549415"/>
      <w:r w:rsidRPr="00BE34F1">
        <w:rPr>
          <w:rFonts w:ascii="Century Gothic" w:hAnsi="Century Gothic"/>
          <w:caps w:val="0"/>
          <w:sz w:val="20"/>
          <w:szCs w:val="20"/>
          <w:lang w:val="it-IT"/>
        </w:rPr>
        <w:t>C</w:t>
      </w:r>
      <w:r w:rsidRPr="00BE34F1">
        <w:rPr>
          <w:rFonts w:ascii="Century Gothic" w:hAnsi="Century Gothic"/>
          <w:caps w:val="0"/>
          <w:sz w:val="20"/>
          <w:szCs w:val="20"/>
        </w:rPr>
        <w:t>HIARIMENTI</w:t>
      </w:r>
      <w:bookmarkEnd w:id="69"/>
    </w:p>
    <w:p w14:paraId="0AAFD704" w14:textId="5C461F23" w:rsidR="004C53A8" w:rsidRPr="00BE34F1" w:rsidRDefault="00870286" w:rsidP="0098480E">
      <w:pPr>
        <w:widowControl w:val="0"/>
        <w:spacing w:line="240" w:lineRule="auto"/>
        <w:rPr>
          <w:rFonts w:ascii="Century Gothic" w:hAnsi="Century Gothic"/>
          <w:sz w:val="20"/>
          <w:szCs w:val="20"/>
        </w:rPr>
      </w:pPr>
      <w:r w:rsidRPr="00BE34F1">
        <w:rPr>
          <w:rFonts w:ascii="Century Gothic" w:hAnsi="Century Gothic" w:cs="Calibri"/>
          <w:sz w:val="20"/>
          <w:szCs w:val="20"/>
        </w:rPr>
        <w:t xml:space="preserve">É possibile ottenere chiarimenti sulla presente procedura mediante la proposizione di quesiti scritti da inoltrare almeno </w:t>
      </w:r>
      <w:r w:rsidR="00A54B4E" w:rsidRPr="00BE34F1">
        <w:rPr>
          <w:rFonts w:ascii="Century Gothic" w:hAnsi="Century Gothic" w:cs="Calibri"/>
          <w:sz w:val="20"/>
          <w:szCs w:val="20"/>
        </w:rPr>
        <w:t xml:space="preserve">10 </w:t>
      </w:r>
      <w:r w:rsidRPr="00BE34F1">
        <w:rPr>
          <w:rFonts w:ascii="Century Gothic" w:hAnsi="Century Gothic" w:cs="Calibri"/>
          <w:sz w:val="20"/>
          <w:szCs w:val="20"/>
        </w:rPr>
        <w:t>giorni prima della scadenza del termine fissato per la presentazione delle offerte in via telematica attraverso l</w:t>
      </w:r>
      <w:r w:rsidR="00672488" w:rsidRPr="00BE34F1">
        <w:rPr>
          <w:rFonts w:ascii="Century Gothic" w:hAnsi="Century Gothic" w:cs="Calibri"/>
          <w:sz w:val="20"/>
          <w:szCs w:val="20"/>
        </w:rPr>
        <w:t xml:space="preserve">’apposita </w:t>
      </w:r>
      <w:r w:rsidRPr="00BE34F1">
        <w:rPr>
          <w:rFonts w:ascii="Century Gothic" w:hAnsi="Century Gothic" w:cs="Calibri"/>
          <w:sz w:val="20"/>
          <w:szCs w:val="20"/>
        </w:rPr>
        <w:t xml:space="preserve">sezione </w:t>
      </w:r>
      <w:r w:rsidR="00672488" w:rsidRPr="00BE34F1">
        <w:rPr>
          <w:rFonts w:ascii="Century Gothic" w:hAnsi="Century Gothic" w:cs="Calibri"/>
          <w:bCs/>
          <w:sz w:val="20"/>
          <w:szCs w:val="20"/>
        </w:rPr>
        <w:t xml:space="preserve">“Richiesta chiarimenti” </w:t>
      </w:r>
      <w:r w:rsidRPr="00BE34F1">
        <w:rPr>
          <w:rFonts w:ascii="Century Gothic" w:hAnsi="Century Gothic" w:cs="Calibri"/>
          <w:sz w:val="20"/>
          <w:szCs w:val="20"/>
        </w:rPr>
        <w:t>della Piattaforma</w:t>
      </w:r>
      <w:r w:rsidR="00A54B4E" w:rsidRPr="00BE34F1">
        <w:rPr>
          <w:rFonts w:ascii="Century Gothic" w:hAnsi="Century Gothic" w:cs="Calibri"/>
          <w:sz w:val="20"/>
          <w:szCs w:val="20"/>
        </w:rPr>
        <w:t xml:space="preserve">, </w:t>
      </w:r>
      <w:r w:rsidRPr="00BE34F1">
        <w:rPr>
          <w:rFonts w:ascii="Century Gothic" w:hAnsi="Century Gothic" w:cs="Calibri"/>
          <w:sz w:val="20"/>
          <w:szCs w:val="20"/>
        </w:rPr>
        <w:t>previa registrazione alla Piattaforma stessa.</w:t>
      </w:r>
    </w:p>
    <w:p w14:paraId="21A8D30E" w14:textId="77777777" w:rsidR="00FE7E96" w:rsidRPr="00FE7E96" w:rsidRDefault="00FE7E96" w:rsidP="0098480E">
      <w:pPr>
        <w:widowControl w:val="0"/>
        <w:spacing w:line="240" w:lineRule="auto"/>
        <w:rPr>
          <w:rFonts w:ascii="Century Gothic" w:hAnsi="Century Gothic" w:cs="Calibri"/>
          <w:sz w:val="6"/>
          <w:szCs w:val="6"/>
        </w:rPr>
      </w:pPr>
    </w:p>
    <w:p w14:paraId="58E725B5" w14:textId="457E845E" w:rsidR="00D95F9F" w:rsidRPr="00BE34F1" w:rsidRDefault="00D95F9F" w:rsidP="0098480E">
      <w:pPr>
        <w:widowControl w:val="0"/>
        <w:spacing w:line="240" w:lineRule="auto"/>
        <w:rPr>
          <w:rFonts w:ascii="Century Gothic" w:hAnsi="Century Gothic" w:cs="Calibri"/>
          <w:i/>
          <w:sz w:val="20"/>
          <w:szCs w:val="20"/>
        </w:rPr>
      </w:pPr>
      <w:r w:rsidRPr="00BE34F1">
        <w:rPr>
          <w:rFonts w:ascii="Century Gothic" w:hAnsi="Century Gothic" w:cs="Calibri"/>
          <w:sz w:val="20"/>
          <w:szCs w:val="20"/>
        </w:rPr>
        <w:t>Le richieste di chiarimenti e le relative risposte sono formulate esclusivamente in lingua italiana</w:t>
      </w:r>
      <w:r w:rsidR="00A54B4E" w:rsidRPr="00BE34F1">
        <w:rPr>
          <w:rFonts w:ascii="Century Gothic" w:hAnsi="Century Gothic" w:cs="Calibri"/>
          <w:sz w:val="20"/>
          <w:szCs w:val="20"/>
        </w:rPr>
        <w:t xml:space="preserve">. </w:t>
      </w:r>
    </w:p>
    <w:p w14:paraId="245ADC3B" w14:textId="77777777" w:rsidR="00FE7E96" w:rsidRPr="00FE7E96" w:rsidRDefault="00FE7E96" w:rsidP="0098480E">
      <w:pPr>
        <w:widowControl w:val="0"/>
        <w:spacing w:line="240" w:lineRule="auto"/>
        <w:rPr>
          <w:rFonts w:ascii="Century Gothic" w:hAnsi="Century Gothic" w:cs="Calibri"/>
          <w:sz w:val="6"/>
          <w:szCs w:val="6"/>
        </w:rPr>
      </w:pPr>
    </w:p>
    <w:p w14:paraId="40FDC326" w14:textId="64B58FCF" w:rsidR="004C53A8" w:rsidRPr="00BE34F1" w:rsidRDefault="00F25D3D" w:rsidP="0098480E">
      <w:pPr>
        <w:widowControl w:val="0"/>
        <w:spacing w:line="240" w:lineRule="auto"/>
        <w:rPr>
          <w:rFonts w:ascii="Century Gothic" w:hAnsi="Century Gothic"/>
          <w:sz w:val="20"/>
          <w:szCs w:val="20"/>
        </w:rPr>
      </w:pPr>
      <w:r w:rsidRPr="00BE34F1">
        <w:rPr>
          <w:rFonts w:ascii="Century Gothic" w:hAnsi="Century Gothic" w:cs="Calibri"/>
          <w:sz w:val="20"/>
          <w:szCs w:val="20"/>
        </w:rPr>
        <w:t>L</w:t>
      </w:r>
      <w:r w:rsidR="00870286" w:rsidRPr="00BE34F1">
        <w:rPr>
          <w:rFonts w:ascii="Century Gothic" w:hAnsi="Century Gothic" w:cs="Calibri"/>
          <w:sz w:val="20"/>
          <w:szCs w:val="20"/>
        </w:rPr>
        <w:t>e risposte a</w:t>
      </w:r>
      <w:r w:rsidRPr="00BE34F1">
        <w:rPr>
          <w:rFonts w:ascii="Century Gothic" w:hAnsi="Century Gothic" w:cs="Calibri"/>
          <w:sz w:val="20"/>
          <w:szCs w:val="20"/>
        </w:rPr>
        <w:t xml:space="preserve">lle </w:t>
      </w:r>
      <w:r w:rsidR="00870286" w:rsidRPr="00BE34F1">
        <w:rPr>
          <w:rFonts w:ascii="Century Gothic" w:hAnsi="Century Gothic" w:cs="Calibri"/>
          <w:sz w:val="20"/>
          <w:szCs w:val="20"/>
        </w:rPr>
        <w:t xml:space="preserve">richieste </w:t>
      </w:r>
      <w:r w:rsidRPr="00BE34F1">
        <w:rPr>
          <w:rFonts w:ascii="Century Gothic" w:hAnsi="Century Gothic" w:cs="Calibri"/>
          <w:sz w:val="20"/>
          <w:szCs w:val="20"/>
        </w:rPr>
        <w:t xml:space="preserve">di chiarimenti </w:t>
      </w:r>
      <w:r w:rsidR="00870286" w:rsidRPr="00BE34F1">
        <w:rPr>
          <w:rFonts w:ascii="Century Gothic" w:hAnsi="Century Gothic" w:cs="Calibri"/>
          <w:sz w:val="20"/>
          <w:szCs w:val="20"/>
        </w:rPr>
        <w:t xml:space="preserve">presentate in tempo utile sono fornite in formato elettronico almeno </w:t>
      </w:r>
      <w:r w:rsidR="00CF0C59" w:rsidRPr="00BE34F1">
        <w:rPr>
          <w:rFonts w:ascii="Century Gothic" w:hAnsi="Century Gothic" w:cs="Calibri"/>
          <w:sz w:val="20"/>
          <w:szCs w:val="20"/>
        </w:rPr>
        <w:t xml:space="preserve">6 giorni </w:t>
      </w:r>
      <w:r w:rsidR="00870286" w:rsidRPr="00BE34F1">
        <w:rPr>
          <w:rFonts w:ascii="Century Gothic" w:hAnsi="Century Gothic" w:cs="Calibri"/>
          <w:sz w:val="20"/>
          <w:szCs w:val="20"/>
        </w:rPr>
        <w:t xml:space="preserve">prima della scadenza del termine fissato per la presentazione delle offerte, </w:t>
      </w:r>
      <w:r w:rsidR="00672488" w:rsidRPr="00BE34F1">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BE34F1">
        <w:rPr>
          <w:rFonts w:ascii="Century Gothic" w:hAnsi="Century Gothic" w:cs="Calibri"/>
          <w:sz w:val="20"/>
          <w:szCs w:val="20"/>
        </w:rPr>
        <w:t xml:space="preserve">in forma anonima </w:t>
      </w:r>
      <w:r w:rsidR="00672488" w:rsidRPr="00BE34F1">
        <w:rPr>
          <w:rFonts w:ascii="Century Gothic" w:hAnsi="Century Gothic" w:cs="Calibri"/>
          <w:bCs/>
          <w:sz w:val="20"/>
          <w:szCs w:val="20"/>
        </w:rPr>
        <w:t xml:space="preserve">nella parte pubblica della gara nell’apposito spazio dedicato ai chiarimenti. Non saranno, pertanto, fornite risposte ai quesiti pervenuti successivamente al termine indicato. </w:t>
      </w:r>
      <w:r w:rsidR="00870286" w:rsidRPr="00BE34F1">
        <w:rPr>
          <w:rFonts w:ascii="Century Gothic" w:hAnsi="Century Gothic" w:cs="Calibri"/>
          <w:sz w:val="20"/>
          <w:szCs w:val="20"/>
        </w:rPr>
        <w:t xml:space="preserve">Si invitano i concorrenti a visionare costantemente </w:t>
      </w:r>
      <w:r w:rsidR="00A54B4E" w:rsidRPr="00BE34F1">
        <w:rPr>
          <w:rFonts w:ascii="Century Gothic" w:hAnsi="Century Gothic" w:cs="Calibri"/>
          <w:sz w:val="20"/>
          <w:szCs w:val="20"/>
        </w:rPr>
        <w:t>l’apposita</w:t>
      </w:r>
      <w:r w:rsidR="00870286" w:rsidRPr="00BE34F1">
        <w:rPr>
          <w:rFonts w:ascii="Century Gothic" w:hAnsi="Century Gothic" w:cs="Calibri"/>
          <w:sz w:val="20"/>
          <w:szCs w:val="20"/>
        </w:rPr>
        <w:t xml:space="preserve"> </w:t>
      </w:r>
      <w:r w:rsidR="00235BC8" w:rsidRPr="00BE34F1">
        <w:rPr>
          <w:rFonts w:ascii="Century Gothic" w:hAnsi="Century Gothic" w:cs="Calibri"/>
          <w:sz w:val="20"/>
          <w:szCs w:val="20"/>
        </w:rPr>
        <w:t>sezione della</w:t>
      </w:r>
      <w:r w:rsidR="00870286" w:rsidRPr="00BE34F1">
        <w:rPr>
          <w:rFonts w:ascii="Century Gothic" w:hAnsi="Century Gothic" w:cs="Calibri"/>
          <w:sz w:val="20"/>
          <w:szCs w:val="20"/>
        </w:rPr>
        <w:t xml:space="preserve"> Piattaforma</w:t>
      </w:r>
      <w:r w:rsidR="00A54B4E" w:rsidRPr="00BE34F1">
        <w:rPr>
          <w:rFonts w:ascii="Century Gothic" w:hAnsi="Century Gothic" w:cs="Calibri"/>
          <w:sz w:val="20"/>
          <w:szCs w:val="20"/>
        </w:rPr>
        <w:t>.</w:t>
      </w:r>
    </w:p>
    <w:p w14:paraId="6B1319DA" w14:textId="77777777" w:rsidR="00FE7E96" w:rsidRPr="00FE7E96" w:rsidRDefault="00FE7E96" w:rsidP="0098480E">
      <w:pPr>
        <w:widowControl w:val="0"/>
        <w:spacing w:line="240" w:lineRule="auto"/>
        <w:rPr>
          <w:rFonts w:ascii="Century Gothic" w:hAnsi="Century Gothic" w:cs="Calibri"/>
          <w:sz w:val="6"/>
          <w:szCs w:val="6"/>
        </w:rPr>
      </w:pPr>
    </w:p>
    <w:p w14:paraId="62344EC9" w14:textId="4CBF89B7" w:rsidR="004C53A8" w:rsidRPr="00BE34F1" w:rsidRDefault="00870286" w:rsidP="0098480E">
      <w:pPr>
        <w:widowControl w:val="0"/>
        <w:spacing w:line="240" w:lineRule="auto"/>
        <w:rPr>
          <w:rFonts w:ascii="Century Gothic" w:hAnsi="Century Gothic" w:cs="Calibri"/>
          <w:sz w:val="20"/>
          <w:szCs w:val="20"/>
        </w:rPr>
      </w:pPr>
      <w:r w:rsidRPr="00BE34F1">
        <w:rPr>
          <w:rFonts w:ascii="Century Gothic" w:hAnsi="Century Gothic" w:cs="Calibri"/>
          <w:sz w:val="20"/>
          <w:szCs w:val="20"/>
        </w:rPr>
        <w:t>Non viene fornita risposta alle richieste presentate</w:t>
      </w:r>
      <w:r w:rsidR="00B24154" w:rsidRPr="00BE34F1">
        <w:rPr>
          <w:rFonts w:ascii="Century Gothic" w:hAnsi="Century Gothic" w:cs="Calibri"/>
          <w:sz w:val="20"/>
          <w:szCs w:val="20"/>
        </w:rPr>
        <w:t xml:space="preserve"> </w:t>
      </w:r>
      <w:r w:rsidRPr="00BE34F1">
        <w:rPr>
          <w:rFonts w:ascii="Century Gothic" w:hAnsi="Century Gothic" w:cs="Calibri"/>
          <w:sz w:val="20"/>
          <w:szCs w:val="20"/>
        </w:rPr>
        <w:t>con modalità diverse da quelle sopra indicate.</w:t>
      </w:r>
    </w:p>
    <w:p w14:paraId="14AE390C" w14:textId="77777777" w:rsidR="00FE7E96" w:rsidRPr="00FE7E96" w:rsidRDefault="00FE7E96" w:rsidP="0098480E">
      <w:pPr>
        <w:widowControl w:val="0"/>
        <w:spacing w:line="240" w:lineRule="auto"/>
        <w:rPr>
          <w:rFonts w:ascii="Century Gothic" w:hAnsi="Century Gothic" w:cs="Calibri"/>
          <w:sz w:val="6"/>
          <w:szCs w:val="6"/>
        </w:rPr>
      </w:pPr>
    </w:p>
    <w:p w14:paraId="0BBF67E3" w14:textId="56D3C15F" w:rsidR="004C53A8" w:rsidRPr="00BE34F1" w:rsidRDefault="006D664B" w:rsidP="0098480E">
      <w:pPr>
        <w:widowControl w:val="0"/>
        <w:spacing w:line="240" w:lineRule="auto"/>
        <w:rPr>
          <w:rFonts w:ascii="Century Gothic" w:hAnsi="Century Gothic" w:cs="Calibri"/>
          <w:sz w:val="20"/>
          <w:szCs w:val="20"/>
        </w:rPr>
      </w:pPr>
      <w:r w:rsidRPr="00BE34F1">
        <w:rPr>
          <w:rFonts w:ascii="Century Gothic" w:hAnsi="Century Gothic" w:cs="Calibri"/>
          <w:sz w:val="20"/>
          <w:szCs w:val="20"/>
        </w:rPr>
        <w:t xml:space="preserve">Per maggiori dettagli si rimanda al documento: </w:t>
      </w:r>
      <w:r w:rsidRPr="00BE34F1">
        <w:rPr>
          <w:rFonts w:ascii="Century Gothic" w:hAnsi="Century Gothic" w:cs="Calibri"/>
          <w:bCs/>
          <w:iCs/>
          <w:sz w:val="20"/>
          <w:szCs w:val="20"/>
        </w:rPr>
        <w:t>MANUALE OPERATIVO GARA TELEMATICA.</w:t>
      </w:r>
    </w:p>
    <w:p w14:paraId="055E6AEB" w14:textId="77777777" w:rsidR="00672488" w:rsidRPr="00BE34F1" w:rsidRDefault="00672488" w:rsidP="00672488">
      <w:pPr>
        <w:pStyle w:val="Titolo3"/>
        <w:keepNext w:val="0"/>
        <w:widowControl w:val="0"/>
        <w:spacing w:before="0" w:after="0" w:line="240" w:lineRule="auto"/>
        <w:ind w:left="426"/>
        <w:rPr>
          <w:rFonts w:ascii="Century Gothic" w:hAnsi="Century Gothic"/>
          <w:caps w:val="0"/>
          <w:sz w:val="20"/>
          <w:szCs w:val="20"/>
          <w:highlight w:val="yellow"/>
          <w:lang w:val="it-IT"/>
        </w:rPr>
      </w:pPr>
      <w:bookmarkStart w:id="70" w:name="_Ref132304898"/>
      <w:bookmarkStart w:id="71" w:name="_Toc139549416"/>
    </w:p>
    <w:p w14:paraId="7E47CDBF" w14:textId="065BA891" w:rsidR="00B56F83" w:rsidRPr="00BE34F1" w:rsidRDefault="00B56F83" w:rsidP="00067E59">
      <w:pPr>
        <w:pStyle w:val="Titolo3"/>
        <w:keepNext w:val="0"/>
        <w:widowControl w:val="0"/>
        <w:numPr>
          <w:ilvl w:val="1"/>
          <w:numId w:val="2"/>
        </w:numPr>
        <w:tabs>
          <w:tab w:val="left" w:pos="284"/>
        </w:tabs>
        <w:spacing w:before="0" w:line="240" w:lineRule="auto"/>
        <w:ind w:left="426" w:hanging="426"/>
        <w:rPr>
          <w:rFonts w:ascii="Century Gothic" w:hAnsi="Century Gothic"/>
          <w:caps w:val="0"/>
          <w:sz w:val="20"/>
          <w:szCs w:val="20"/>
          <w:lang w:val="it-IT"/>
        </w:rPr>
      </w:pPr>
      <w:r w:rsidRPr="00BE34F1">
        <w:rPr>
          <w:rFonts w:ascii="Century Gothic" w:hAnsi="Century Gothic"/>
          <w:caps w:val="0"/>
          <w:sz w:val="20"/>
          <w:szCs w:val="20"/>
          <w:lang w:val="it-IT"/>
        </w:rPr>
        <w:t>COMUNICAZIONI</w:t>
      </w:r>
      <w:bookmarkEnd w:id="70"/>
      <w:bookmarkEnd w:id="71"/>
    </w:p>
    <w:p w14:paraId="5856FC91" w14:textId="5E9C34C0" w:rsidR="001D0EFD" w:rsidRPr="00BE34F1" w:rsidRDefault="001D0EFD" w:rsidP="0098480E">
      <w:pPr>
        <w:widowControl w:val="0"/>
        <w:spacing w:line="240" w:lineRule="auto"/>
        <w:rPr>
          <w:rFonts w:ascii="Century Gothic" w:hAnsi="Century Gothic"/>
          <w:sz w:val="20"/>
          <w:szCs w:val="20"/>
        </w:rPr>
      </w:pPr>
      <w:r w:rsidRPr="00BE34F1">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BE34F1">
        <w:rPr>
          <w:rFonts w:ascii="Century Gothic" w:hAnsi="Century Gothic"/>
          <w:sz w:val="20"/>
          <w:szCs w:val="20"/>
        </w:rPr>
        <w:t>decreto legislativo n. 82/05</w:t>
      </w:r>
      <w:r w:rsidRPr="00BE34F1">
        <w:rPr>
          <w:rFonts w:ascii="Century Gothic" w:hAnsi="Century Gothic"/>
          <w:sz w:val="20"/>
          <w:szCs w:val="20"/>
        </w:rPr>
        <w:t xml:space="preserve">, tramite le </w:t>
      </w:r>
      <w:r w:rsidRPr="00BE34F1">
        <w:rPr>
          <w:rFonts w:ascii="Century Gothic" w:hAnsi="Century Gothic"/>
          <w:sz w:val="20"/>
          <w:szCs w:val="20"/>
        </w:rPr>
        <w:lastRenderedPageBreak/>
        <w:t>piattaforme di approvvigionamento digitale</w:t>
      </w:r>
      <w:r w:rsidR="00DF40D3" w:rsidRPr="00BE34F1">
        <w:rPr>
          <w:rFonts w:ascii="Century Gothic" w:hAnsi="Century Gothic"/>
          <w:sz w:val="20"/>
          <w:szCs w:val="20"/>
        </w:rPr>
        <w:t xml:space="preserv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6FA7A24B" w14:textId="77777777" w:rsidR="00FE7E96" w:rsidRPr="00AF64FA" w:rsidRDefault="00FE7E96" w:rsidP="0098480E">
      <w:pPr>
        <w:widowControl w:val="0"/>
        <w:spacing w:line="240" w:lineRule="auto"/>
        <w:rPr>
          <w:rFonts w:ascii="Century Gothic" w:hAnsi="Century Gothic"/>
          <w:sz w:val="6"/>
          <w:szCs w:val="6"/>
        </w:rPr>
      </w:pPr>
    </w:p>
    <w:p w14:paraId="0DA3A9AA" w14:textId="60C48ED0" w:rsidR="00A426D8" w:rsidRDefault="00A426D8" w:rsidP="0098480E">
      <w:pPr>
        <w:widowControl w:val="0"/>
        <w:spacing w:line="240" w:lineRule="auto"/>
        <w:rPr>
          <w:rFonts w:ascii="Century Gothic" w:hAnsi="Century Gothic"/>
          <w:sz w:val="20"/>
          <w:szCs w:val="20"/>
        </w:rPr>
      </w:pPr>
      <w:r w:rsidRPr="00BE34F1">
        <w:rPr>
          <w:rFonts w:ascii="Century Gothic" w:hAnsi="Century Gothic"/>
          <w:sz w:val="20"/>
          <w:szCs w:val="20"/>
        </w:rPr>
        <w:t>In caso di malfunzionamento della piattaforma, la stazione appaltante provvederà all’invio di qualsiasi comunicazione al domicilio digitale presente negli indici di cui ai richiamati articoli 6-bis,6-ter, 6</w:t>
      </w:r>
      <w:r w:rsidR="00C83DFA" w:rsidRPr="00BE34F1">
        <w:rPr>
          <w:rFonts w:ascii="Century Gothic" w:hAnsi="Century Gothic"/>
          <w:sz w:val="20"/>
          <w:szCs w:val="20"/>
        </w:rPr>
        <w:t>-</w:t>
      </w:r>
      <w:r w:rsidRPr="00BE34F1">
        <w:rPr>
          <w:rFonts w:ascii="Century Gothic" w:hAnsi="Century Gothic"/>
          <w:sz w:val="20"/>
          <w:szCs w:val="20"/>
        </w:rPr>
        <w:t>quater del decreto legislativo n.</w:t>
      </w:r>
      <w:r w:rsidR="00C83DFA" w:rsidRPr="00BE34F1">
        <w:rPr>
          <w:rFonts w:ascii="Century Gothic" w:hAnsi="Century Gothic"/>
          <w:sz w:val="20"/>
          <w:szCs w:val="20"/>
        </w:rPr>
        <w:t xml:space="preserve"> </w:t>
      </w:r>
      <w:r w:rsidRPr="00BE34F1">
        <w:rPr>
          <w:rFonts w:ascii="Century Gothic" w:hAnsi="Century Gothic"/>
          <w:sz w:val="20"/>
          <w:szCs w:val="20"/>
        </w:rPr>
        <w:t>82/05.</w:t>
      </w:r>
    </w:p>
    <w:p w14:paraId="7103A90A" w14:textId="77777777" w:rsidR="002440E0" w:rsidRPr="002440E0" w:rsidRDefault="002440E0" w:rsidP="0098480E">
      <w:pPr>
        <w:widowControl w:val="0"/>
        <w:spacing w:line="240" w:lineRule="auto"/>
        <w:rPr>
          <w:rFonts w:ascii="Century Gothic" w:hAnsi="Century Gothic"/>
          <w:sz w:val="6"/>
          <w:szCs w:val="6"/>
        </w:rPr>
      </w:pPr>
    </w:p>
    <w:p w14:paraId="1E39314C" w14:textId="77777777" w:rsidR="006632EE" w:rsidRPr="00727E90" w:rsidRDefault="006632EE" w:rsidP="006632EE">
      <w:pPr>
        <w:widowControl w:val="0"/>
        <w:spacing w:line="240" w:lineRule="auto"/>
        <w:rPr>
          <w:rFonts w:ascii="Century Gothic" w:hAnsi="Century Gothic"/>
          <w:sz w:val="20"/>
          <w:szCs w:val="20"/>
        </w:rPr>
      </w:pPr>
      <w:r w:rsidRPr="00727E90">
        <w:rPr>
          <w:rFonts w:ascii="Century Gothic" w:hAnsi="Century Gothic" w:cs="Calibri"/>
          <w:sz w:val="20"/>
          <w:szCs w:val="20"/>
        </w:rPr>
        <w:t xml:space="preserve">In sede di presentazione delle offerte, gli operatori economici trasmettono alla stazione appaltante e agli enti concedenti il consenso al trattamento dei dati tramite il fascicolo virtuale dell'articolo 24 del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 </w:t>
      </w:r>
    </w:p>
    <w:p w14:paraId="5AD179FD" w14:textId="77777777" w:rsidR="006632EE" w:rsidRPr="002440E0" w:rsidRDefault="006632EE" w:rsidP="006632EE">
      <w:pPr>
        <w:widowControl w:val="0"/>
        <w:spacing w:line="240" w:lineRule="auto"/>
        <w:rPr>
          <w:rFonts w:ascii="Century Gothic" w:hAnsi="Century Gothic"/>
          <w:sz w:val="6"/>
          <w:szCs w:val="6"/>
        </w:rPr>
      </w:pPr>
    </w:p>
    <w:p w14:paraId="61186419" w14:textId="77777777" w:rsidR="00067E59" w:rsidRDefault="002440E0" w:rsidP="0098480E">
      <w:pPr>
        <w:widowControl w:val="0"/>
        <w:spacing w:line="240" w:lineRule="auto"/>
        <w:rPr>
          <w:rFonts w:ascii="Century Gothic" w:hAnsi="Century Gothic"/>
          <w:sz w:val="20"/>
          <w:szCs w:val="20"/>
        </w:rPr>
      </w:pPr>
      <w:r w:rsidRPr="002440E0">
        <w:rPr>
          <w:rFonts w:ascii="Century Gothic" w:hAnsi="Century Gothic"/>
          <w:sz w:val="20"/>
          <w:szCs w:val="20"/>
        </w:rPr>
        <w:t xml:space="preserve">La stazione appaltante, dopo aver predisposto la proposta di aggiudicazione, invierà, al domicilio digitale del miglior offerente, la comunicazione di avvenuta trasmissione della notifica di richiesta di accesso al fascicolo virtuale dell’operatore economico, ai sensi dell’art. 1 punto 3.3 lett. b) della delibera Anac n. 262 del 20 giugno 2023. Il termine, indicato nella comunicazione, assegnato all’operatore per confermare l’autorizzazione all’accesso al Fascicolo del concorrente, deve intendersi perentorio, pertanto, l’operatore economico che non adempia a tale richiesta della stazione appaltante, nel termine stabilito nella comunicazione, </w:t>
      </w:r>
      <w:r w:rsidRPr="00067E59">
        <w:rPr>
          <w:rFonts w:ascii="Century Gothic" w:hAnsi="Century Gothic"/>
          <w:b/>
          <w:bCs/>
          <w:sz w:val="20"/>
          <w:szCs w:val="20"/>
        </w:rPr>
        <w:t>è escluso dalla procedura di gara</w:t>
      </w:r>
      <w:r w:rsidRPr="002440E0">
        <w:rPr>
          <w:rFonts w:ascii="Century Gothic" w:hAnsi="Century Gothic"/>
          <w:sz w:val="20"/>
          <w:szCs w:val="20"/>
        </w:rPr>
        <w:t xml:space="preserve">. </w:t>
      </w:r>
    </w:p>
    <w:p w14:paraId="42B614E7" w14:textId="77777777" w:rsidR="00067E59" w:rsidRPr="002440E0" w:rsidRDefault="00067E59" w:rsidP="00067E59">
      <w:pPr>
        <w:widowControl w:val="0"/>
        <w:spacing w:line="240" w:lineRule="auto"/>
        <w:rPr>
          <w:rFonts w:ascii="Century Gothic" w:hAnsi="Century Gothic"/>
          <w:sz w:val="6"/>
          <w:szCs w:val="6"/>
        </w:rPr>
      </w:pPr>
    </w:p>
    <w:p w14:paraId="079F8048" w14:textId="48C5A359" w:rsidR="002440E0" w:rsidRPr="00BE34F1" w:rsidRDefault="002440E0" w:rsidP="0098480E">
      <w:pPr>
        <w:widowControl w:val="0"/>
        <w:spacing w:line="240" w:lineRule="auto"/>
        <w:rPr>
          <w:rFonts w:ascii="Century Gothic" w:hAnsi="Century Gothic"/>
          <w:sz w:val="20"/>
          <w:szCs w:val="20"/>
        </w:rPr>
      </w:pPr>
      <w:r w:rsidRPr="002440E0">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e non possano essere acquisiti d’ufficio da quest’ultima. L’operatore economico che non adempia a tale ulteriore obbligo, nel termine stabilito nella comunicazione, è </w:t>
      </w:r>
      <w:r w:rsidRPr="00067E59">
        <w:rPr>
          <w:rFonts w:ascii="Century Gothic" w:hAnsi="Century Gothic"/>
          <w:b/>
          <w:bCs/>
          <w:sz w:val="20"/>
          <w:szCs w:val="20"/>
        </w:rPr>
        <w:t>escluso dalla procedura di gara</w:t>
      </w:r>
      <w:r w:rsidRPr="002440E0">
        <w:rPr>
          <w:rFonts w:ascii="Century Gothic" w:hAnsi="Century Gothic"/>
          <w:sz w:val="20"/>
          <w:szCs w:val="20"/>
        </w:rPr>
        <w:t xml:space="preserve">. Per ulteriori informazioni sul funzionamento del “Fascicolo Virtuale” (FVOE) si rinvia alla sezione dedicata del sito internet dell’Autorità Anticorruzione (ANAC): </w:t>
      </w:r>
      <w:r w:rsidRPr="002440E0">
        <w:rPr>
          <w:rFonts w:ascii="Century Gothic" w:hAnsi="Century Gothic"/>
          <w:i/>
          <w:iCs/>
          <w:sz w:val="20"/>
          <w:szCs w:val="20"/>
        </w:rPr>
        <w:t>https://www.anticorruzione.it/-/fascicolo-virtuale-dell-operatore-economico-fvoe</w:t>
      </w:r>
    </w:p>
    <w:p w14:paraId="7D91C03A" w14:textId="77777777" w:rsidR="00FE7E96" w:rsidRPr="00FE7E96" w:rsidRDefault="00FE7E96" w:rsidP="0098480E">
      <w:pPr>
        <w:widowControl w:val="0"/>
        <w:spacing w:line="240" w:lineRule="auto"/>
        <w:rPr>
          <w:rFonts w:ascii="Century Gothic" w:hAnsi="Century Gothic"/>
          <w:sz w:val="6"/>
          <w:szCs w:val="6"/>
        </w:rPr>
      </w:pPr>
    </w:p>
    <w:p w14:paraId="5AB0A62A" w14:textId="7ACF4B89" w:rsidR="00A426D8" w:rsidRPr="00BE34F1" w:rsidRDefault="00A426D8" w:rsidP="0098480E">
      <w:pPr>
        <w:widowControl w:val="0"/>
        <w:spacing w:line="240" w:lineRule="auto"/>
        <w:rPr>
          <w:rFonts w:ascii="Century Gothic" w:hAnsi="Century Gothic"/>
          <w:sz w:val="20"/>
          <w:szCs w:val="20"/>
        </w:rPr>
      </w:pPr>
      <w:r w:rsidRPr="00BE34F1">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1938412B" w14:textId="77777777" w:rsidR="00FE7E96" w:rsidRPr="00FE7E96" w:rsidRDefault="00FE7E96" w:rsidP="0098480E">
      <w:pPr>
        <w:widowControl w:val="0"/>
        <w:spacing w:line="240" w:lineRule="auto"/>
        <w:rPr>
          <w:rFonts w:ascii="Century Gothic" w:hAnsi="Century Gothic"/>
          <w:sz w:val="6"/>
          <w:szCs w:val="6"/>
        </w:rPr>
      </w:pPr>
    </w:p>
    <w:p w14:paraId="45E37711" w14:textId="5B885BD7" w:rsidR="00A426D8" w:rsidRPr="00BE34F1" w:rsidRDefault="00A426D8" w:rsidP="0098480E">
      <w:pPr>
        <w:widowControl w:val="0"/>
        <w:spacing w:line="240" w:lineRule="auto"/>
        <w:rPr>
          <w:rFonts w:ascii="Century Gothic" w:hAnsi="Century Gothic"/>
          <w:sz w:val="20"/>
          <w:szCs w:val="20"/>
        </w:rPr>
      </w:pPr>
      <w:r w:rsidRPr="00BE34F1">
        <w:rPr>
          <w:rFonts w:ascii="Century Gothic" w:hAnsi="Century Gothic"/>
          <w:sz w:val="20"/>
          <w:szCs w:val="20"/>
        </w:rPr>
        <w:t>In caso di consorzi</w:t>
      </w:r>
      <w:r w:rsidR="008C279F" w:rsidRPr="00BE34F1">
        <w:rPr>
          <w:rFonts w:ascii="Century Gothic" w:hAnsi="Century Gothic"/>
          <w:sz w:val="20"/>
          <w:szCs w:val="20"/>
        </w:rPr>
        <w:t xml:space="preserve"> di cui all’art. 65 lett. b), c), d) del Codice</w:t>
      </w:r>
      <w:r w:rsidRPr="00BE34F1">
        <w:rPr>
          <w:rFonts w:ascii="Century Gothic" w:hAnsi="Century Gothic"/>
          <w:sz w:val="20"/>
          <w:szCs w:val="20"/>
        </w:rPr>
        <w:t>, la comunicazione recapitata nei modi sopra indicati al consorzio si intende validamente resa a tutte le consorziate.</w:t>
      </w:r>
    </w:p>
    <w:p w14:paraId="1C0CF1DF" w14:textId="77777777" w:rsidR="00FE7E96" w:rsidRPr="00FE7E96" w:rsidRDefault="00FE7E96" w:rsidP="0098480E">
      <w:pPr>
        <w:widowControl w:val="0"/>
        <w:spacing w:line="240" w:lineRule="auto"/>
        <w:rPr>
          <w:rFonts w:ascii="Century Gothic" w:hAnsi="Century Gothic"/>
          <w:sz w:val="6"/>
          <w:szCs w:val="6"/>
        </w:rPr>
      </w:pPr>
    </w:p>
    <w:p w14:paraId="2C5A7333" w14:textId="1E28BDFA" w:rsidR="001815D9" w:rsidRPr="00BE34F1" w:rsidRDefault="00A426D8" w:rsidP="0098480E">
      <w:pPr>
        <w:widowControl w:val="0"/>
        <w:spacing w:line="240" w:lineRule="auto"/>
        <w:rPr>
          <w:rFonts w:ascii="Century Gothic" w:hAnsi="Century Gothic"/>
          <w:sz w:val="20"/>
          <w:szCs w:val="20"/>
        </w:rPr>
      </w:pPr>
      <w:r w:rsidRPr="00BE34F1">
        <w:rPr>
          <w:rFonts w:ascii="Century Gothic" w:hAnsi="Century Gothic"/>
          <w:sz w:val="20"/>
          <w:szCs w:val="20"/>
        </w:rPr>
        <w:t>In caso di avvalimento, la comunicazione recapitata all’offerente nei modi sopra indicati si intende validamente resa a tutti gli operatori economici ausiliari.</w:t>
      </w:r>
    </w:p>
    <w:p w14:paraId="35D252F0" w14:textId="77777777" w:rsidR="00FE7E96" w:rsidRPr="00FE7E96" w:rsidRDefault="00FE7E96" w:rsidP="0098480E">
      <w:pPr>
        <w:widowControl w:val="0"/>
        <w:spacing w:line="240" w:lineRule="auto"/>
        <w:rPr>
          <w:rFonts w:ascii="Century Gothic" w:hAnsi="Century Gothic"/>
          <w:sz w:val="6"/>
          <w:szCs w:val="6"/>
        </w:rPr>
      </w:pPr>
    </w:p>
    <w:p w14:paraId="727D54D1" w14:textId="37A7A784" w:rsidR="001815D9" w:rsidRPr="00BE34F1" w:rsidRDefault="001815D9" w:rsidP="0098480E">
      <w:pPr>
        <w:widowControl w:val="0"/>
        <w:spacing w:line="240" w:lineRule="auto"/>
        <w:rPr>
          <w:rFonts w:ascii="Century Gothic" w:hAnsi="Century Gothic"/>
          <w:sz w:val="20"/>
          <w:szCs w:val="20"/>
        </w:rPr>
      </w:pPr>
      <w:r w:rsidRPr="00BE34F1">
        <w:rPr>
          <w:rFonts w:ascii="Century Gothic" w:hAnsi="Century Gothic"/>
          <w:sz w:val="20"/>
          <w:szCs w:val="20"/>
        </w:rPr>
        <w:t>In caso di subappalto, la comunicazione recapitata all’offerente si intende validamente resa a tutti i subappaltatori indicati.</w:t>
      </w:r>
    </w:p>
    <w:p w14:paraId="529E4CB5" w14:textId="7625D660" w:rsidR="00A426D8" w:rsidRPr="00BE34F1" w:rsidRDefault="00A426D8" w:rsidP="0098480E">
      <w:pPr>
        <w:widowControl w:val="0"/>
        <w:spacing w:line="240" w:lineRule="auto"/>
        <w:rPr>
          <w:rFonts w:ascii="Century Gothic" w:hAnsi="Century Gothic" w:cs="Calibri"/>
          <w:sz w:val="20"/>
          <w:szCs w:val="20"/>
          <w:highlight w:val="yellow"/>
        </w:rPr>
      </w:pPr>
    </w:p>
    <w:p w14:paraId="004CBD09" w14:textId="3AD8EA07" w:rsidR="004C53A8" w:rsidRPr="00BE34F1" w:rsidRDefault="00870286" w:rsidP="00067E59">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72" w:name="_Toc416423353"/>
      <w:bookmarkStart w:id="73" w:name="_Toc406754168"/>
      <w:bookmarkStart w:id="74" w:name="_Toc406058367"/>
      <w:bookmarkStart w:id="75" w:name="_Toc403471261"/>
      <w:bookmarkStart w:id="76" w:name="_Toc397422854"/>
      <w:bookmarkStart w:id="77" w:name="_Toc397346813"/>
      <w:bookmarkStart w:id="78" w:name="_Toc393706898"/>
      <w:bookmarkStart w:id="79" w:name="_Toc393700825"/>
      <w:bookmarkStart w:id="80" w:name="_Toc393283166"/>
      <w:bookmarkStart w:id="81" w:name="_Toc393272650"/>
      <w:bookmarkStart w:id="82" w:name="_Toc393272592"/>
      <w:bookmarkStart w:id="83" w:name="_Toc393187836"/>
      <w:bookmarkStart w:id="84" w:name="_Toc393112119"/>
      <w:bookmarkStart w:id="85" w:name="_Toc393110555"/>
      <w:bookmarkStart w:id="86" w:name="_Toc392577488"/>
      <w:bookmarkStart w:id="87" w:name="_Ref498597801"/>
      <w:bookmarkStart w:id="88" w:name="_Ref131768152"/>
      <w:bookmarkStart w:id="89" w:name="_Ref132303600"/>
      <w:bookmarkStart w:id="90" w:name="_Ref132304546"/>
      <w:bookmarkStart w:id="91" w:name="_Ref132304635"/>
      <w:bookmarkStart w:id="92" w:name="_Toc139549417"/>
      <w:r w:rsidRPr="00BE34F1">
        <w:rPr>
          <w:rFonts w:ascii="Century Gothic" w:hAnsi="Century Gothic"/>
          <w:caps w:val="0"/>
          <w:sz w:val="20"/>
          <w:szCs w:val="20"/>
        </w:rPr>
        <w:t>OGGETTO DELL’APPALTO</w:t>
      </w:r>
      <w:r w:rsidRPr="00BE34F1">
        <w:rPr>
          <w:rFonts w:ascii="Century Gothic" w:hAnsi="Century Gothic"/>
          <w:caps w:val="0"/>
          <w:sz w:val="20"/>
          <w:szCs w:val="20"/>
          <w:lang w:val="it-IT"/>
        </w:rPr>
        <w:t>, IMPORTO</w:t>
      </w:r>
      <w:r w:rsidRPr="00BE34F1">
        <w:rPr>
          <w:rFonts w:ascii="Century Gothic" w:hAnsi="Century Gothic"/>
          <w:caps w:val="0"/>
          <w:sz w:val="20"/>
          <w:szCs w:val="20"/>
        </w:rPr>
        <w:t xml:space="preserve"> E SUDDIVISIONE IN LOTTI</w:t>
      </w:r>
      <w:bookmarkEnd w:id="35"/>
      <w:bookmarkEnd w:id="36"/>
      <w:bookmarkEnd w:id="37"/>
      <w:bookmarkEnd w:id="38"/>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68E6F3D0" w14:textId="0D0A0432" w:rsidR="004C53A8" w:rsidRDefault="00870286" w:rsidP="00741173">
      <w:pPr>
        <w:widowControl w:val="0"/>
        <w:spacing w:line="240" w:lineRule="auto"/>
        <w:rPr>
          <w:rFonts w:ascii="Century Gothic" w:hAnsi="Century Gothic"/>
          <w:sz w:val="20"/>
          <w:szCs w:val="20"/>
        </w:rPr>
      </w:pPr>
      <w:r w:rsidRPr="00BE34F1">
        <w:rPr>
          <w:rFonts w:ascii="Century Gothic" w:hAnsi="Century Gothic"/>
          <w:sz w:val="20"/>
          <w:szCs w:val="20"/>
        </w:rPr>
        <w:t xml:space="preserve">L’appalto è costituito da un unico lotto </w:t>
      </w:r>
      <w:r w:rsidR="007C663B" w:rsidRPr="00BE34F1">
        <w:rPr>
          <w:rFonts w:ascii="Century Gothic" w:hAnsi="Century Gothic"/>
          <w:sz w:val="20"/>
          <w:szCs w:val="20"/>
        </w:rPr>
        <w:t>stante l’unitarietà del servizio. CPV:</w:t>
      </w:r>
      <w:r w:rsidR="00741173" w:rsidRPr="00BE34F1">
        <w:rPr>
          <w:rFonts w:ascii="Century Gothic" w:hAnsi="Century Gothic" w:cs="Calibri Light"/>
          <w:sz w:val="20"/>
          <w:szCs w:val="20"/>
          <w:u w:color="000000"/>
          <w:lang w:eastAsia="ar-SA"/>
        </w:rPr>
        <w:t xml:space="preserve"> </w:t>
      </w:r>
      <w:r w:rsidR="001815D9" w:rsidRPr="00BE34F1">
        <w:rPr>
          <w:rFonts w:ascii="Century Gothic" w:hAnsi="Century Gothic"/>
          <w:sz w:val="20"/>
          <w:szCs w:val="20"/>
        </w:rPr>
        <w:t>55524000-9</w:t>
      </w:r>
      <w:r w:rsidR="00FE7E96">
        <w:rPr>
          <w:rFonts w:ascii="Century Gothic" w:hAnsi="Century Gothic"/>
          <w:sz w:val="20"/>
          <w:szCs w:val="20"/>
        </w:rPr>
        <w:t>.</w:t>
      </w:r>
    </w:p>
    <w:p w14:paraId="0F2D8F45" w14:textId="77777777" w:rsidR="00FE7E96" w:rsidRPr="00FE7E96" w:rsidRDefault="00FE7E96" w:rsidP="00741173">
      <w:pPr>
        <w:widowControl w:val="0"/>
        <w:spacing w:line="240" w:lineRule="auto"/>
        <w:rPr>
          <w:rFonts w:ascii="Century Gothic" w:hAnsi="Century Gothic"/>
          <w:sz w:val="6"/>
          <w:szCs w:val="6"/>
          <w:vertAlign w:val="superscript"/>
        </w:rPr>
      </w:pPr>
    </w:p>
    <w:p w14:paraId="0BFEA135" w14:textId="34F6C769" w:rsidR="001815D9" w:rsidRDefault="001815D9" w:rsidP="001815D9">
      <w:pPr>
        <w:widowControl w:val="0"/>
        <w:spacing w:line="240" w:lineRule="auto"/>
        <w:rPr>
          <w:rFonts w:ascii="Century Gothic" w:hAnsi="Century Gothic"/>
          <w:sz w:val="20"/>
          <w:szCs w:val="20"/>
        </w:rPr>
      </w:pPr>
      <w:r w:rsidRPr="00BE34F1">
        <w:rPr>
          <w:rFonts w:ascii="Century Gothic" w:hAnsi="Century Gothic"/>
          <w:sz w:val="20"/>
          <w:szCs w:val="20"/>
        </w:rPr>
        <w:t xml:space="preserve">Il valore complessivo dell’appalto ai sensi dell’art. 14 del D.Lgs. 36/2023, ai fini dell’individuazione delle soglie e delle procedure di affidamento (anche in relazione al CIG), comprensivo del valore economico dell’affidamento pari ad anni 3 e del valore dell’eventuale suo rinnovo sino al massimo di altri tre anni scolastici, è pari ad € </w:t>
      </w:r>
      <w:r w:rsidR="00F65B7D">
        <w:rPr>
          <w:rFonts w:ascii="Century Gothic" w:hAnsi="Century Gothic"/>
          <w:sz w:val="20"/>
          <w:szCs w:val="20"/>
        </w:rPr>
        <w:t>1.811.986,20</w:t>
      </w:r>
      <w:r w:rsidRPr="00BE34F1">
        <w:rPr>
          <w:rFonts w:ascii="Century Gothic" w:hAnsi="Century Gothic"/>
          <w:sz w:val="20"/>
          <w:szCs w:val="20"/>
        </w:rPr>
        <w:t>.</w:t>
      </w:r>
    </w:p>
    <w:p w14:paraId="1D6882C1" w14:textId="77777777" w:rsidR="00FE7E96" w:rsidRPr="00FE7E96" w:rsidRDefault="00FE7E96" w:rsidP="001815D9">
      <w:pPr>
        <w:widowControl w:val="0"/>
        <w:spacing w:line="240" w:lineRule="auto"/>
        <w:rPr>
          <w:rFonts w:ascii="Century Gothic" w:hAnsi="Century Gothic"/>
          <w:sz w:val="6"/>
          <w:szCs w:val="6"/>
        </w:rPr>
      </w:pPr>
    </w:p>
    <w:p w14:paraId="0B7BB592" w14:textId="2827171B" w:rsidR="001815D9" w:rsidRDefault="001815D9" w:rsidP="001815D9">
      <w:pPr>
        <w:widowControl w:val="0"/>
        <w:spacing w:line="240" w:lineRule="auto"/>
        <w:rPr>
          <w:rFonts w:ascii="Century Gothic" w:hAnsi="Century Gothic"/>
          <w:sz w:val="20"/>
          <w:szCs w:val="20"/>
        </w:rPr>
      </w:pPr>
      <w:r w:rsidRPr="00BE34F1">
        <w:rPr>
          <w:rFonts w:ascii="Century Gothic" w:hAnsi="Century Gothic"/>
          <w:sz w:val="20"/>
          <w:szCs w:val="20"/>
        </w:rPr>
        <w:t xml:space="preserve">Il valore presunto dell’appalto (per </w:t>
      </w:r>
      <w:r w:rsidR="00177A3F">
        <w:rPr>
          <w:rFonts w:ascii="Century Gothic" w:hAnsi="Century Gothic"/>
          <w:sz w:val="20"/>
          <w:szCs w:val="20"/>
        </w:rPr>
        <w:t xml:space="preserve">i soli primi </w:t>
      </w:r>
      <w:r w:rsidRPr="00BE34F1">
        <w:rPr>
          <w:rFonts w:ascii="Century Gothic" w:hAnsi="Century Gothic"/>
          <w:sz w:val="20"/>
          <w:szCs w:val="20"/>
        </w:rPr>
        <w:t xml:space="preserve">tre anni), I.V.A. esclusa, ammonta a € 905.993,10. </w:t>
      </w:r>
    </w:p>
    <w:p w14:paraId="67C6DAC7" w14:textId="77777777" w:rsidR="00FE7E96" w:rsidRPr="00FE7E96" w:rsidRDefault="00FE7E96" w:rsidP="001815D9">
      <w:pPr>
        <w:widowControl w:val="0"/>
        <w:spacing w:line="240" w:lineRule="auto"/>
        <w:rPr>
          <w:rFonts w:ascii="Century Gothic" w:hAnsi="Century Gothic"/>
          <w:sz w:val="6"/>
          <w:szCs w:val="6"/>
        </w:rPr>
      </w:pPr>
    </w:p>
    <w:p w14:paraId="6AEB2E2E" w14:textId="7336BAD1" w:rsidR="001815D9" w:rsidRDefault="001815D9" w:rsidP="001815D9">
      <w:pPr>
        <w:widowControl w:val="0"/>
        <w:spacing w:line="240" w:lineRule="auto"/>
        <w:rPr>
          <w:rFonts w:ascii="Century Gothic" w:hAnsi="Century Gothic"/>
          <w:sz w:val="20"/>
          <w:szCs w:val="20"/>
        </w:rPr>
      </w:pPr>
      <w:r w:rsidRPr="00BE34F1">
        <w:rPr>
          <w:rFonts w:ascii="Century Gothic" w:hAnsi="Century Gothic"/>
          <w:sz w:val="20"/>
          <w:szCs w:val="20"/>
        </w:rPr>
        <w:t>Tale somma deriva dal prodotto tra il numero presunto di pasti annui, pari a 54.414 pasti (di cui  50.494 per gli alunni della scuola dell’infanzia, della scuola primaria e secondaria di primo grado, 1.150 per i dipendenti comunali, 2</w:t>
      </w:r>
      <w:r w:rsidR="00067E59">
        <w:rPr>
          <w:rFonts w:ascii="Century Gothic" w:hAnsi="Century Gothic"/>
          <w:sz w:val="20"/>
          <w:szCs w:val="20"/>
        </w:rPr>
        <w:t>.</w:t>
      </w:r>
      <w:r w:rsidRPr="00BE34F1">
        <w:rPr>
          <w:rFonts w:ascii="Century Gothic" w:hAnsi="Century Gothic"/>
          <w:sz w:val="20"/>
          <w:szCs w:val="20"/>
        </w:rPr>
        <w:t xml:space="preserve">770 per gli iscritti ai campi estivi e al prolungamento materna), ed il prezzo posto a base di gara per ogni singolo pasto, stabilito in </w:t>
      </w:r>
      <w:r w:rsidRPr="00BE34F1">
        <w:rPr>
          <w:rFonts w:ascii="Century Gothic" w:hAnsi="Century Gothic"/>
          <w:b/>
          <w:bCs/>
          <w:sz w:val="20"/>
          <w:szCs w:val="20"/>
        </w:rPr>
        <w:t>€ 5,55</w:t>
      </w:r>
      <w:r w:rsidRPr="00BE34F1">
        <w:rPr>
          <w:rFonts w:ascii="Century Gothic" w:hAnsi="Century Gothic"/>
          <w:sz w:val="20"/>
          <w:szCs w:val="20"/>
        </w:rPr>
        <w:t xml:space="preserve"> I.V.A. esclusa. </w:t>
      </w:r>
    </w:p>
    <w:p w14:paraId="40CB416E" w14:textId="77777777" w:rsidR="00FE7E96" w:rsidRPr="00FE7E96" w:rsidRDefault="00FE7E96" w:rsidP="001815D9">
      <w:pPr>
        <w:widowControl w:val="0"/>
        <w:spacing w:line="240" w:lineRule="auto"/>
        <w:rPr>
          <w:rFonts w:ascii="Century Gothic" w:hAnsi="Century Gothic"/>
          <w:sz w:val="6"/>
          <w:szCs w:val="6"/>
        </w:rPr>
      </w:pPr>
    </w:p>
    <w:p w14:paraId="577E318D" w14:textId="0E76CD12" w:rsidR="001815D9" w:rsidRDefault="001815D9" w:rsidP="001815D9">
      <w:pPr>
        <w:widowControl w:val="0"/>
        <w:spacing w:line="240" w:lineRule="auto"/>
        <w:rPr>
          <w:rFonts w:ascii="Century Gothic" w:hAnsi="Century Gothic"/>
          <w:sz w:val="20"/>
          <w:szCs w:val="20"/>
        </w:rPr>
      </w:pPr>
      <w:r w:rsidRPr="00BE34F1">
        <w:rPr>
          <w:rFonts w:ascii="Century Gothic" w:hAnsi="Century Gothic"/>
          <w:sz w:val="20"/>
          <w:szCs w:val="20"/>
        </w:rPr>
        <w:t xml:space="preserve">I numeri dei pasti sopra riportati hanno solo valore indicativo. L'eventuale variazione del numero di utenti non dà luogo a variazioni del prezzo pattuito. La mancata attivazione parziale o totale </w:t>
      </w:r>
      <w:r w:rsidRPr="00BE34F1">
        <w:rPr>
          <w:rFonts w:ascii="Century Gothic" w:hAnsi="Century Gothic"/>
          <w:sz w:val="20"/>
          <w:szCs w:val="20"/>
        </w:rPr>
        <w:lastRenderedPageBreak/>
        <w:t xml:space="preserve">del servizio per le diverse utenze non dà diritto all'Impresa di richiedere alcun indennizzo o risarcimento. </w:t>
      </w:r>
    </w:p>
    <w:p w14:paraId="3D5210A7" w14:textId="77777777" w:rsidR="00FE7E96" w:rsidRPr="00FE7E96" w:rsidRDefault="00FE7E96" w:rsidP="001815D9">
      <w:pPr>
        <w:widowControl w:val="0"/>
        <w:spacing w:line="240" w:lineRule="auto"/>
        <w:rPr>
          <w:rFonts w:ascii="Century Gothic" w:hAnsi="Century Gothic"/>
          <w:sz w:val="6"/>
          <w:szCs w:val="6"/>
        </w:rPr>
      </w:pPr>
    </w:p>
    <w:p w14:paraId="6DA2D734" w14:textId="7EA5E5FB" w:rsidR="001815D9" w:rsidRDefault="001815D9" w:rsidP="001815D9">
      <w:pPr>
        <w:widowControl w:val="0"/>
        <w:spacing w:line="240" w:lineRule="auto"/>
        <w:rPr>
          <w:rFonts w:ascii="Century Gothic" w:hAnsi="Century Gothic"/>
          <w:sz w:val="20"/>
          <w:szCs w:val="20"/>
        </w:rPr>
      </w:pPr>
      <w:r w:rsidRPr="00BE34F1">
        <w:rPr>
          <w:rFonts w:ascii="Century Gothic" w:hAnsi="Century Gothic"/>
          <w:sz w:val="20"/>
          <w:szCs w:val="20"/>
        </w:rPr>
        <w:t xml:space="preserve">Resta inteso che trattasi di appalto “a misura” è pertanto saranno contabilizzati i soli pasti realmente resi. </w:t>
      </w:r>
    </w:p>
    <w:p w14:paraId="42E29714" w14:textId="77777777" w:rsidR="00FE7E96" w:rsidRPr="00FE7E96" w:rsidRDefault="00FE7E96" w:rsidP="001815D9">
      <w:pPr>
        <w:widowControl w:val="0"/>
        <w:spacing w:line="240" w:lineRule="auto"/>
        <w:rPr>
          <w:rFonts w:ascii="Century Gothic" w:hAnsi="Century Gothic"/>
          <w:sz w:val="6"/>
          <w:szCs w:val="6"/>
        </w:rPr>
      </w:pPr>
    </w:p>
    <w:p w14:paraId="40F82BD7" w14:textId="7EAE364E" w:rsidR="007C663B" w:rsidRDefault="001815D9" w:rsidP="002440E0">
      <w:pPr>
        <w:widowControl w:val="0"/>
        <w:spacing w:line="240" w:lineRule="auto"/>
        <w:rPr>
          <w:rFonts w:ascii="Century Gothic" w:hAnsi="Century Gothic"/>
          <w:sz w:val="20"/>
          <w:szCs w:val="20"/>
        </w:rPr>
      </w:pPr>
      <w:r w:rsidRPr="002440E0">
        <w:rPr>
          <w:rFonts w:ascii="Century Gothic" w:hAnsi="Century Gothic"/>
          <w:sz w:val="20"/>
          <w:szCs w:val="20"/>
          <w:u w:val="single"/>
        </w:rPr>
        <w:t>Il costo della manodopera è stimato in circa euro 266.000,00 per anno scolastico</w:t>
      </w:r>
      <w:r w:rsidRPr="00BE34F1">
        <w:rPr>
          <w:rFonts w:ascii="Century Gothic" w:hAnsi="Century Gothic"/>
          <w:sz w:val="20"/>
          <w:szCs w:val="20"/>
        </w:rPr>
        <w:t xml:space="preserve">. </w:t>
      </w:r>
      <w:r w:rsidR="002440E0" w:rsidRPr="002440E0">
        <w:rPr>
          <w:rFonts w:ascii="Century Gothic" w:hAnsi="Century Gothic"/>
          <w:sz w:val="20"/>
          <w:szCs w:val="20"/>
        </w:rPr>
        <w:t>I costi della manodopera non sono, di regola, soggetti al ribasso, tuttavia, resta ferma la possibilità per l’operatore economico di dimostrare che il ribasso complessivo dell’importo deriva da una più efficiente organizzazione aziendale</w:t>
      </w:r>
      <w:r w:rsidR="002440E0">
        <w:rPr>
          <w:rFonts w:ascii="Century Gothic" w:hAnsi="Century Gothic"/>
          <w:sz w:val="20"/>
          <w:szCs w:val="20"/>
        </w:rPr>
        <w:t>. I</w:t>
      </w:r>
      <w:r w:rsidR="007C663B" w:rsidRPr="00BE34F1">
        <w:rPr>
          <w:rFonts w:ascii="Century Gothic" w:hAnsi="Century Gothic"/>
          <w:sz w:val="20"/>
          <w:szCs w:val="20"/>
        </w:rPr>
        <w:t>l CCNL applicabile al personale dipendente impiegato nell’appalto, ai sensi dell’art.</w:t>
      </w:r>
      <w:r w:rsidR="00177A3F">
        <w:rPr>
          <w:rFonts w:ascii="Century Gothic" w:hAnsi="Century Gothic"/>
          <w:sz w:val="20"/>
          <w:szCs w:val="20"/>
        </w:rPr>
        <w:t xml:space="preserve"> </w:t>
      </w:r>
      <w:r w:rsidR="007C663B" w:rsidRPr="00BE34F1">
        <w:rPr>
          <w:rFonts w:ascii="Century Gothic" w:hAnsi="Century Gothic"/>
          <w:sz w:val="20"/>
          <w:szCs w:val="20"/>
        </w:rPr>
        <w:t xml:space="preserve">11 del </w:t>
      </w:r>
      <w:r w:rsidR="00D540C7" w:rsidRPr="00BE34F1">
        <w:rPr>
          <w:rFonts w:ascii="Century Gothic" w:hAnsi="Century Gothic" w:cs="Calibri"/>
          <w:iCs/>
          <w:sz w:val="20"/>
          <w:szCs w:val="20"/>
        </w:rPr>
        <w:t>Codice</w:t>
      </w:r>
      <w:r w:rsidR="00D540C7" w:rsidRPr="00BE34F1">
        <w:rPr>
          <w:rFonts w:ascii="Century Gothic" w:hAnsi="Century Gothic"/>
          <w:sz w:val="20"/>
          <w:szCs w:val="20"/>
        </w:rPr>
        <w:t xml:space="preserve"> </w:t>
      </w:r>
      <w:r w:rsidR="007C663B" w:rsidRPr="00BE34F1">
        <w:rPr>
          <w:rFonts w:ascii="Century Gothic" w:hAnsi="Century Gothic"/>
          <w:sz w:val="20"/>
          <w:szCs w:val="20"/>
        </w:rPr>
        <w:t xml:space="preserve">è il contratto collettivo nazionale di lavoro per i </w:t>
      </w:r>
      <w:r w:rsidR="007C663B" w:rsidRPr="002440E0">
        <w:rPr>
          <w:rFonts w:ascii="Century Gothic" w:hAnsi="Century Gothic"/>
          <w:sz w:val="20"/>
          <w:szCs w:val="20"/>
          <w:u w:val="single"/>
        </w:rPr>
        <w:t xml:space="preserve">dipendenti da aziende dei settori pubblici esercizi, ristorazione collettiva e commerciale e turismo – </w:t>
      </w:r>
      <w:r w:rsidR="007C663B" w:rsidRPr="00C207F2">
        <w:rPr>
          <w:rFonts w:ascii="Century Gothic" w:hAnsi="Century Gothic"/>
          <w:b/>
          <w:bCs/>
          <w:sz w:val="20"/>
          <w:szCs w:val="20"/>
          <w:u w:val="single"/>
        </w:rPr>
        <w:t>H05Y</w:t>
      </w:r>
      <w:r w:rsidR="007C663B" w:rsidRPr="00BE34F1">
        <w:rPr>
          <w:rFonts w:ascii="Century Gothic" w:hAnsi="Century Gothic"/>
          <w:sz w:val="20"/>
          <w:szCs w:val="20"/>
        </w:rPr>
        <w:t xml:space="preserve">. </w:t>
      </w:r>
    </w:p>
    <w:p w14:paraId="414F5744" w14:textId="77777777" w:rsidR="00FE7E96" w:rsidRPr="00FE7E96" w:rsidRDefault="00FE7E96" w:rsidP="001815D9">
      <w:pPr>
        <w:widowControl w:val="0"/>
        <w:spacing w:line="240" w:lineRule="auto"/>
        <w:rPr>
          <w:rFonts w:ascii="Century Gothic" w:hAnsi="Century Gothic"/>
          <w:sz w:val="6"/>
          <w:szCs w:val="6"/>
        </w:rPr>
      </w:pPr>
    </w:p>
    <w:p w14:paraId="72362F03" w14:textId="7BBF5930" w:rsidR="00F44182" w:rsidRDefault="00A83638" w:rsidP="0098480E">
      <w:pPr>
        <w:widowControl w:val="0"/>
        <w:spacing w:line="240" w:lineRule="auto"/>
        <w:rPr>
          <w:rFonts w:ascii="Century Gothic" w:hAnsi="Century Gothic"/>
          <w:iCs/>
          <w:sz w:val="20"/>
          <w:szCs w:val="20"/>
        </w:rPr>
      </w:pPr>
      <w:r w:rsidRPr="00BE34F1">
        <w:rPr>
          <w:rFonts w:ascii="Century Gothic" w:hAnsi="Century Gothic"/>
          <w:sz w:val="20"/>
          <w:szCs w:val="20"/>
        </w:rPr>
        <w:t xml:space="preserve">L’appalto è finanziato </w:t>
      </w:r>
      <w:r w:rsidR="00BC4D41" w:rsidRPr="00BE34F1">
        <w:rPr>
          <w:rFonts w:ascii="Century Gothic" w:hAnsi="Century Gothic"/>
          <w:sz w:val="20"/>
          <w:szCs w:val="20"/>
        </w:rPr>
        <w:t>attraverso gli incassi derivanti dalle rette e</w:t>
      </w:r>
      <w:r w:rsidR="00BC4D41" w:rsidRPr="00BE34F1">
        <w:rPr>
          <w:rFonts w:ascii="Century Gothic" w:hAnsi="Century Gothic"/>
          <w:i/>
          <w:sz w:val="20"/>
          <w:szCs w:val="20"/>
        </w:rPr>
        <w:t xml:space="preserve"> </w:t>
      </w:r>
      <w:r w:rsidR="00BC4D41" w:rsidRPr="00BE34F1">
        <w:rPr>
          <w:rFonts w:ascii="Century Gothic" w:hAnsi="Century Gothic"/>
          <w:iCs/>
          <w:sz w:val="20"/>
          <w:szCs w:val="20"/>
        </w:rPr>
        <w:t>fondi propri del bilancio comunale.</w:t>
      </w:r>
    </w:p>
    <w:p w14:paraId="1673411C" w14:textId="77777777" w:rsidR="002440E0" w:rsidRPr="002440E0" w:rsidRDefault="002440E0" w:rsidP="0098480E">
      <w:pPr>
        <w:widowControl w:val="0"/>
        <w:spacing w:line="240" w:lineRule="auto"/>
        <w:rPr>
          <w:rFonts w:ascii="Century Gothic" w:hAnsi="Century Gothic"/>
          <w:iCs/>
          <w:sz w:val="20"/>
          <w:szCs w:val="20"/>
        </w:rPr>
      </w:pPr>
    </w:p>
    <w:p w14:paraId="4509DE22" w14:textId="77777777" w:rsidR="00974DF5" w:rsidRPr="00BE34F1" w:rsidRDefault="004C667D" w:rsidP="00067E59">
      <w:pPr>
        <w:pStyle w:val="Titolo3"/>
        <w:keepNext w:val="0"/>
        <w:widowControl w:val="0"/>
        <w:numPr>
          <w:ilvl w:val="1"/>
          <w:numId w:val="2"/>
        </w:numPr>
        <w:tabs>
          <w:tab w:val="left" w:pos="284"/>
        </w:tabs>
        <w:spacing w:before="0" w:line="240" w:lineRule="auto"/>
        <w:ind w:left="426" w:hanging="426"/>
        <w:rPr>
          <w:rFonts w:ascii="Century Gothic" w:hAnsi="Century Gothic"/>
          <w:sz w:val="20"/>
          <w:szCs w:val="20"/>
        </w:rPr>
      </w:pPr>
      <w:bookmarkStart w:id="93" w:name="_Toc484688264"/>
      <w:bookmarkStart w:id="94" w:name="_Toc484605395"/>
      <w:bookmarkStart w:id="95" w:name="_Toc484605271"/>
      <w:bookmarkStart w:id="96" w:name="_Toc484526551"/>
      <w:bookmarkStart w:id="97" w:name="_Toc484449056"/>
      <w:bookmarkStart w:id="98" w:name="_Toc484448932"/>
      <w:bookmarkStart w:id="99" w:name="_Toc484448808"/>
      <w:bookmarkStart w:id="100" w:name="_Toc484448685"/>
      <w:bookmarkStart w:id="101" w:name="_Toc484448561"/>
      <w:bookmarkStart w:id="102" w:name="_Toc484448437"/>
      <w:bookmarkStart w:id="103" w:name="_Toc484448313"/>
      <w:bookmarkStart w:id="104" w:name="_Toc484448189"/>
      <w:bookmarkStart w:id="105" w:name="_Toc484448064"/>
      <w:bookmarkStart w:id="106" w:name="_Toc484440405"/>
      <w:bookmarkStart w:id="107" w:name="_Toc484440045"/>
      <w:bookmarkStart w:id="108" w:name="_Toc484439921"/>
      <w:bookmarkStart w:id="109" w:name="_Toc484439798"/>
      <w:bookmarkStart w:id="110" w:name="_Toc484438878"/>
      <w:bookmarkStart w:id="111" w:name="_Toc484438754"/>
      <w:bookmarkStart w:id="112" w:name="_Toc484438630"/>
      <w:bookmarkStart w:id="113" w:name="_Toc484429055"/>
      <w:bookmarkStart w:id="114" w:name="_Toc484428885"/>
      <w:bookmarkStart w:id="115" w:name="_Toc484097713"/>
      <w:bookmarkStart w:id="116" w:name="_Toc484011639"/>
      <w:bookmarkStart w:id="117" w:name="_Toc484011164"/>
      <w:bookmarkStart w:id="118" w:name="_Toc484011042"/>
      <w:bookmarkStart w:id="119" w:name="_Toc484010920"/>
      <w:bookmarkStart w:id="120" w:name="_Toc484010796"/>
      <w:bookmarkStart w:id="121" w:name="_Toc484010674"/>
      <w:bookmarkStart w:id="122" w:name="_Toc483906924"/>
      <w:bookmarkStart w:id="123" w:name="_Toc483571547"/>
      <w:bookmarkStart w:id="124" w:name="_Toc483571426"/>
      <w:bookmarkStart w:id="125" w:name="_Toc483473997"/>
      <w:bookmarkStart w:id="126" w:name="_Toc483401200"/>
      <w:bookmarkStart w:id="127" w:name="_Toc483325721"/>
      <w:bookmarkStart w:id="128" w:name="_Toc483316418"/>
      <w:bookmarkStart w:id="129" w:name="_Toc483316287"/>
      <w:bookmarkStart w:id="130" w:name="_Toc483316084"/>
      <w:bookmarkStart w:id="131" w:name="_Toc483315878"/>
      <w:bookmarkStart w:id="132" w:name="_Toc483302328"/>
      <w:bookmarkStart w:id="133" w:name="_Toc485218255"/>
      <w:bookmarkStart w:id="134" w:name="_Toc484688819"/>
      <w:bookmarkStart w:id="135" w:name="_Toc139549418"/>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BE34F1">
        <w:rPr>
          <w:rFonts w:ascii="Century Gothic" w:hAnsi="Century Gothic"/>
          <w:sz w:val="20"/>
          <w:szCs w:val="20"/>
          <w:lang w:val="it-IT"/>
        </w:rPr>
        <w:t>D</w:t>
      </w:r>
      <w:r w:rsidRPr="00BE34F1">
        <w:rPr>
          <w:rFonts w:ascii="Century Gothic" w:hAnsi="Century Gothic"/>
          <w:sz w:val="20"/>
          <w:szCs w:val="20"/>
        </w:rPr>
        <w:t>URATA</w:t>
      </w:r>
      <w:bookmarkEnd w:id="135"/>
      <w:r w:rsidR="00B102C5" w:rsidRPr="00BE34F1">
        <w:rPr>
          <w:rFonts w:ascii="Century Gothic" w:hAnsi="Century Gothic"/>
          <w:sz w:val="20"/>
          <w:szCs w:val="20"/>
          <w:lang w:val="it-IT"/>
        </w:rPr>
        <w:t xml:space="preserve"> </w:t>
      </w:r>
    </w:p>
    <w:p w14:paraId="4786AA62" w14:textId="1CDBDC81" w:rsidR="00C509ED" w:rsidRPr="00BE34F1" w:rsidRDefault="00C509ED" w:rsidP="001815D9">
      <w:pPr>
        <w:widowControl w:val="0"/>
        <w:spacing w:line="240" w:lineRule="auto"/>
        <w:rPr>
          <w:rFonts w:ascii="Century Gothic" w:hAnsi="Century Gothic"/>
          <w:sz w:val="20"/>
          <w:szCs w:val="20"/>
        </w:rPr>
      </w:pPr>
      <w:r w:rsidRPr="00BE34F1">
        <w:rPr>
          <w:rFonts w:ascii="Century Gothic" w:hAnsi="Century Gothic"/>
          <w:sz w:val="20"/>
          <w:szCs w:val="20"/>
        </w:rPr>
        <w:t xml:space="preserve">La durata dell’appalto è prevista in anni 3 scolastici a decorrere dal </w:t>
      </w:r>
      <w:r w:rsidR="001815D9" w:rsidRPr="00BE34F1">
        <w:rPr>
          <w:rFonts w:ascii="Century Gothic" w:hAnsi="Century Gothic"/>
          <w:sz w:val="20"/>
          <w:szCs w:val="20"/>
        </w:rPr>
        <w:t>01.08.2025 al 31.07.2028</w:t>
      </w:r>
      <w:r w:rsidR="00724A44" w:rsidRPr="00BE34F1">
        <w:rPr>
          <w:rFonts w:ascii="Century Gothic" w:hAnsi="Century Gothic" w:cs="Calibri"/>
          <w:bCs/>
          <w:sz w:val="20"/>
          <w:szCs w:val="20"/>
          <w:lang w:eastAsia="it-IT"/>
        </w:rPr>
        <w:t>.</w:t>
      </w:r>
    </w:p>
    <w:p w14:paraId="5DD7B982" w14:textId="77777777" w:rsidR="00FE7E96" w:rsidRPr="00FE7E96" w:rsidRDefault="00FE7E96" w:rsidP="00C509ED">
      <w:pPr>
        <w:widowControl w:val="0"/>
        <w:spacing w:line="240" w:lineRule="auto"/>
        <w:rPr>
          <w:rFonts w:ascii="Century Gothic" w:hAnsi="Century Gothic"/>
          <w:sz w:val="6"/>
          <w:szCs w:val="6"/>
        </w:rPr>
      </w:pPr>
    </w:p>
    <w:p w14:paraId="4578FF9C" w14:textId="535E25A9" w:rsidR="00C509ED" w:rsidRPr="00BE34F1" w:rsidRDefault="00C509ED" w:rsidP="00C509ED">
      <w:pPr>
        <w:widowControl w:val="0"/>
        <w:spacing w:line="240" w:lineRule="auto"/>
        <w:rPr>
          <w:rFonts w:ascii="Century Gothic" w:hAnsi="Century Gothic"/>
          <w:sz w:val="20"/>
          <w:szCs w:val="20"/>
        </w:rPr>
      </w:pPr>
      <w:r w:rsidRPr="00BE34F1">
        <w:rPr>
          <w:rFonts w:ascii="Century Gothic" w:hAnsi="Century Gothic"/>
          <w:sz w:val="20"/>
          <w:szCs w:val="20"/>
        </w:rPr>
        <w:t xml:space="preserve">È prevista la </w:t>
      </w:r>
      <w:r w:rsidR="002E2713" w:rsidRPr="00BE34F1">
        <w:rPr>
          <w:rFonts w:ascii="Century Gothic" w:hAnsi="Century Gothic"/>
          <w:sz w:val="20"/>
          <w:szCs w:val="20"/>
        </w:rPr>
        <w:t>possibilità</w:t>
      </w:r>
      <w:r w:rsidRPr="00BE34F1">
        <w:rPr>
          <w:rFonts w:ascii="Century Gothic" w:hAnsi="Century Gothic"/>
          <w:sz w:val="20"/>
          <w:szCs w:val="20"/>
        </w:rPr>
        <w:t xml:space="preserve"> di rinnovo del contratto per un periodo massimo di altri 3 anni scolastici alle stesse condizioni tecnico </w:t>
      </w:r>
      <w:r w:rsidR="00AC4348" w:rsidRPr="00BE34F1">
        <w:rPr>
          <w:rFonts w:ascii="Century Gothic" w:hAnsi="Century Gothic"/>
          <w:sz w:val="20"/>
          <w:szCs w:val="20"/>
        </w:rPr>
        <w:t>-</w:t>
      </w:r>
      <w:r w:rsidRPr="00BE34F1">
        <w:rPr>
          <w:rFonts w:ascii="Century Gothic" w:hAnsi="Century Gothic"/>
          <w:sz w:val="20"/>
          <w:szCs w:val="20"/>
        </w:rPr>
        <w:t xml:space="preserve"> economiche. </w:t>
      </w:r>
    </w:p>
    <w:p w14:paraId="7A1A947B" w14:textId="0CD4EF39" w:rsidR="00FD309B" w:rsidRPr="00BE34F1" w:rsidRDefault="00FD309B" w:rsidP="00B63145">
      <w:pPr>
        <w:widowControl w:val="0"/>
        <w:spacing w:line="240" w:lineRule="auto"/>
        <w:rPr>
          <w:rFonts w:ascii="Century Gothic" w:hAnsi="Century Gothic"/>
          <w:sz w:val="20"/>
          <w:szCs w:val="20"/>
        </w:rPr>
      </w:pPr>
    </w:p>
    <w:p w14:paraId="7041E0D6" w14:textId="613C59B8" w:rsidR="00FD309B" w:rsidRPr="00BE34F1" w:rsidRDefault="00FE0914" w:rsidP="00067E59">
      <w:pPr>
        <w:pStyle w:val="Titolo3"/>
        <w:keepNext w:val="0"/>
        <w:widowControl w:val="0"/>
        <w:numPr>
          <w:ilvl w:val="1"/>
          <w:numId w:val="2"/>
        </w:numPr>
        <w:tabs>
          <w:tab w:val="left" w:pos="284"/>
        </w:tabs>
        <w:spacing w:before="0" w:line="240" w:lineRule="auto"/>
        <w:ind w:left="426" w:hanging="426"/>
        <w:rPr>
          <w:rFonts w:ascii="Century Gothic" w:hAnsi="Century Gothic"/>
          <w:sz w:val="20"/>
          <w:szCs w:val="20"/>
          <w:lang w:val="it-IT"/>
        </w:rPr>
      </w:pPr>
      <w:bookmarkStart w:id="136" w:name="_Toc139549419"/>
      <w:r w:rsidRPr="00BE34F1">
        <w:rPr>
          <w:rFonts w:ascii="Century Gothic" w:hAnsi="Century Gothic"/>
          <w:sz w:val="20"/>
          <w:szCs w:val="20"/>
          <w:lang w:val="it-IT"/>
        </w:rPr>
        <w:t>REVISIONE PREZZI</w:t>
      </w:r>
      <w:bookmarkEnd w:id="136"/>
    </w:p>
    <w:p w14:paraId="0C990B32" w14:textId="26D01766" w:rsidR="00B63145" w:rsidRPr="00BE34F1" w:rsidRDefault="000E0657" w:rsidP="00B631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Cs/>
          <w:sz w:val="20"/>
          <w:szCs w:val="20"/>
        </w:rPr>
      </w:pPr>
      <w:r w:rsidRPr="00BE34F1">
        <w:rPr>
          <w:rFonts w:ascii="Century Gothic" w:hAnsi="Century Gothic" w:cs="Calibri"/>
          <w:iCs/>
          <w:sz w:val="20"/>
          <w:szCs w:val="20"/>
        </w:rPr>
        <w:t>Trova applicazione quanto stabilito dall’art. 64 del capitolato speciale, descrittivo e prestazionale.</w:t>
      </w:r>
    </w:p>
    <w:p w14:paraId="19FB74A4" w14:textId="77777777" w:rsidR="00B63145" w:rsidRPr="00BE34F1" w:rsidRDefault="00B63145" w:rsidP="00B63145">
      <w:pPr>
        <w:widowControl w:val="0"/>
        <w:spacing w:line="240" w:lineRule="auto"/>
        <w:rPr>
          <w:rFonts w:ascii="Century Gothic" w:hAnsi="Century Gothic"/>
          <w:sz w:val="20"/>
          <w:szCs w:val="20"/>
          <w:highlight w:val="yellow"/>
        </w:rPr>
      </w:pPr>
    </w:p>
    <w:p w14:paraId="36F0B876" w14:textId="0A749971" w:rsidR="00974DF5" w:rsidRPr="00BE34F1" w:rsidRDefault="00E45209" w:rsidP="00067E59">
      <w:pPr>
        <w:pStyle w:val="Titolo3"/>
        <w:keepNext w:val="0"/>
        <w:widowControl w:val="0"/>
        <w:numPr>
          <w:ilvl w:val="1"/>
          <w:numId w:val="2"/>
        </w:numPr>
        <w:tabs>
          <w:tab w:val="left" w:pos="284"/>
        </w:tabs>
        <w:spacing w:before="0" w:line="240" w:lineRule="auto"/>
        <w:ind w:left="426" w:hanging="426"/>
        <w:rPr>
          <w:rFonts w:ascii="Century Gothic" w:hAnsi="Century Gothic"/>
          <w:sz w:val="20"/>
          <w:szCs w:val="20"/>
          <w:lang w:val="it-IT"/>
        </w:rPr>
      </w:pPr>
      <w:bookmarkStart w:id="137" w:name="_Toc139549420"/>
      <w:r w:rsidRPr="00BE34F1">
        <w:rPr>
          <w:rFonts w:ascii="Century Gothic" w:hAnsi="Century Gothic"/>
          <w:sz w:val="20"/>
          <w:szCs w:val="20"/>
          <w:lang w:val="it-IT"/>
        </w:rPr>
        <w:t>MODIFICA DEL CONTRATTO IN FASE DI ESECUZIONE</w:t>
      </w:r>
      <w:bookmarkEnd w:id="137"/>
    </w:p>
    <w:p w14:paraId="7A49656B" w14:textId="3DEDF033" w:rsidR="00D540C7" w:rsidRPr="00BE34F1" w:rsidRDefault="00D540C7" w:rsidP="00D540C7">
      <w:pPr>
        <w:spacing w:line="240" w:lineRule="auto"/>
        <w:jc w:val="left"/>
        <w:rPr>
          <w:rFonts w:ascii="Century Gothic" w:hAnsi="Century Gothic" w:cs="Calibri"/>
          <w:iCs/>
          <w:sz w:val="20"/>
          <w:szCs w:val="20"/>
        </w:rPr>
      </w:pPr>
      <w:r w:rsidRPr="00BE34F1">
        <w:rPr>
          <w:rFonts w:ascii="Century Gothic" w:hAnsi="Century Gothic" w:cs="Calibri"/>
          <w:iCs/>
          <w:sz w:val="20"/>
          <w:szCs w:val="20"/>
        </w:rPr>
        <w:t>Potranno essere apportate eventuali modifiche e varianti dell’appalto ai sensi e per gli effetti dell’art. 120 del Codice</w:t>
      </w:r>
      <w:r w:rsidR="00B63145" w:rsidRPr="00BE34F1">
        <w:rPr>
          <w:rFonts w:ascii="Century Gothic" w:hAnsi="Century Gothic" w:cs="Calibri"/>
          <w:iCs/>
          <w:sz w:val="20"/>
          <w:szCs w:val="20"/>
        </w:rPr>
        <w:t xml:space="preserve"> e del capitolato speciale, descrittivo e prestazionale.</w:t>
      </w:r>
    </w:p>
    <w:p w14:paraId="797BBDAA" w14:textId="4707996D" w:rsidR="004C53A8" w:rsidRPr="00BE34F1" w:rsidRDefault="004C53A8" w:rsidP="0098480E">
      <w:pPr>
        <w:widowControl w:val="0"/>
        <w:spacing w:line="240" w:lineRule="auto"/>
        <w:rPr>
          <w:rFonts w:ascii="Century Gothic" w:hAnsi="Century Gothic" w:cs="Calibri"/>
          <w:sz w:val="20"/>
          <w:szCs w:val="20"/>
        </w:rPr>
      </w:pPr>
    </w:p>
    <w:p w14:paraId="1B281F84" w14:textId="4C2B6C77" w:rsidR="004C53A8" w:rsidRPr="00BE34F1" w:rsidRDefault="00870286" w:rsidP="00067E59">
      <w:pPr>
        <w:pStyle w:val="Titolo2"/>
        <w:keepNext w:val="0"/>
        <w:widowControl w:val="0"/>
        <w:numPr>
          <w:ilvl w:val="0"/>
          <w:numId w:val="2"/>
        </w:numPr>
        <w:spacing w:before="0" w:after="60" w:line="240" w:lineRule="auto"/>
        <w:ind w:left="357" w:hanging="357"/>
        <w:rPr>
          <w:rFonts w:ascii="Century Gothic" w:hAnsi="Century Gothic"/>
          <w:iCs w:val="0"/>
          <w:sz w:val="20"/>
          <w:szCs w:val="20"/>
        </w:rPr>
      </w:pPr>
      <w:bookmarkStart w:id="138" w:name="_Toc498419727"/>
      <w:bookmarkStart w:id="139" w:name="_Toc497831535"/>
      <w:bookmarkStart w:id="140" w:name="_Toc139549421"/>
      <w:bookmarkEnd w:id="138"/>
      <w:bookmarkEnd w:id="139"/>
      <w:r w:rsidRPr="00BE34F1">
        <w:rPr>
          <w:rFonts w:ascii="Century Gothic" w:hAnsi="Century Gothic"/>
          <w:iCs w:val="0"/>
          <w:sz w:val="20"/>
          <w:szCs w:val="20"/>
        </w:rPr>
        <w:t>SOGGETTI AMMESSI IN FORMA SINGOLA E ASSOCIATA</w:t>
      </w:r>
      <w:r w:rsidRPr="00BE34F1">
        <w:rPr>
          <w:rFonts w:ascii="Century Gothic" w:hAnsi="Century Gothic"/>
          <w:iCs w:val="0"/>
          <w:sz w:val="20"/>
          <w:szCs w:val="20"/>
          <w:lang w:val="it-IT"/>
        </w:rPr>
        <w:t xml:space="preserve"> E CONDIZIONI DI PARTECIPAZIONE</w:t>
      </w:r>
      <w:bookmarkEnd w:id="140"/>
    </w:p>
    <w:p w14:paraId="42C33C58" w14:textId="77777777" w:rsidR="000E0657" w:rsidRPr="00BE34F1" w:rsidRDefault="000E0657" w:rsidP="000E0657">
      <w:pPr>
        <w:widowControl w:val="0"/>
        <w:spacing w:line="240" w:lineRule="auto"/>
        <w:rPr>
          <w:rFonts w:ascii="Century Gothic" w:hAnsi="Century Gothic" w:cs="Calibri"/>
          <w:sz w:val="20"/>
          <w:szCs w:val="20"/>
        </w:rPr>
      </w:pPr>
      <w:r w:rsidRPr="00BE34F1">
        <w:rPr>
          <w:rFonts w:ascii="Century Gothic" w:hAnsi="Century Gothic" w:cs="Calibri"/>
          <w:sz w:val="20"/>
          <w:szCs w:val="20"/>
        </w:rPr>
        <w:t>Gli operatori economici possono partecipare alla presente gara in forma singola o associata.</w:t>
      </w:r>
    </w:p>
    <w:p w14:paraId="56EEC373" w14:textId="77777777" w:rsidR="000E0657" w:rsidRPr="002440E0" w:rsidRDefault="000E0657" w:rsidP="000E0657">
      <w:pPr>
        <w:widowControl w:val="0"/>
        <w:spacing w:line="240" w:lineRule="auto"/>
        <w:rPr>
          <w:rFonts w:ascii="Century Gothic" w:hAnsi="Century Gothic" w:cs="Calibri"/>
          <w:sz w:val="6"/>
          <w:szCs w:val="6"/>
        </w:rPr>
      </w:pPr>
    </w:p>
    <w:p w14:paraId="20CCF78F" w14:textId="77777777" w:rsidR="000E0657" w:rsidRPr="00BE34F1" w:rsidRDefault="000E0657" w:rsidP="000E0657">
      <w:pPr>
        <w:widowControl w:val="0"/>
        <w:spacing w:line="240" w:lineRule="auto"/>
        <w:rPr>
          <w:rFonts w:ascii="Century Gothic" w:hAnsi="Century Gothic" w:cs="Calibri"/>
          <w:sz w:val="20"/>
          <w:szCs w:val="20"/>
        </w:rPr>
      </w:pPr>
      <w:r w:rsidRPr="00BE34F1">
        <w:rPr>
          <w:rFonts w:ascii="Century Gothic" w:hAnsi="Century Gothic" w:cs="Calibri"/>
          <w:sz w:val="20"/>
          <w:szCs w:val="20"/>
        </w:rPr>
        <w:t xml:space="preserve">Ai soggetti costituiti in forma associata si applicano le disposizioni di cui agli articoli 67 e 68 del Codice. </w:t>
      </w:r>
    </w:p>
    <w:p w14:paraId="7241E830" w14:textId="77777777" w:rsidR="000E0657" w:rsidRPr="00FE7E96" w:rsidRDefault="000E0657" w:rsidP="000E0657">
      <w:pPr>
        <w:widowControl w:val="0"/>
        <w:spacing w:line="240" w:lineRule="auto"/>
        <w:rPr>
          <w:rFonts w:ascii="Century Gothic" w:hAnsi="Century Gothic" w:cs="Calibri"/>
          <w:sz w:val="6"/>
          <w:szCs w:val="6"/>
        </w:rPr>
      </w:pPr>
    </w:p>
    <w:p w14:paraId="65755EF7" w14:textId="77777777" w:rsidR="000E0657" w:rsidRPr="00BE34F1" w:rsidRDefault="000E0657" w:rsidP="000E0657">
      <w:pPr>
        <w:widowControl w:val="0"/>
        <w:spacing w:line="240" w:lineRule="auto"/>
        <w:rPr>
          <w:rFonts w:ascii="Century Gothic" w:hAnsi="Century Gothic" w:cs="Courier New"/>
          <w:sz w:val="20"/>
          <w:szCs w:val="20"/>
        </w:rPr>
      </w:pPr>
      <w:r w:rsidRPr="00BE34F1">
        <w:rPr>
          <w:rFonts w:ascii="Century Gothic" w:hAnsi="Century Gothic" w:cs="Courier New"/>
          <w:sz w:val="20"/>
          <w:szCs w:val="20"/>
        </w:rPr>
        <w:t xml:space="preserve">I consorzi di cui agli articoli 65, comma 2 del Codice che intendono eseguire le prestazioni tramite i propri consorziati sono tenuti ad indicare per quali consorziati il consorzio concorre. Quando la consorziata designata è, a sua volta, un consorzio di cui all'articolo 65, comma 2, lettere b) e c), è tenuto anch'esso a indicare, in sede di offerta, le consorziate per le quali concorre. </w:t>
      </w:r>
    </w:p>
    <w:p w14:paraId="62C9085D" w14:textId="77777777" w:rsidR="000E0657" w:rsidRPr="00FE7E96" w:rsidRDefault="000E0657" w:rsidP="000E0657">
      <w:pPr>
        <w:widowControl w:val="0"/>
        <w:spacing w:line="240" w:lineRule="auto"/>
        <w:rPr>
          <w:rFonts w:ascii="Century Gothic" w:hAnsi="Century Gothic" w:cs="Courier New"/>
          <w:sz w:val="6"/>
          <w:szCs w:val="6"/>
        </w:rPr>
      </w:pPr>
    </w:p>
    <w:p w14:paraId="5552C16F" w14:textId="77777777" w:rsidR="000E0657" w:rsidRPr="00BE34F1" w:rsidRDefault="000E0657" w:rsidP="000E0657">
      <w:pPr>
        <w:widowControl w:val="0"/>
        <w:spacing w:line="240" w:lineRule="auto"/>
        <w:rPr>
          <w:rFonts w:ascii="Century Gothic" w:hAnsi="Century Gothic" w:cs="Courier New"/>
          <w:sz w:val="20"/>
          <w:szCs w:val="20"/>
          <w:highlight w:val="yellow"/>
        </w:rPr>
      </w:pPr>
      <w:r w:rsidRPr="00BE34F1">
        <w:rPr>
          <w:rFonts w:ascii="Century Gothic" w:hAnsi="Century Gothic" w:cs="Courier New"/>
          <w:sz w:val="20"/>
          <w:szCs w:val="20"/>
        </w:rPr>
        <w:t>È vietata la partecipazione a più di un consorzio stabile.</w:t>
      </w:r>
    </w:p>
    <w:p w14:paraId="62D39D82" w14:textId="77777777" w:rsidR="000E0657" w:rsidRPr="00FE7E96" w:rsidRDefault="000E0657" w:rsidP="000E0657">
      <w:pPr>
        <w:widowControl w:val="0"/>
        <w:spacing w:line="240" w:lineRule="auto"/>
        <w:rPr>
          <w:rFonts w:ascii="Century Gothic" w:hAnsi="Century Gothic" w:cs="Courier New"/>
          <w:sz w:val="6"/>
          <w:szCs w:val="6"/>
        </w:rPr>
      </w:pPr>
    </w:p>
    <w:p w14:paraId="6B4E6A6D" w14:textId="77777777" w:rsidR="000E0657" w:rsidRPr="00BE34F1" w:rsidRDefault="000E0657" w:rsidP="000E0657">
      <w:pPr>
        <w:widowControl w:val="0"/>
        <w:spacing w:line="240" w:lineRule="auto"/>
        <w:rPr>
          <w:rFonts w:ascii="Century Gothic" w:hAnsi="Century Gothic" w:cs="Calibri"/>
          <w:iCs/>
          <w:sz w:val="20"/>
          <w:szCs w:val="20"/>
        </w:rPr>
      </w:pPr>
      <w:r w:rsidRPr="00BE34F1">
        <w:rPr>
          <w:rFonts w:ascii="Century Gothic" w:hAnsi="Century Gothic" w:cs="Courier New"/>
          <w:sz w:val="20"/>
          <w:szCs w:val="20"/>
        </w:rPr>
        <w:t xml:space="preserve">Il concorrente che partecipa alla gara </w:t>
      </w:r>
      <w:r w:rsidRPr="00BE34F1">
        <w:rPr>
          <w:rFonts w:ascii="Century Gothic" w:hAnsi="Century Gothic" w:cs="Calibri"/>
          <w:iCs/>
          <w:sz w:val="20"/>
          <w:szCs w:val="20"/>
        </w:rPr>
        <w:t xml:space="preserve">in una delle forme di seguito indicate </w:t>
      </w:r>
      <w:r w:rsidRPr="00D63A10">
        <w:rPr>
          <w:rFonts w:ascii="Century Gothic" w:hAnsi="Century Gothic" w:cs="Calibri"/>
          <w:b/>
          <w:bCs/>
          <w:iCs/>
          <w:sz w:val="20"/>
          <w:szCs w:val="20"/>
        </w:rPr>
        <w:t>è escluso</w:t>
      </w:r>
      <w:r w:rsidRPr="00BE34F1">
        <w:rPr>
          <w:rFonts w:ascii="Century Gothic" w:hAnsi="Century Gothic" w:cs="Calibri"/>
          <w:iCs/>
          <w:sz w:val="20"/>
          <w:szCs w:val="20"/>
        </w:rPr>
        <w:t xml:space="preserve"> nel caso in cui la stazione </w:t>
      </w:r>
      <w:bookmarkStart w:id="141" w:name="_Hlk130830647"/>
      <w:r w:rsidRPr="00BE34F1">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41"/>
      <w:r w:rsidRPr="00BE34F1">
        <w:rPr>
          <w:rFonts w:ascii="Century Gothic" w:hAnsi="Century Gothic" w:cs="Calibri"/>
          <w:iCs/>
          <w:sz w:val="20"/>
          <w:szCs w:val="20"/>
        </w:rPr>
        <w:t>le a cagione di accordi intercorsi con altri operatori economici partecipanti alla stessa gara:</w:t>
      </w:r>
    </w:p>
    <w:p w14:paraId="3A55CE82" w14:textId="77777777" w:rsidR="000E0657" w:rsidRPr="00FE7E96" w:rsidRDefault="000E0657" w:rsidP="000E0657">
      <w:pPr>
        <w:pStyle w:val="Default"/>
        <w:tabs>
          <w:tab w:val="left" w:pos="567"/>
        </w:tabs>
        <w:spacing w:line="240" w:lineRule="auto"/>
        <w:ind w:left="720"/>
        <w:rPr>
          <w:rFonts w:ascii="Century Gothic" w:eastAsia="Times New Roman" w:hAnsi="Century Gothic" w:cs="Calibri"/>
          <w:bCs/>
          <w:iCs/>
          <w:color w:val="auto"/>
          <w:sz w:val="6"/>
          <w:szCs w:val="6"/>
        </w:rPr>
      </w:pPr>
    </w:p>
    <w:p w14:paraId="08E03542" w14:textId="77777777" w:rsidR="000E0657" w:rsidRPr="00BE34F1" w:rsidRDefault="000E0657" w:rsidP="000E0657">
      <w:pPr>
        <w:pStyle w:val="Paragrafoelenco"/>
        <w:widowControl w:val="0"/>
        <w:numPr>
          <w:ilvl w:val="0"/>
          <w:numId w:val="26"/>
        </w:numPr>
        <w:spacing w:line="240" w:lineRule="auto"/>
        <w:rPr>
          <w:rFonts w:ascii="Century Gothic" w:hAnsi="Century Gothic" w:cs="Courier New"/>
          <w:sz w:val="20"/>
          <w:szCs w:val="20"/>
        </w:rPr>
      </w:pPr>
      <w:r w:rsidRPr="00BE34F1">
        <w:rPr>
          <w:rFonts w:ascii="Century Gothic" w:hAnsi="Century Gothic" w:cs="Courier New"/>
          <w:sz w:val="20"/>
          <w:szCs w:val="20"/>
        </w:rPr>
        <w:t>partecipazione in più</w:t>
      </w:r>
      <w:r w:rsidRPr="00BE34F1">
        <w:rPr>
          <w:rFonts w:ascii="Century Gothic" w:hAnsi="Century Gothic" w:cs="Courier New"/>
          <w:b/>
          <w:sz w:val="20"/>
          <w:szCs w:val="20"/>
        </w:rPr>
        <w:t xml:space="preserve"> </w:t>
      </w:r>
      <w:r w:rsidRPr="00BE34F1">
        <w:rPr>
          <w:rFonts w:ascii="Century Gothic" w:hAnsi="Century Gothic" w:cs="Courier New"/>
          <w:sz w:val="20"/>
          <w:szCs w:val="20"/>
        </w:rPr>
        <w:t xml:space="preserve">di un raggruppamento temporaneo o consorzio ordinario di concorrenti o </w:t>
      </w:r>
      <w:r w:rsidRPr="00BE34F1">
        <w:rPr>
          <w:rFonts w:ascii="Century Gothic" w:hAnsi="Century Gothic" w:cs="Calibri"/>
          <w:sz w:val="20"/>
          <w:szCs w:val="20"/>
        </w:rPr>
        <w:t xml:space="preserve">aggregazione di operatori economici aderenti al contratto di rete (nel prosieguo, aggregazione </w:t>
      </w:r>
      <w:r w:rsidRPr="00BE34F1">
        <w:rPr>
          <w:rFonts w:ascii="Century Gothic" w:hAnsi="Century Gothic"/>
          <w:sz w:val="20"/>
          <w:szCs w:val="20"/>
        </w:rPr>
        <w:t>di reti</w:t>
      </w:r>
      <w:r w:rsidRPr="00BE34F1">
        <w:rPr>
          <w:rFonts w:ascii="Century Gothic" w:hAnsi="Century Gothic" w:cs="Calibri"/>
          <w:sz w:val="20"/>
          <w:szCs w:val="20"/>
        </w:rPr>
        <w:t>sti);</w:t>
      </w:r>
    </w:p>
    <w:p w14:paraId="1C67EB43" w14:textId="77777777" w:rsidR="000E0657" w:rsidRPr="00BE34F1" w:rsidRDefault="000E0657" w:rsidP="000E0657">
      <w:pPr>
        <w:pStyle w:val="Paragrafoelenco"/>
        <w:widowControl w:val="0"/>
        <w:numPr>
          <w:ilvl w:val="0"/>
          <w:numId w:val="26"/>
        </w:numPr>
        <w:spacing w:line="240" w:lineRule="auto"/>
        <w:rPr>
          <w:rFonts w:ascii="Century Gothic" w:hAnsi="Century Gothic" w:cs="Courier New"/>
          <w:sz w:val="20"/>
          <w:szCs w:val="20"/>
        </w:rPr>
      </w:pPr>
      <w:r w:rsidRPr="00BE34F1">
        <w:rPr>
          <w:rFonts w:ascii="Century Gothic" w:hAnsi="Century Gothic" w:cs="Courier New"/>
          <w:sz w:val="20"/>
          <w:szCs w:val="20"/>
        </w:rPr>
        <w:t>partecipazione sia in raggruppamento o consorzio ordinario di concorrenti sia in forma individuale:</w:t>
      </w:r>
    </w:p>
    <w:p w14:paraId="59B92B5A" w14:textId="77777777" w:rsidR="000E0657" w:rsidRPr="00BE34F1" w:rsidRDefault="000E0657" w:rsidP="000E0657">
      <w:pPr>
        <w:pStyle w:val="Paragrafoelenco"/>
        <w:widowControl w:val="0"/>
        <w:numPr>
          <w:ilvl w:val="0"/>
          <w:numId w:val="26"/>
        </w:numPr>
        <w:spacing w:line="240" w:lineRule="auto"/>
        <w:rPr>
          <w:rFonts w:ascii="Century Gothic" w:hAnsi="Century Gothic" w:cs="Calibri"/>
          <w:sz w:val="20"/>
          <w:szCs w:val="20"/>
        </w:rPr>
      </w:pPr>
      <w:r w:rsidRPr="00BE34F1">
        <w:rPr>
          <w:rFonts w:ascii="Century Gothic" w:hAnsi="Century Gothic" w:cs="Courier New"/>
          <w:sz w:val="20"/>
          <w:szCs w:val="20"/>
        </w:rPr>
        <w:t xml:space="preserve">partecipazione sia in aggregazione di retisti sia in forma individuale. </w:t>
      </w:r>
      <w:r w:rsidRPr="00BE34F1">
        <w:rPr>
          <w:rFonts w:ascii="Century Gothic" w:hAnsi="Century Gothic" w:cs="Calibri"/>
          <w:sz w:val="20"/>
          <w:szCs w:val="20"/>
        </w:rPr>
        <w:t xml:space="preserve">Tale esclusione non si applica alle retiste </w:t>
      </w:r>
      <w:r w:rsidRPr="00BE34F1">
        <w:rPr>
          <w:rFonts w:ascii="Century Gothic" w:hAnsi="Century Gothic" w:cs="Courier New"/>
          <w:sz w:val="20"/>
          <w:szCs w:val="20"/>
        </w:rPr>
        <w:t>non partecipanti all’aggregazione, le quali possono presentare offerta, per la medesima gara, in forma singola o associata;</w:t>
      </w:r>
    </w:p>
    <w:p w14:paraId="2FC0F682" w14:textId="77777777" w:rsidR="000E0657" w:rsidRPr="00BE34F1" w:rsidRDefault="000E0657" w:rsidP="000E0657">
      <w:pPr>
        <w:pStyle w:val="Paragrafoelenco"/>
        <w:widowControl w:val="0"/>
        <w:numPr>
          <w:ilvl w:val="0"/>
          <w:numId w:val="26"/>
        </w:numPr>
        <w:spacing w:line="240" w:lineRule="auto"/>
        <w:rPr>
          <w:rFonts w:ascii="Century Gothic" w:hAnsi="Century Gothic" w:cs="Calibri"/>
          <w:sz w:val="20"/>
          <w:szCs w:val="20"/>
        </w:rPr>
      </w:pPr>
      <w:r w:rsidRPr="00BE34F1">
        <w:rPr>
          <w:rFonts w:ascii="Century Gothic" w:hAnsi="Century Gothic" w:cs="Courier New"/>
          <w:sz w:val="20"/>
          <w:szCs w:val="20"/>
        </w:rPr>
        <w:t>partecipazione di un consorzio che ha designato un consorziato esecutore il quale, a sua volta, partecipa in una qualsiasi altra forma.</w:t>
      </w:r>
    </w:p>
    <w:p w14:paraId="18BDB8C3" w14:textId="77777777" w:rsidR="000E0657" w:rsidRPr="00FE7E96" w:rsidRDefault="000E0657" w:rsidP="000E0657">
      <w:pPr>
        <w:widowControl w:val="0"/>
        <w:spacing w:line="240" w:lineRule="auto"/>
        <w:rPr>
          <w:rFonts w:ascii="Century Gothic" w:hAnsi="Century Gothic" w:cs="Calibri"/>
          <w:sz w:val="6"/>
          <w:szCs w:val="6"/>
        </w:rPr>
      </w:pPr>
    </w:p>
    <w:p w14:paraId="4165DB05" w14:textId="77777777" w:rsidR="000E0657" w:rsidRPr="00BE34F1" w:rsidRDefault="000E0657" w:rsidP="000E0657">
      <w:pPr>
        <w:widowControl w:val="0"/>
        <w:spacing w:line="240" w:lineRule="auto"/>
        <w:rPr>
          <w:rFonts w:ascii="Century Gothic" w:hAnsi="Century Gothic" w:cs="Calibri"/>
          <w:sz w:val="20"/>
          <w:szCs w:val="20"/>
        </w:rPr>
      </w:pPr>
      <w:r w:rsidRPr="00BE34F1">
        <w:rPr>
          <w:rFonts w:ascii="Century Gothic" w:hAnsi="Century Gothic" w:cs="Calibri"/>
          <w:sz w:val="20"/>
          <w:szCs w:val="20"/>
        </w:rPr>
        <w:t xml:space="preserve">Nel caso venga accertato quanto sopra, si provvede ad informare gli operatori economici </w:t>
      </w:r>
      <w:r w:rsidRPr="00BE34F1">
        <w:rPr>
          <w:rFonts w:ascii="Century Gothic" w:hAnsi="Century Gothic" w:cs="Calibri"/>
          <w:sz w:val="20"/>
          <w:szCs w:val="20"/>
        </w:rPr>
        <w:lastRenderedPageBreak/>
        <w:t xml:space="preserve">coinvolti i quali possono, entro 10 giorni, dimostrare </w:t>
      </w:r>
      <w:r w:rsidRPr="00BE34F1">
        <w:rPr>
          <w:rFonts w:ascii="Century Gothic" w:hAnsi="Century Gothic" w:cs="Courier New"/>
          <w:sz w:val="20"/>
          <w:szCs w:val="20"/>
        </w:rPr>
        <w:t xml:space="preserve">che la circostanza non ha influito sulla gara, né è idonea a incidere sulla capacità di rispettare gli obblighi contrattuali. </w:t>
      </w:r>
    </w:p>
    <w:p w14:paraId="7B9021E9" w14:textId="77777777" w:rsidR="000E0657" w:rsidRPr="00FE7E96" w:rsidRDefault="000E0657" w:rsidP="000E0657">
      <w:pPr>
        <w:widowControl w:val="0"/>
        <w:spacing w:line="240" w:lineRule="auto"/>
        <w:rPr>
          <w:rFonts w:ascii="Century Gothic" w:hAnsi="Century Gothic" w:cs="Calibri"/>
          <w:b/>
          <w:i/>
          <w:sz w:val="6"/>
          <w:szCs w:val="6"/>
          <w:highlight w:val="yellow"/>
        </w:rPr>
      </w:pPr>
    </w:p>
    <w:p w14:paraId="6371D257" w14:textId="77777777" w:rsidR="000E0657" w:rsidRPr="00BE34F1" w:rsidRDefault="000E0657" w:rsidP="000E0657">
      <w:pPr>
        <w:widowControl w:val="0"/>
        <w:spacing w:line="240" w:lineRule="auto"/>
        <w:rPr>
          <w:rFonts w:ascii="Century Gothic" w:hAnsi="Century Gothic" w:cs="Courier New"/>
          <w:sz w:val="20"/>
          <w:szCs w:val="20"/>
        </w:rPr>
      </w:pPr>
      <w:r w:rsidRPr="00BE34F1">
        <w:rPr>
          <w:rFonts w:ascii="Century Gothic" w:hAnsi="Century Gothic" w:cs="Courier New"/>
          <w:sz w:val="20"/>
          <w:szCs w:val="20"/>
        </w:rPr>
        <w:t>Le aggregazioni di retisti di cui all’articolo 65, comma 2, lettera g) del Codice, rispettano la disciplina prevista per i raggruppamenti temporanei in quanto compatibile. In particolare:</w:t>
      </w:r>
    </w:p>
    <w:p w14:paraId="209F469F" w14:textId="77777777" w:rsidR="000E0657" w:rsidRPr="00FE7E96" w:rsidRDefault="000E0657" w:rsidP="000E0657">
      <w:pPr>
        <w:widowControl w:val="0"/>
        <w:spacing w:line="240" w:lineRule="auto"/>
        <w:rPr>
          <w:rFonts w:ascii="Century Gothic" w:hAnsi="Century Gothic" w:cs="Courier New"/>
          <w:sz w:val="6"/>
          <w:szCs w:val="6"/>
        </w:rPr>
      </w:pPr>
    </w:p>
    <w:p w14:paraId="196514A3" w14:textId="77777777" w:rsidR="000E0657" w:rsidRPr="00BE34F1" w:rsidRDefault="000E0657" w:rsidP="000E0657">
      <w:pPr>
        <w:pStyle w:val="Paragrafoelenco"/>
        <w:widowControl w:val="0"/>
        <w:numPr>
          <w:ilvl w:val="3"/>
          <w:numId w:val="15"/>
        </w:numPr>
        <w:spacing w:line="240" w:lineRule="auto"/>
        <w:ind w:left="709" w:hanging="425"/>
        <w:rPr>
          <w:rFonts w:ascii="Century Gothic" w:hAnsi="Century Gothic" w:cs="Courier New"/>
          <w:sz w:val="20"/>
          <w:szCs w:val="20"/>
        </w:rPr>
      </w:pPr>
      <w:r w:rsidRPr="00BE34F1">
        <w:rPr>
          <w:rFonts w:ascii="Century Gothic" w:hAnsi="Century Gothic" w:cs="Courier New"/>
          <w:sz w:val="20"/>
          <w:szCs w:val="20"/>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55D560A5" w14:textId="77777777" w:rsidR="000E0657" w:rsidRPr="00BE34F1" w:rsidRDefault="000E0657" w:rsidP="000E0657">
      <w:pPr>
        <w:pStyle w:val="Paragrafoelenco"/>
        <w:widowControl w:val="0"/>
        <w:numPr>
          <w:ilvl w:val="3"/>
          <w:numId w:val="15"/>
        </w:numPr>
        <w:spacing w:line="240" w:lineRule="auto"/>
        <w:ind w:left="709" w:hanging="425"/>
        <w:rPr>
          <w:rFonts w:ascii="Century Gothic" w:hAnsi="Century Gothic" w:cs="Courier New"/>
          <w:sz w:val="20"/>
          <w:szCs w:val="20"/>
        </w:rPr>
      </w:pPr>
      <w:r w:rsidRPr="00BE34F1">
        <w:rPr>
          <w:rFonts w:ascii="Century Gothic" w:hAnsi="Century Gothic" w:cs="Courier New"/>
          <w:sz w:val="20"/>
          <w:szCs w:val="20"/>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75E972F4" w14:textId="77777777" w:rsidR="000E0657" w:rsidRPr="00BE34F1" w:rsidRDefault="000E0657" w:rsidP="000E0657">
      <w:pPr>
        <w:pStyle w:val="Paragrafoelenco"/>
        <w:widowControl w:val="0"/>
        <w:numPr>
          <w:ilvl w:val="3"/>
          <w:numId w:val="15"/>
        </w:numPr>
        <w:spacing w:line="240" w:lineRule="auto"/>
        <w:ind w:left="709" w:hanging="425"/>
        <w:rPr>
          <w:rFonts w:ascii="Century Gothic" w:hAnsi="Century Gothic" w:cs="Courier New"/>
          <w:sz w:val="20"/>
          <w:szCs w:val="20"/>
        </w:rPr>
      </w:pPr>
      <w:r w:rsidRPr="00BE34F1">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17EBF2C1" w14:textId="77777777" w:rsidR="000E0657" w:rsidRPr="00FE7E96" w:rsidRDefault="000E0657" w:rsidP="000E0657">
      <w:pPr>
        <w:widowControl w:val="0"/>
        <w:spacing w:line="240" w:lineRule="auto"/>
        <w:rPr>
          <w:rFonts w:ascii="Century Gothic" w:hAnsi="Century Gothic" w:cs="Courier New"/>
          <w:sz w:val="6"/>
          <w:szCs w:val="6"/>
        </w:rPr>
      </w:pPr>
    </w:p>
    <w:p w14:paraId="51CC902F" w14:textId="77777777" w:rsidR="000E0657" w:rsidRPr="00BE34F1" w:rsidRDefault="000E0657" w:rsidP="000E0657">
      <w:pPr>
        <w:widowControl w:val="0"/>
        <w:spacing w:line="240" w:lineRule="auto"/>
        <w:rPr>
          <w:rFonts w:ascii="Century Gothic" w:hAnsi="Century Gothic"/>
          <w:sz w:val="20"/>
          <w:szCs w:val="20"/>
        </w:rPr>
      </w:pPr>
      <w:r w:rsidRPr="00BE34F1">
        <w:rPr>
          <w:rFonts w:ascii="Century Gothic" w:hAnsi="Century Gothic"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FC42C26" w14:textId="77777777" w:rsidR="000E0657" w:rsidRPr="00FE7E96" w:rsidRDefault="000E0657" w:rsidP="000E0657">
      <w:pPr>
        <w:widowControl w:val="0"/>
        <w:spacing w:line="240" w:lineRule="auto"/>
        <w:rPr>
          <w:rFonts w:ascii="Century Gothic" w:hAnsi="Century Gothic" w:cs="Courier New"/>
          <w:sz w:val="6"/>
          <w:szCs w:val="6"/>
        </w:rPr>
      </w:pPr>
    </w:p>
    <w:p w14:paraId="13DE75D0" w14:textId="77777777" w:rsidR="000E0657" w:rsidRPr="00BE34F1" w:rsidRDefault="000E0657" w:rsidP="000E0657">
      <w:pPr>
        <w:widowControl w:val="0"/>
        <w:spacing w:line="240" w:lineRule="auto"/>
        <w:rPr>
          <w:rFonts w:ascii="Century Gothic" w:hAnsi="Century Gothic" w:cs="Courier New"/>
          <w:sz w:val="20"/>
          <w:szCs w:val="20"/>
        </w:rPr>
      </w:pPr>
      <w:r w:rsidRPr="00BE34F1">
        <w:rPr>
          <w:rFonts w:ascii="Century Gothic" w:hAnsi="Century Gothic" w:cs="Courier New"/>
          <w:sz w:val="20"/>
          <w:szCs w:val="20"/>
        </w:rPr>
        <w:t>Ad un raggruppamento temporaneo può partecipare anche un consorzio di cui all’articolo 65, comma 2, lettera b), c), d).</w:t>
      </w:r>
    </w:p>
    <w:p w14:paraId="585A7564" w14:textId="77777777" w:rsidR="000E0657" w:rsidRPr="00FE7E96" w:rsidRDefault="000E0657" w:rsidP="000E0657">
      <w:pPr>
        <w:widowControl w:val="0"/>
        <w:spacing w:line="240" w:lineRule="auto"/>
        <w:rPr>
          <w:rFonts w:ascii="Century Gothic" w:hAnsi="Century Gothic" w:cs="Courier New"/>
          <w:sz w:val="6"/>
          <w:szCs w:val="6"/>
        </w:rPr>
      </w:pPr>
    </w:p>
    <w:p w14:paraId="21566C73" w14:textId="77777777" w:rsidR="000E0657" w:rsidRPr="00BE34F1" w:rsidRDefault="000E0657" w:rsidP="000E0657">
      <w:pPr>
        <w:widowControl w:val="0"/>
        <w:spacing w:line="240" w:lineRule="auto"/>
        <w:rPr>
          <w:rFonts w:ascii="Century Gothic" w:hAnsi="Century Gothic" w:cs="Courier New"/>
          <w:sz w:val="20"/>
          <w:szCs w:val="20"/>
        </w:rPr>
      </w:pPr>
      <w:r w:rsidRPr="00BE34F1">
        <w:rPr>
          <w:rFonts w:ascii="Century Gothic" w:hAnsi="Century Gothic" w:cs="Courier New"/>
          <w:sz w:val="20"/>
          <w:szCs w:val="20"/>
        </w:rPr>
        <w:t xml:space="preserve">L’impresa in concordato preventivo può concorrere anche riunita in raggruppamento temporaneo di imprese purché non rivesta la qualità di mandataria e sempre che le altre imprese aderenti al raggruppamento temporaneo di imprese non siano assoggettate ad una procedura concorsuale.   </w:t>
      </w:r>
    </w:p>
    <w:p w14:paraId="18F07668" w14:textId="77777777" w:rsidR="00D540C7" w:rsidRPr="00BE34F1" w:rsidRDefault="00D540C7" w:rsidP="0098480E">
      <w:pPr>
        <w:widowControl w:val="0"/>
        <w:spacing w:line="240" w:lineRule="auto"/>
        <w:rPr>
          <w:rFonts w:ascii="Century Gothic" w:hAnsi="Century Gothic" w:cs="Calibri"/>
          <w:sz w:val="20"/>
          <w:szCs w:val="20"/>
        </w:rPr>
      </w:pPr>
    </w:p>
    <w:p w14:paraId="5E6587E1" w14:textId="6DCC4291" w:rsidR="004C53A8" w:rsidRPr="00BE34F1" w:rsidRDefault="00870286" w:rsidP="00FD2B75">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142" w:name="_Toc406058371"/>
      <w:bookmarkStart w:id="143" w:name="_Toc403471265"/>
      <w:bookmarkStart w:id="144" w:name="_Toc397422858"/>
      <w:bookmarkStart w:id="145" w:name="_Toc397346817"/>
      <w:bookmarkStart w:id="146" w:name="_Toc393706902"/>
      <w:bookmarkStart w:id="147" w:name="_Toc393700829"/>
      <w:bookmarkStart w:id="148" w:name="_Toc393283170"/>
      <w:bookmarkStart w:id="149" w:name="_Toc393272654"/>
      <w:bookmarkStart w:id="150" w:name="_Toc393272596"/>
      <w:bookmarkStart w:id="151" w:name="_Toc393187840"/>
      <w:bookmarkStart w:id="152" w:name="_Toc393112123"/>
      <w:bookmarkStart w:id="153" w:name="_Toc393110559"/>
      <w:bookmarkStart w:id="154" w:name="_Toc392577492"/>
      <w:bookmarkStart w:id="155" w:name="_Toc391036051"/>
      <w:bookmarkStart w:id="156" w:name="_Toc391035978"/>
      <w:bookmarkStart w:id="157" w:name="_Toc380501865"/>
      <w:bookmarkStart w:id="158" w:name="_Toc391036049"/>
      <w:bookmarkStart w:id="159" w:name="_Toc391035976"/>
      <w:bookmarkStart w:id="160" w:name="_Toc485218274"/>
      <w:bookmarkStart w:id="161" w:name="_Toc484688838"/>
      <w:bookmarkStart w:id="162" w:name="_Toc484688283"/>
      <w:bookmarkStart w:id="163" w:name="_Toc484605414"/>
      <w:bookmarkStart w:id="164" w:name="_Toc484605290"/>
      <w:bookmarkStart w:id="165" w:name="_Toc484526570"/>
      <w:bookmarkStart w:id="166" w:name="_Toc484449075"/>
      <w:bookmarkStart w:id="167" w:name="_Toc484448951"/>
      <w:bookmarkStart w:id="168" w:name="_Toc484448827"/>
      <w:bookmarkStart w:id="169" w:name="_Toc484448704"/>
      <w:bookmarkStart w:id="170" w:name="_Toc484448580"/>
      <w:bookmarkStart w:id="171" w:name="_Toc484448456"/>
      <w:bookmarkStart w:id="172" w:name="_Toc484448332"/>
      <w:bookmarkStart w:id="173" w:name="_Toc484448208"/>
      <w:bookmarkStart w:id="174" w:name="_Toc484448083"/>
      <w:bookmarkStart w:id="175" w:name="_Toc484440424"/>
      <w:bookmarkStart w:id="176" w:name="_Toc484440064"/>
      <w:bookmarkStart w:id="177" w:name="_Toc484439940"/>
      <w:bookmarkStart w:id="178" w:name="_Toc484439817"/>
      <w:bookmarkStart w:id="179" w:name="_Toc484438897"/>
      <w:bookmarkStart w:id="180" w:name="_Toc484438773"/>
      <w:bookmarkStart w:id="181" w:name="_Toc484438649"/>
      <w:bookmarkStart w:id="182" w:name="_Toc484429074"/>
      <w:bookmarkStart w:id="183" w:name="_Toc484428904"/>
      <w:bookmarkStart w:id="184" w:name="_Toc484097732"/>
      <w:bookmarkStart w:id="185" w:name="_Toc484011658"/>
      <w:bookmarkStart w:id="186" w:name="_Toc484011183"/>
      <w:bookmarkStart w:id="187" w:name="_Toc484011061"/>
      <w:bookmarkStart w:id="188" w:name="_Toc484010939"/>
      <w:bookmarkStart w:id="189" w:name="_Toc484010815"/>
      <w:bookmarkStart w:id="190" w:name="_Toc484010693"/>
      <w:bookmarkStart w:id="191" w:name="_Toc483906943"/>
      <w:bookmarkStart w:id="192" w:name="_Toc483571566"/>
      <w:bookmarkStart w:id="193" w:name="_Toc483571445"/>
      <w:bookmarkStart w:id="194" w:name="_Toc483474016"/>
      <w:bookmarkStart w:id="195" w:name="_Toc483401219"/>
      <w:bookmarkStart w:id="196" w:name="_Toc483325740"/>
      <w:bookmarkStart w:id="197" w:name="_Toc483316437"/>
      <w:bookmarkStart w:id="198" w:name="_Toc483316306"/>
      <w:bookmarkStart w:id="199" w:name="_Toc483316103"/>
      <w:bookmarkStart w:id="200" w:name="_Toc483315898"/>
      <w:bookmarkStart w:id="201" w:name="_Toc483302348"/>
      <w:bookmarkStart w:id="202" w:name="_Toc483233648"/>
      <w:bookmarkStart w:id="203" w:name="_Toc482979687"/>
      <w:bookmarkStart w:id="204" w:name="_Toc482979589"/>
      <w:bookmarkStart w:id="205" w:name="_Toc482979480"/>
      <w:bookmarkStart w:id="206" w:name="_Toc482979372"/>
      <w:bookmarkStart w:id="207" w:name="_Toc482979263"/>
      <w:bookmarkStart w:id="208" w:name="_Toc482979154"/>
      <w:bookmarkStart w:id="209" w:name="_Toc482979043"/>
      <w:bookmarkStart w:id="210" w:name="_Toc482978935"/>
      <w:bookmarkStart w:id="211" w:name="_Toc482978826"/>
      <w:bookmarkStart w:id="212" w:name="_Toc482959707"/>
      <w:bookmarkStart w:id="213" w:name="_Toc482959597"/>
      <w:bookmarkStart w:id="214" w:name="_Toc482959487"/>
      <w:bookmarkStart w:id="215" w:name="_Toc482712717"/>
      <w:bookmarkStart w:id="216" w:name="_Toc482641271"/>
      <w:bookmarkStart w:id="217" w:name="_Toc482633094"/>
      <w:bookmarkStart w:id="218" w:name="_Toc482352254"/>
      <w:bookmarkStart w:id="219" w:name="_Toc482352164"/>
      <w:bookmarkStart w:id="220" w:name="_Toc482352074"/>
      <w:bookmarkStart w:id="221" w:name="_Toc482351984"/>
      <w:bookmarkStart w:id="222" w:name="_Toc482102120"/>
      <w:bookmarkStart w:id="223" w:name="_Toc482102026"/>
      <w:bookmarkStart w:id="224" w:name="_Toc482101931"/>
      <w:bookmarkStart w:id="225" w:name="_Toc482101836"/>
      <w:bookmarkStart w:id="226" w:name="_Toc482101743"/>
      <w:bookmarkStart w:id="227" w:name="_Toc482101568"/>
      <w:bookmarkStart w:id="228" w:name="_Toc482101453"/>
      <w:bookmarkStart w:id="229" w:name="_Toc482101316"/>
      <w:bookmarkStart w:id="230" w:name="_Toc482100890"/>
      <w:bookmarkStart w:id="231" w:name="_Toc482100733"/>
      <w:bookmarkStart w:id="232" w:name="_Toc482099016"/>
      <w:bookmarkStart w:id="233" w:name="_Toc482097918"/>
      <w:bookmarkStart w:id="234" w:name="_Toc482097726"/>
      <w:bookmarkStart w:id="235" w:name="_Toc482097637"/>
      <w:bookmarkStart w:id="236" w:name="_Toc482097548"/>
      <w:bookmarkStart w:id="237" w:name="_Toc482025725"/>
      <w:bookmarkStart w:id="238" w:name="_Toc485218273"/>
      <w:bookmarkStart w:id="239" w:name="_Toc484688837"/>
      <w:bookmarkStart w:id="240" w:name="_Toc484688282"/>
      <w:bookmarkStart w:id="241" w:name="_Toc484605413"/>
      <w:bookmarkStart w:id="242" w:name="_Toc484605289"/>
      <w:bookmarkStart w:id="243" w:name="_Toc484526569"/>
      <w:bookmarkStart w:id="244" w:name="_Toc484449074"/>
      <w:bookmarkStart w:id="245" w:name="_Toc484448950"/>
      <w:bookmarkStart w:id="246" w:name="_Toc484448826"/>
      <w:bookmarkStart w:id="247" w:name="_Toc484448703"/>
      <w:bookmarkStart w:id="248" w:name="_Toc484448579"/>
      <w:bookmarkStart w:id="249" w:name="_Toc484448455"/>
      <w:bookmarkStart w:id="250" w:name="_Toc484448331"/>
      <w:bookmarkStart w:id="251" w:name="_Toc484448207"/>
      <w:bookmarkStart w:id="252" w:name="_Toc484448082"/>
      <w:bookmarkStart w:id="253" w:name="_Toc484440423"/>
      <w:bookmarkStart w:id="254" w:name="_Toc484440063"/>
      <w:bookmarkStart w:id="255" w:name="_Toc484439939"/>
      <w:bookmarkStart w:id="256" w:name="_Toc484439816"/>
      <w:bookmarkStart w:id="257" w:name="_Toc484438896"/>
      <w:bookmarkStart w:id="258" w:name="_Toc484438772"/>
      <w:bookmarkStart w:id="259" w:name="_Toc484438648"/>
      <w:bookmarkStart w:id="260" w:name="_Toc484429073"/>
      <w:bookmarkStart w:id="261" w:name="_Toc484428903"/>
      <w:bookmarkStart w:id="262" w:name="_Toc484097731"/>
      <w:bookmarkStart w:id="263" w:name="_Toc484011657"/>
      <w:bookmarkStart w:id="264" w:name="_Toc484011182"/>
      <w:bookmarkStart w:id="265" w:name="_Toc484011060"/>
      <w:bookmarkStart w:id="266" w:name="_Toc484010938"/>
      <w:bookmarkStart w:id="267" w:name="_Toc484010814"/>
      <w:bookmarkStart w:id="268" w:name="_Toc484010692"/>
      <w:bookmarkStart w:id="269" w:name="_Toc483906942"/>
      <w:bookmarkStart w:id="270" w:name="_Toc483571565"/>
      <w:bookmarkStart w:id="271" w:name="_Toc483571444"/>
      <w:bookmarkStart w:id="272" w:name="_Toc483474015"/>
      <w:bookmarkStart w:id="273" w:name="_Toc483401218"/>
      <w:bookmarkStart w:id="274" w:name="_Toc483325739"/>
      <w:bookmarkStart w:id="275" w:name="_Toc483316436"/>
      <w:bookmarkStart w:id="276" w:name="_Toc483316305"/>
      <w:bookmarkStart w:id="277" w:name="_Toc483316102"/>
      <w:bookmarkStart w:id="278" w:name="_Toc483315897"/>
      <w:bookmarkStart w:id="279" w:name="_Toc483302347"/>
      <w:bookmarkStart w:id="280" w:name="_Toc483233647"/>
      <w:bookmarkStart w:id="281" w:name="_Toc482979686"/>
      <w:bookmarkStart w:id="282" w:name="_Toc482979588"/>
      <w:bookmarkStart w:id="283" w:name="_Toc482979479"/>
      <w:bookmarkStart w:id="284" w:name="_Toc482979371"/>
      <w:bookmarkStart w:id="285" w:name="_Toc482979262"/>
      <w:bookmarkStart w:id="286" w:name="_Toc482979153"/>
      <w:bookmarkStart w:id="287" w:name="_Toc482979042"/>
      <w:bookmarkStart w:id="288" w:name="_Toc482978934"/>
      <w:bookmarkStart w:id="289" w:name="_Toc482978825"/>
      <w:bookmarkStart w:id="290" w:name="_Toc482959706"/>
      <w:bookmarkStart w:id="291" w:name="_Toc482959596"/>
      <w:bookmarkStart w:id="292" w:name="_Toc482959486"/>
      <w:bookmarkStart w:id="293" w:name="_Toc482712716"/>
      <w:bookmarkStart w:id="294" w:name="_Toc482641270"/>
      <w:bookmarkStart w:id="295" w:name="_Toc482633093"/>
      <w:bookmarkStart w:id="296" w:name="_Toc482352253"/>
      <w:bookmarkStart w:id="297" w:name="_Toc482352163"/>
      <w:bookmarkStart w:id="298" w:name="_Toc482352073"/>
      <w:bookmarkStart w:id="299" w:name="_Toc482351983"/>
      <w:bookmarkStart w:id="300" w:name="_Toc482102119"/>
      <w:bookmarkStart w:id="301" w:name="_Toc482102025"/>
      <w:bookmarkStart w:id="302" w:name="_Toc482101930"/>
      <w:bookmarkStart w:id="303" w:name="_Toc482101835"/>
      <w:bookmarkStart w:id="304" w:name="_Toc482101742"/>
      <w:bookmarkStart w:id="305" w:name="_Toc482101567"/>
      <w:bookmarkStart w:id="306" w:name="_Toc482101452"/>
      <w:bookmarkStart w:id="307" w:name="_Toc482101315"/>
      <w:bookmarkStart w:id="308" w:name="_Toc482100889"/>
      <w:bookmarkStart w:id="309" w:name="_Toc482100732"/>
      <w:bookmarkStart w:id="310" w:name="_Toc482099015"/>
      <w:bookmarkStart w:id="311" w:name="_Toc482097917"/>
      <w:bookmarkStart w:id="312" w:name="_Toc482097725"/>
      <w:bookmarkStart w:id="313" w:name="_Toc482097636"/>
      <w:bookmarkStart w:id="314" w:name="_Toc482097547"/>
      <w:bookmarkStart w:id="315" w:name="_Toc482025724"/>
      <w:bookmarkStart w:id="316" w:name="_Toc485218272"/>
      <w:bookmarkStart w:id="317" w:name="_Toc484688836"/>
      <w:bookmarkStart w:id="318" w:name="_Toc484688281"/>
      <w:bookmarkStart w:id="319" w:name="_Toc484605412"/>
      <w:bookmarkStart w:id="320" w:name="_Toc484605288"/>
      <w:bookmarkStart w:id="321" w:name="_Toc484526568"/>
      <w:bookmarkStart w:id="322" w:name="_Toc484449073"/>
      <w:bookmarkStart w:id="323" w:name="_Toc484448949"/>
      <w:bookmarkStart w:id="324" w:name="_Toc484448825"/>
      <w:bookmarkStart w:id="325" w:name="_Toc484448702"/>
      <w:bookmarkStart w:id="326" w:name="_Toc484448578"/>
      <w:bookmarkStart w:id="327" w:name="_Toc484448454"/>
      <w:bookmarkStart w:id="328" w:name="_Toc484448330"/>
      <w:bookmarkStart w:id="329" w:name="_Toc484448206"/>
      <w:bookmarkStart w:id="330" w:name="_Toc484448081"/>
      <w:bookmarkStart w:id="331" w:name="_Toc484440422"/>
      <w:bookmarkStart w:id="332" w:name="_Toc484440062"/>
      <w:bookmarkStart w:id="333" w:name="_Toc484439938"/>
      <w:bookmarkStart w:id="334" w:name="_Toc484439815"/>
      <w:bookmarkStart w:id="335" w:name="_Toc484438895"/>
      <w:bookmarkStart w:id="336" w:name="_Toc484438771"/>
      <w:bookmarkStart w:id="337" w:name="_Toc484438647"/>
      <w:bookmarkStart w:id="338" w:name="_Toc484429072"/>
      <w:bookmarkStart w:id="339" w:name="_Toc484428902"/>
      <w:bookmarkStart w:id="340" w:name="_Toc484097730"/>
      <w:bookmarkStart w:id="341" w:name="_Toc484011656"/>
      <w:bookmarkStart w:id="342" w:name="_Toc484011181"/>
      <w:bookmarkStart w:id="343" w:name="_Toc484011059"/>
      <w:bookmarkStart w:id="344" w:name="_Toc484010937"/>
      <w:bookmarkStart w:id="345" w:name="_Toc484010813"/>
      <w:bookmarkStart w:id="346" w:name="_Toc484010691"/>
      <w:bookmarkStart w:id="347" w:name="_Toc483906941"/>
      <w:bookmarkStart w:id="348" w:name="_Toc483571564"/>
      <w:bookmarkStart w:id="349" w:name="_Toc483571443"/>
      <w:bookmarkStart w:id="350" w:name="_Toc483474014"/>
      <w:bookmarkStart w:id="351" w:name="_Toc483401217"/>
      <w:bookmarkStart w:id="352" w:name="_Toc483325738"/>
      <w:bookmarkStart w:id="353" w:name="_Toc483316435"/>
      <w:bookmarkStart w:id="354" w:name="_Toc483316304"/>
      <w:bookmarkStart w:id="355" w:name="_Toc483316101"/>
      <w:bookmarkStart w:id="356" w:name="_Toc483315896"/>
      <w:bookmarkStart w:id="357" w:name="_Toc483302346"/>
      <w:bookmarkStart w:id="358" w:name="_Toc483233646"/>
      <w:bookmarkStart w:id="359" w:name="_Toc482979685"/>
      <w:bookmarkStart w:id="360" w:name="_Toc482979587"/>
      <w:bookmarkStart w:id="361" w:name="_Toc482979478"/>
      <w:bookmarkStart w:id="362" w:name="_Toc482979370"/>
      <w:bookmarkStart w:id="363" w:name="_Toc482979261"/>
      <w:bookmarkStart w:id="364" w:name="_Toc482979152"/>
      <w:bookmarkStart w:id="365" w:name="_Toc482979041"/>
      <w:bookmarkStart w:id="366" w:name="_Toc482978933"/>
      <w:bookmarkStart w:id="367" w:name="_Toc482978824"/>
      <w:bookmarkStart w:id="368" w:name="_Toc482959705"/>
      <w:bookmarkStart w:id="369" w:name="_Toc482959595"/>
      <w:bookmarkStart w:id="370" w:name="_Toc482959485"/>
      <w:bookmarkStart w:id="371" w:name="_Toc482712715"/>
      <w:bookmarkStart w:id="372" w:name="_Toc482641269"/>
      <w:bookmarkStart w:id="373" w:name="_Toc482633092"/>
      <w:bookmarkStart w:id="374" w:name="_Toc482352252"/>
      <w:bookmarkStart w:id="375" w:name="_Toc482352162"/>
      <w:bookmarkStart w:id="376" w:name="_Toc482352072"/>
      <w:bookmarkStart w:id="377" w:name="_Toc482351982"/>
      <w:bookmarkStart w:id="378" w:name="_Toc482102118"/>
      <w:bookmarkStart w:id="379" w:name="_Toc482102024"/>
      <w:bookmarkStart w:id="380" w:name="_Toc482101929"/>
      <w:bookmarkStart w:id="381" w:name="_Toc482101834"/>
      <w:bookmarkStart w:id="382" w:name="_Toc482101741"/>
      <w:bookmarkStart w:id="383" w:name="_Toc482101566"/>
      <w:bookmarkStart w:id="384" w:name="_Toc482101451"/>
      <w:bookmarkStart w:id="385" w:name="_Toc482101314"/>
      <w:bookmarkStart w:id="386" w:name="_Toc482100888"/>
      <w:bookmarkStart w:id="387" w:name="_Toc482100731"/>
      <w:bookmarkStart w:id="388" w:name="_Toc482099014"/>
      <w:bookmarkStart w:id="389" w:name="_Toc482097916"/>
      <w:bookmarkStart w:id="390" w:name="_Toc482097724"/>
      <w:bookmarkStart w:id="391" w:name="_Toc482097635"/>
      <w:bookmarkStart w:id="392" w:name="_Toc482097546"/>
      <w:bookmarkStart w:id="393" w:name="_Toc482025723"/>
      <w:bookmarkStart w:id="394" w:name="_Toc485218271"/>
      <w:bookmarkStart w:id="395" w:name="_Toc484688835"/>
      <w:bookmarkStart w:id="396" w:name="_Toc484688280"/>
      <w:bookmarkStart w:id="397" w:name="_Toc484605411"/>
      <w:bookmarkStart w:id="398" w:name="_Toc484605287"/>
      <w:bookmarkStart w:id="399" w:name="_Toc484526567"/>
      <w:bookmarkStart w:id="400" w:name="_Toc484449072"/>
      <w:bookmarkStart w:id="401" w:name="_Toc484448948"/>
      <w:bookmarkStart w:id="402" w:name="_Toc484448824"/>
      <w:bookmarkStart w:id="403" w:name="_Toc484448701"/>
      <w:bookmarkStart w:id="404" w:name="_Toc484448577"/>
      <w:bookmarkStart w:id="405" w:name="_Toc484448453"/>
      <w:bookmarkStart w:id="406" w:name="_Toc484448329"/>
      <w:bookmarkStart w:id="407" w:name="_Toc484448205"/>
      <w:bookmarkStart w:id="408" w:name="_Toc484448080"/>
      <w:bookmarkStart w:id="409" w:name="_Toc484440421"/>
      <w:bookmarkStart w:id="410" w:name="_Toc484440061"/>
      <w:bookmarkStart w:id="411" w:name="_Toc484439937"/>
      <w:bookmarkStart w:id="412" w:name="_Toc484439814"/>
      <w:bookmarkStart w:id="413" w:name="_Toc484438894"/>
      <w:bookmarkStart w:id="414" w:name="_Toc484438770"/>
      <w:bookmarkStart w:id="415" w:name="_Toc484438646"/>
      <w:bookmarkStart w:id="416" w:name="_Toc484429071"/>
      <w:bookmarkStart w:id="417" w:name="_Toc484428901"/>
      <w:bookmarkStart w:id="418" w:name="_Toc484097729"/>
      <w:bookmarkStart w:id="419" w:name="_Toc484011655"/>
      <w:bookmarkStart w:id="420" w:name="_Toc484011180"/>
      <w:bookmarkStart w:id="421" w:name="_Toc484011058"/>
      <w:bookmarkStart w:id="422" w:name="_Toc484010936"/>
      <w:bookmarkStart w:id="423" w:name="_Toc484010812"/>
      <w:bookmarkStart w:id="424" w:name="_Toc484010690"/>
      <w:bookmarkStart w:id="425" w:name="_Toc483906940"/>
      <w:bookmarkStart w:id="426" w:name="_Toc483571563"/>
      <w:bookmarkStart w:id="427" w:name="_Toc483571442"/>
      <w:bookmarkStart w:id="428" w:name="_Toc483474013"/>
      <w:bookmarkStart w:id="429" w:name="_Toc483401216"/>
      <w:bookmarkStart w:id="430" w:name="_Toc483325737"/>
      <w:bookmarkStart w:id="431" w:name="_Toc483316434"/>
      <w:bookmarkStart w:id="432" w:name="_Toc483316303"/>
      <w:bookmarkStart w:id="433" w:name="_Toc483316100"/>
      <w:bookmarkStart w:id="434" w:name="_Toc483315895"/>
      <w:bookmarkStart w:id="435" w:name="_Toc483302345"/>
      <w:bookmarkStart w:id="436" w:name="_Toc483233645"/>
      <w:bookmarkStart w:id="437" w:name="_Toc482979684"/>
      <w:bookmarkStart w:id="438" w:name="_Toc482979586"/>
      <w:bookmarkStart w:id="439" w:name="_Toc482979477"/>
      <w:bookmarkStart w:id="440" w:name="_Toc482979369"/>
      <w:bookmarkStart w:id="441" w:name="_Toc482979260"/>
      <w:bookmarkStart w:id="442" w:name="_Toc482979151"/>
      <w:bookmarkStart w:id="443" w:name="_Toc482979040"/>
      <w:bookmarkStart w:id="444" w:name="_Toc482978932"/>
      <w:bookmarkStart w:id="445" w:name="_Toc482978823"/>
      <w:bookmarkStart w:id="446" w:name="_Toc482959704"/>
      <w:bookmarkStart w:id="447" w:name="_Toc482959594"/>
      <w:bookmarkStart w:id="448" w:name="_Toc482959484"/>
      <w:bookmarkStart w:id="449" w:name="_Toc482712714"/>
      <w:bookmarkStart w:id="450" w:name="_Toc482641268"/>
      <w:bookmarkStart w:id="451" w:name="_Toc482633091"/>
      <w:bookmarkStart w:id="452" w:name="_Toc482352251"/>
      <w:bookmarkStart w:id="453" w:name="_Toc482352161"/>
      <w:bookmarkStart w:id="454" w:name="_Toc482352071"/>
      <w:bookmarkStart w:id="455" w:name="_Toc482351981"/>
      <w:bookmarkStart w:id="456" w:name="_Toc482102117"/>
      <w:bookmarkStart w:id="457" w:name="_Toc482102023"/>
      <w:bookmarkStart w:id="458" w:name="_Toc482101928"/>
      <w:bookmarkStart w:id="459" w:name="_Toc482101833"/>
      <w:bookmarkStart w:id="460" w:name="_Toc482101740"/>
      <w:bookmarkStart w:id="461" w:name="_Toc482101565"/>
      <w:bookmarkStart w:id="462" w:name="_Toc482101450"/>
      <w:bookmarkStart w:id="463" w:name="_Toc482101313"/>
      <w:bookmarkStart w:id="464" w:name="_Toc482100887"/>
      <w:bookmarkStart w:id="465" w:name="_Toc482100730"/>
      <w:bookmarkStart w:id="466" w:name="_Toc482099013"/>
      <w:bookmarkStart w:id="467" w:name="_Toc482097915"/>
      <w:bookmarkStart w:id="468" w:name="_Toc482097723"/>
      <w:bookmarkStart w:id="469" w:name="_Toc482097634"/>
      <w:bookmarkStart w:id="470" w:name="_Toc482097545"/>
      <w:bookmarkStart w:id="471" w:name="_Toc482025722"/>
      <w:bookmarkStart w:id="472" w:name="_Toc485218270"/>
      <w:bookmarkStart w:id="473" w:name="_Toc484688834"/>
      <w:bookmarkStart w:id="474" w:name="_Toc484688279"/>
      <w:bookmarkStart w:id="475" w:name="_Toc484605410"/>
      <w:bookmarkStart w:id="476" w:name="_Toc484605286"/>
      <w:bookmarkStart w:id="477" w:name="_Toc484526566"/>
      <w:bookmarkStart w:id="478" w:name="_Toc484449071"/>
      <w:bookmarkStart w:id="479" w:name="_Toc484448947"/>
      <w:bookmarkStart w:id="480" w:name="_Toc484448823"/>
      <w:bookmarkStart w:id="481" w:name="_Toc484448700"/>
      <w:bookmarkStart w:id="482" w:name="_Toc484448576"/>
      <w:bookmarkStart w:id="483" w:name="_Toc484448452"/>
      <w:bookmarkStart w:id="484" w:name="_Toc484448328"/>
      <w:bookmarkStart w:id="485" w:name="_Toc484448204"/>
      <w:bookmarkStart w:id="486" w:name="_Toc484448079"/>
      <w:bookmarkStart w:id="487" w:name="_Toc484440420"/>
      <w:bookmarkStart w:id="488" w:name="_Toc484440060"/>
      <w:bookmarkStart w:id="489" w:name="_Toc484439936"/>
      <w:bookmarkStart w:id="490" w:name="_Toc484439813"/>
      <w:bookmarkStart w:id="491" w:name="_Toc484438893"/>
      <w:bookmarkStart w:id="492" w:name="_Toc484438769"/>
      <w:bookmarkStart w:id="493" w:name="_Toc484438645"/>
      <w:bookmarkStart w:id="494" w:name="_Toc484429070"/>
      <w:bookmarkStart w:id="495" w:name="_Toc484428900"/>
      <w:bookmarkStart w:id="496" w:name="_Toc484097728"/>
      <w:bookmarkStart w:id="497" w:name="_Toc484011654"/>
      <w:bookmarkStart w:id="498" w:name="_Toc484011179"/>
      <w:bookmarkStart w:id="499" w:name="_Toc484011057"/>
      <w:bookmarkStart w:id="500" w:name="_Toc484010935"/>
      <w:bookmarkStart w:id="501" w:name="_Toc484010811"/>
      <w:bookmarkStart w:id="502" w:name="_Toc484010689"/>
      <w:bookmarkStart w:id="503" w:name="_Toc483906939"/>
      <w:bookmarkStart w:id="504" w:name="_Toc483571562"/>
      <w:bookmarkStart w:id="505" w:name="_Toc483571441"/>
      <w:bookmarkStart w:id="506" w:name="_Toc483474012"/>
      <w:bookmarkStart w:id="507" w:name="_Toc483401215"/>
      <w:bookmarkStart w:id="508" w:name="_Toc483325736"/>
      <w:bookmarkStart w:id="509" w:name="_Toc483316433"/>
      <w:bookmarkStart w:id="510" w:name="_Toc483316302"/>
      <w:bookmarkStart w:id="511" w:name="_Toc483316099"/>
      <w:bookmarkStart w:id="512" w:name="_Toc483315894"/>
      <w:bookmarkStart w:id="513" w:name="_Toc483302344"/>
      <w:bookmarkStart w:id="514" w:name="_Toc483233644"/>
      <w:bookmarkStart w:id="515" w:name="_Toc482979683"/>
      <w:bookmarkStart w:id="516" w:name="_Toc482979585"/>
      <w:bookmarkStart w:id="517" w:name="_Toc482979476"/>
      <w:bookmarkStart w:id="518" w:name="_Toc482979368"/>
      <w:bookmarkStart w:id="519" w:name="_Toc482979259"/>
      <w:bookmarkStart w:id="520" w:name="_Toc482979150"/>
      <w:bookmarkStart w:id="521" w:name="_Toc482979039"/>
      <w:bookmarkStart w:id="522" w:name="_Toc482978931"/>
      <w:bookmarkStart w:id="523" w:name="_Toc482978822"/>
      <w:bookmarkStart w:id="524" w:name="_Toc482959703"/>
      <w:bookmarkStart w:id="525" w:name="_Toc482959593"/>
      <w:bookmarkStart w:id="526" w:name="_Toc482959483"/>
      <w:bookmarkStart w:id="527" w:name="_Toc482712713"/>
      <w:bookmarkStart w:id="528" w:name="_Toc482641267"/>
      <w:bookmarkStart w:id="529" w:name="_Toc482633090"/>
      <w:bookmarkStart w:id="530" w:name="_Toc482352250"/>
      <w:bookmarkStart w:id="531" w:name="_Toc482352160"/>
      <w:bookmarkStart w:id="532" w:name="_Toc482352070"/>
      <w:bookmarkStart w:id="533" w:name="_Toc482351980"/>
      <w:bookmarkStart w:id="534" w:name="_Toc482102116"/>
      <w:bookmarkStart w:id="535" w:name="_Toc482102022"/>
      <w:bookmarkStart w:id="536" w:name="_Toc482101927"/>
      <w:bookmarkStart w:id="537" w:name="_Toc482101832"/>
      <w:bookmarkStart w:id="538" w:name="_Toc482101739"/>
      <w:bookmarkStart w:id="539" w:name="_Toc482101564"/>
      <w:bookmarkStart w:id="540" w:name="_Toc482101449"/>
      <w:bookmarkStart w:id="541" w:name="_Toc482101312"/>
      <w:bookmarkStart w:id="542" w:name="_Toc482100886"/>
      <w:bookmarkStart w:id="543" w:name="_Toc482100729"/>
      <w:bookmarkStart w:id="544" w:name="_Toc482099012"/>
      <w:bookmarkStart w:id="545" w:name="_Toc482097914"/>
      <w:bookmarkStart w:id="546" w:name="_Toc482097722"/>
      <w:bookmarkStart w:id="547" w:name="_Toc482097633"/>
      <w:bookmarkStart w:id="548" w:name="_Toc482097544"/>
      <w:bookmarkStart w:id="549" w:name="_Toc482025721"/>
      <w:bookmarkStart w:id="550" w:name="_Toc485218269"/>
      <w:bookmarkStart w:id="551" w:name="_Toc484688833"/>
      <w:bookmarkStart w:id="552" w:name="_Toc484688278"/>
      <w:bookmarkStart w:id="553" w:name="_Toc484605409"/>
      <w:bookmarkStart w:id="554" w:name="_Toc484605285"/>
      <w:bookmarkStart w:id="555" w:name="_Toc484526565"/>
      <w:bookmarkStart w:id="556" w:name="_Toc484449070"/>
      <w:bookmarkStart w:id="557" w:name="_Toc484448946"/>
      <w:bookmarkStart w:id="558" w:name="_Toc484448822"/>
      <w:bookmarkStart w:id="559" w:name="_Toc484448699"/>
      <w:bookmarkStart w:id="560" w:name="_Toc484448575"/>
      <w:bookmarkStart w:id="561" w:name="_Toc484448451"/>
      <w:bookmarkStart w:id="562" w:name="_Toc484448327"/>
      <w:bookmarkStart w:id="563" w:name="_Toc484448203"/>
      <w:bookmarkStart w:id="564" w:name="_Toc484448078"/>
      <w:bookmarkStart w:id="565" w:name="_Toc484440419"/>
      <w:bookmarkStart w:id="566" w:name="_Toc484440059"/>
      <w:bookmarkStart w:id="567" w:name="_Toc484439935"/>
      <w:bookmarkStart w:id="568" w:name="_Toc484439812"/>
      <w:bookmarkStart w:id="569" w:name="_Toc484438892"/>
      <w:bookmarkStart w:id="570" w:name="_Toc484438768"/>
      <w:bookmarkStart w:id="571" w:name="_Toc484438644"/>
      <w:bookmarkStart w:id="572" w:name="_Toc484429069"/>
      <w:bookmarkStart w:id="573" w:name="_Toc484428899"/>
      <w:bookmarkStart w:id="574" w:name="_Toc484097727"/>
      <w:bookmarkStart w:id="575" w:name="_Toc484011653"/>
      <w:bookmarkStart w:id="576" w:name="_Toc484011178"/>
      <w:bookmarkStart w:id="577" w:name="_Toc484011056"/>
      <w:bookmarkStart w:id="578" w:name="_Toc484010934"/>
      <w:bookmarkStart w:id="579" w:name="_Toc484010810"/>
      <w:bookmarkStart w:id="580" w:name="_Toc484010688"/>
      <w:bookmarkStart w:id="581" w:name="_Toc483906938"/>
      <w:bookmarkStart w:id="582" w:name="_Toc483571561"/>
      <w:bookmarkStart w:id="583" w:name="_Toc483571440"/>
      <w:bookmarkStart w:id="584" w:name="_Toc483474011"/>
      <w:bookmarkStart w:id="585" w:name="_Toc483401214"/>
      <w:bookmarkStart w:id="586" w:name="_Toc483325735"/>
      <w:bookmarkStart w:id="587" w:name="_Toc483316432"/>
      <w:bookmarkStart w:id="588" w:name="_Toc483316301"/>
      <w:bookmarkStart w:id="589" w:name="_Toc483316098"/>
      <w:bookmarkStart w:id="590" w:name="_Toc483315893"/>
      <w:bookmarkStart w:id="591" w:name="_Toc483302343"/>
      <w:bookmarkStart w:id="592" w:name="_Toc483233643"/>
      <w:bookmarkStart w:id="593" w:name="_Toc482979682"/>
      <w:bookmarkStart w:id="594" w:name="_Toc482979584"/>
      <w:bookmarkStart w:id="595" w:name="_Toc482979475"/>
      <w:bookmarkStart w:id="596" w:name="_Toc482979367"/>
      <w:bookmarkStart w:id="597" w:name="_Toc482979258"/>
      <w:bookmarkStart w:id="598" w:name="_Toc482979149"/>
      <w:bookmarkStart w:id="599" w:name="_Toc482979038"/>
      <w:bookmarkStart w:id="600" w:name="_Toc482978930"/>
      <w:bookmarkStart w:id="601" w:name="_Toc482978821"/>
      <w:bookmarkStart w:id="602" w:name="_Toc482959702"/>
      <w:bookmarkStart w:id="603" w:name="_Toc482959592"/>
      <w:bookmarkStart w:id="604" w:name="_Toc482959482"/>
      <w:bookmarkStart w:id="605" w:name="_Toc482712712"/>
      <w:bookmarkStart w:id="606" w:name="_Toc482641266"/>
      <w:bookmarkStart w:id="607" w:name="_Toc482633089"/>
      <w:bookmarkStart w:id="608" w:name="_Toc482352249"/>
      <w:bookmarkStart w:id="609" w:name="_Toc482352159"/>
      <w:bookmarkStart w:id="610" w:name="_Toc482352069"/>
      <w:bookmarkStart w:id="611" w:name="_Toc482351979"/>
      <w:bookmarkStart w:id="612" w:name="_Toc482102115"/>
      <w:bookmarkStart w:id="613" w:name="_Toc482102021"/>
      <w:bookmarkStart w:id="614" w:name="_Toc482101926"/>
      <w:bookmarkStart w:id="615" w:name="_Toc482101831"/>
      <w:bookmarkStart w:id="616" w:name="_Toc482101738"/>
      <w:bookmarkStart w:id="617" w:name="_Toc482101563"/>
      <w:bookmarkStart w:id="618" w:name="_Toc482101448"/>
      <w:bookmarkStart w:id="619" w:name="_Toc482101311"/>
      <w:bookmarkStart w:id="620" w:name="_Toc482100885"/>
      <w:bookmarkStart w:id="621" w:name="_Toc482100728"/>
      <w:bookmarkStart w:id="622" w:name="_Toc482099011"/>
      <w:bookmarkStart w:id="623" w:name="_Toc482097913"/>
      <w:bookmarkStart w:id="624" w:name="_Toc482097721"/>
      <w:bookmarkStart w:id="625" w:name="_Toc482097632"/>
      <w:bookmarkStart w:id="626" w:name="_Toc482097543"/>
      <w:bookmarkStart w:id="627" w:name="_Toc482025720"/>
      <w:bookmarkStart w:id="628" w:name="_Toc485218268"/>
      <w:bookmarkStart w:id="629" w:name="_Toc484688832"/>
      <w:bookmarkStart w:id="630" w:name="_Toc484688277"/>
      <w:bookmarkStart w:id="631" w:name="_Toc484605408"/>
      <w:bookmarkStart w:id="632" w:name="_Toc484605284"/>
      <w:bookmarkStart w:id="633" w:name="_Toc484526564"/>
      <w:bookmarkStart w:id="634" w:name="_Toc484449069"/>
      <w:bookmarkStart w:id="635" w:name="_Toc484448945"/>
      <w:bookmarkStart w:id="636" w:name="_Toc484448821"/>
      <w:bookmarkStart w:id="637" w:name="_Toc484448698"/>
      <w:bookmarkStart w:id="638" w:name="_Toc484448574"/>
      <w:bookmarkStart w:id="639" w:name="_Toc484448450"/>
      <w:bookmarkStart w:id="640" w:name="_Toc484448326"/>
      <w:bookmarkStart w:id="641" w:name="_Toc484448202"/>
      <w:bookmarkStart w:id="642" w:name="_Toc484448077"/>
      <w:bookmarkStart w:id="643" w:name="_Toc484440418"/>
      <w:bookmarkStart w:id="644" w:name="_Toc484440058"/>
      <w:bookmarkStart w:id="645" w:name="_Toc484439934"/>
      <w:bookmarkStart w:id="646" w:name="_Toc484439811"/>
      <w:bookmarkStart w:id="647" w:name="_Toc484438891"/>
      <w:bookmarkStart w:id="648" w:name="_Toc484438767"/>
      <w:bookmarkStart w:id="649" w:name="_Toc484438643"/>
      <w:bookmarkStart w:id="650" w:name="_Toc484429068"/>
      <w:bookmarkStart w:id="651" w:name="_Toc484428898"/>
      <w:bookmarkStart w:id="652" w:name="_Toc484097726"/>
      <w:bookmarkStart w:id="653" w:name="_Toc484011652"/>
      <w:bookmarkStart w:id="654" w:name="_Toc484011177"/>
      <w:bookmarkStart w:id="655" w:name="_Toc484011055"/>
      <w:bookmarkStart w:id="656" w:name="_Toc484010933"/>
      <w:bookmarkStart w:id="657" w:name="_Toc484010809"/>
      <w:bookmarkStart w:id="658" w:name="_Toc484010687"/>
      <w:bookmarkStart w:id="659" w:name="_Toc483906937"/>
      <w:bookmarkStart w:id="660" w:name="_Toc483571560"/>
      <w:bookmarkStart w:id="661" w:name="_Toc483571439"/>
      <w:bookmarkStart w:id="662" w:name="_Toc483474010"/>
      <w:bookmarkStart w:id="663" w:name="_Toc483401213"/>
      <w:bookmarkStart w:id="664" w:name="_Toc483325734"/>
      <w:bookmarkStart w:id="665" w:name="_Toc483316431"/>
      <w:bookmarkStart w:id="666" w:name="_Toc483316300"/>
      <w:bookmarkStart w:id="667" w:name="_Toc483316097"/>
      <w:bookmarkStart w:id="668" w:name="_Toc483315892"/>
      <w:bookmarkStart w:id="669" w:name="_Toc483302342"/>
      <w:bookmarkStart w:id="670" w:name="_Toc483233642"/>
      <w:bookmarkStart w:id="671" w:name="_Toc482979681"/>
      <w:bookmarkStart w:id="672" w:name="_Toc482979583"/>
      <w:bookmarkStart w:id="673" w:name="_Toc482979474"/>
      <w:bookmarkStart w:id="674" w:name="_Toc482979366"/>
      <w:bookmarkStart w:id="675" w:name="_Toc482979257"/>
      <w:bookmarkStart w:id="676" w:name="_Toc482979148"/>
      <w:bookmarkStart w:id="677" w:name="_Toc482979037"/>
      <w:bookmarkStart w:id="678" w:name="_Toc482978929"/>
      <w:bookmarkStart w:id="679" w:name="_Toc482978820"/>
      <w:bookmarkStart w:id="680" w:name="_Toc482959701"/>
      <w:bookmarkStart w:id="681" w:name="_Toc482959591"/>
      <w:bookmarkStart w:id="682" w:name="_Toc482959481"/>
      <w:bookmarkStart w:id="683" w:name="_Toc482712711"/>
      <w:bookmarkStart w:id="684" w:name="_Toc482641265"/>
      <w:bookmarkStart w:id="685" w:name="_Toc482633088"/>
      <w:bookmarkStart w:id="686" w:name="_Toc482352248"/>
      <w:bookmarkStart w:id="687" w:name="_Toc482352158"/>
      <w:bookmarkStart w:id="688" w:name="_Toc482352068"/>
      <w:bookmarkStart w:id="689" w:name="_Toc482351978"/>
      <w:bookmarkStart w:id="690" w:name="_Toc482102114"/>
      <w:bookmarkStart w:id="691" w:name="_Toc482102020"/>
      <w:bookmarkStart w:id="692" w:name="_Toc482101925"/>
      <w:bookmarkStart w:id="693" w:name="_Toc482101830"/>
      <w:bookmarkStart w:id="694" w:name="_Toc482101737"/>
      <w:bookmarkStart w:id="695" w:name="_Toc482101562"/>
      <w:bookmarkStart w:id="696" w:name="_Toc482101447"/>
      <w:bookmarkStart w:id="697" w:name="_Toc482101310"/>
      <w:bookmarkStart w:id="698" w:name="_Toc482100884"/>
      <w:bookmarkStart w:id="699" w:name="_Toc482100727"/>
      <w:bookmarkStart w:id="700" w:name="_Toc482099010"/>
      <w:bookmarkStart w:id="701" w:name="_Toc482097912"/>
      <w:bookmarkStart w:id="702" w:name="_Toc482097720"/>
      <w:bookmarkStart w:id="703" w:name="_Toc482097631"/>
      <w:bookmarkStart w:id="704" w:name="_Toc482097542"/>
      <w:bookmarkStart w:id="705" w:name="_Toc482025719"/>
      <w:bookmarkStart w:id="706" w:name="_Toc485218267"/>
      <w:bookmarkStart w:id="707" w:name="_Toc484688831"/>
      <w:bookmarkStart w:id="708" w:name="_Toc484688276"/>
      <w:bookmarkStart w:id="709" w:name="_Toc484605407"/>
      <w:bookmarkStart w:id="710" w:name="_Toc484605283"/>
      <w:bookmarkStart w:id="711" w:name="_Toc484526563"/>
      <w:bookmarkStart w:id="712" w:name="_Toc484449068"/>
      <w:bookmarkStart w:id="713" w:name="_Toc484448944"/>
      <w:bookmarkStart w:id="714" w:name="_Toc484448820"/>
      <w:bookmarkStart w:id="715" w:name="_Toc484448697"/>
      <w:bookmarkStart w:id="716" w:name="_Toc484448573"/>
      <w:bookmarkStart w:id="717" w:name="_Toc484448449"/>
      <w:bookmarkStart w:id="718" w:name="_Toc484448325"/>
      <w:bookmarkStart w:id="719" w:name="_Toc484448201"/>
      <w:bookmarkStart w:id="720" w:name="_Toc484448076"/>
      <w:bookmarkStart w:id="721" w:name="_Toc484440417"/>
      <w:bookmarkStart w:id="722" w:name="_Toc484440057"/>
      <w:bookmarkStart w:id="723" w:name="_Toc484439933"/>
      <w:bookmarkStart w:id="724" w:name="_Toc484439810"/>
      <w:bookmarkStart w:id="725" w:name="_Toc484438890"/>
      <w:bookmarkStart w:id="726" w:name="_Toc484438766"/>
      <w:bookmarkStart w:id="727" w:name="_Toc484438642"/>
      <w:bookmarkStart w:id="728" w:name="_Toc484429067"/>
      <w:bookmarkStart w:id="729" w:name="_Toc484428897"/>
      <w:bookmarkStart w:id="730" w:name="_Toc484097725"/>
      <w:bookmarkStart w:id="731" w:name="_Toc484011651"/>
      <w:bookmarkStart w:id="732" w:name="_Toc484011176"/>
      <w:bookmarkStart w:id="733" w:name="_Toc484011054"/>
      <w:bookmarkStart w:id="734" w:name="_Toc484010932"/>
      <w:bookmarkStart w:id="735" w:name="_Toc484010808"/>
      <w:bookmarkStart w:id="736" w:name="_Toc484010686"/>
      <w:bookmarkStart w:id="737" w:name="_Toc483906936"/>
      <w:bookmarkStart w:id="738" w:name="_Toc483571559"/>
      <w:bookmarkStart w:id="739" w:name="_Toc483571438"/>
      <w:bookmarkStart w:id="740" w:name="_Toc483474009"/>
      <w:bookmarkStart w:id="741" w:name="_Toc483401212"/>
      <w:bookmarkStart w:id="742" w:name="_Toc483325733"/>
      <w:bookmarkStart w:id="743" w:name="_Toc483316430"/>
      <w:bookmarkStart w:id="744" w:name="_Toc483316299"/>
      <w:bookmarkStart w:id="745" w:name="_Toc483316096"/>
      <w:bookmarkStart w:id="746" w:name="_Toc483315891"/>
      <w:bookmarkStart w:id="747" w:name="_Toc483302341"/>
      <w:bookmarkStart w:id="748" w:name="_Toc483233641"/>
      <w:bookmarkStart w:id="749" w:name="_Toc482979680"/>
      <w:bookmarkStart w:id="750" w:name="_Toc482979582"/>
      <w:bookmarkStart w:id="751" w:name="_Toc482979473"/>
      <w:bookmarkStart w:id="752" w:name="_Toc482979365"/>
      <w:bookmarkStart w:id="753" w:name="_Toc482979256"/>
      <w:bookmarkStart w:id="754" w:name="_Toc482979147"/>
      <w:bookmarkStart w:id="755" w:name="_Toc482979036"/>
      <w:bookmarkStart w:id="756" w:name="_Toc482978928"/>
      <w:bookmarkStart w:id="757" w:name="_Toc482978819"/>
      <w:bookmarkStart w:id="758" w:name="_Toc482959700"/>
      <w:bookmarkStart w:id="759" w:name="_Toc482959590"/>
      <w:bookmarkStart w:id="760" w:name="_Toc482959480"/>
      <w:bookmarkStart w:id="761" w:name="_Toc482712710"/>
      <w:bookmarkStart w:id="762" w:name="_Toc482641264"/>
      <w:bookmarkStart w:id="763" w:name="_Toc482633087"/>
      <w:bookmarkStart w:id="764" w:name="_Toc482352247"/>
      <w:bookmarkStart w:id="765" w:name="_Toc482352157"/>
      <w:bookmarkStart w:id="766" w:name="_Toc482352067"/>
      <w:bookmarkStart w:id="767" w:name="_Toc482351977"/>
      <w:bookmarkStart w:id="768" w:name="_Toc482102113"/>
      <w:bookmarkStart w:id="769" w:name="_Toc482102019"/>
      <w:bookmarkStart w:id="770" w:name="_Toc482101924"/>
      <w:bookmarkStart w:id="771" w:name="_Toc482101829"/>
      <w:bookmarkStart w:id="772" w:name="_Toc482101736"/>
      <w:bookmarkStart w:id="773" w:name="_Toc482101561"/>
      <w:bookmarkStart w:id="774" w:name="_Toc482101446"/>
      <w:bookmarkStart w:id="775" w:name="_Toc482101309"/>
      <w:bookmarkStart w:id="776" w:name="_Toc482100883"/>
      <w:bookmarkStart w:id="777" w:name="_Toc482100726"/>
      <w:bookmarkStart w:id="778" w:name="_Toc482099009"/>
      <w:bookmarkStart w:id="779" w:name="_Toc482097911"/>
      <w:bookmarkStart w:id="780" w:name="_Toc482097719"/>
      <w:bookmarkStart w:id="781" w:name="_Toc482097630"/>
      <w:bookmarkStart w:id="782" w:name="_Toc482097541"/>
      <w:bookmarkStart w:id="783" w:name="_Toc482025718"/>
      <w:bookmarkStart w:id="784" w:name="_Toc485218266"/>
      <w:bookmarkStart w:id="785" w:name="_Toc484688830"/>
      <w:bookmarkStart w:id="786" w:name="_Toc484688275"/>
      <w:bookmarkStart w:id="787" w:name="_Toc484605406"/>
      <w:bookmarkStart w:id="788" w:name="_Toc484605282"/>
      <w:bookmarkStart w:id="789" w:name="_Toc484526562"/>
      <w:bookmarkStart w:id="790" w:name="_Toc484449067"/>
      <w:bookmarkStart w:id="791" w:name="_Toc484448943"/>
      <w:bookmarkStart w:id="792" w:name="_Toc484448819"/>
      <w:bookmarkStart w:id="793" w:name="_Toc484448696"/>
      <w:bookmarkStart w:id="794" w:name="_Toc484448572"/>
      <w:bookmarkStart w:id="795" w:name="_Toc484448448"/>
      <w:bookmarkStart w:id="796" w:name="_Toc484448324"/>
      <w:bookmarkStart w:id="797" w:name="_Toc484448200"/>
      <w:bookmarkStart w:id="798" w:name="_Toc484448075"/>
      <w:bookmarkStart w:id="799" w:name="_Toc484440416"/>
      <w:bookmarkStart w:id="800" w:name="_Toc484440056"/>
      <w:bookmarkStart w:id="801" w:name="_Toc484439932"/>
      <w:bookmarkStart w:id="802" w:name="_Toc484439809"/>
      <w:bookmarkStart w:id="803" w:name="_Toc484438889"/>
      <w:bookmarkStart w:id="804" w:name="_Toc484438765"/>
      <w:bookmarkStart w:id="805" w:name="_Toc484438641"/>
      <w:bookmarkStart w:id="806" w:name="_Toc484429066"/>
      <w:bookmarkStart w:id="807" w:name="_Toc484428896"/>
      <w:bookmarkStart w:id="808" w:name="_Toc484097724"/>
      <w:bookmarkStart w:id="809" w:name="_Toc484011650"/>
      <w:bookmarkStart w:id="810" w:name="_Toc484011175"/>
      <w:bookmarkStart w:id="811" w:name="_Toc484011053"/>
      <w:bookmarkStart w:id="812" w:name="_Toc484010931"/>
      <w:bookmarkStart w:id="813" w:name="_Toc484010807"/>
      <w:bookmarkStart w:id="814" w:name="_Toc484010685"/>
      <w:bookmarkStart w:id="815" w:name="_Toc483906935"/>
      <w:bookmarkStart w:id="816" w:name="_Toc483571558"/>
      <w:bookmarkStart w:id="817" w:name="_Toc483571437"/>
      <w:bookmarkStart w:id="818" w:name="_Toc483474008"/>
      <w:bookmarkStart w:id="819" w:name="_Toc483401211"/>
      <w:bookmarkStart w:id="820" w:name="_Toc483325732"/>
      <w:bookmarkStart w:id="821" w:name="_Toc483316429"/>
      <w:bookmarkStart w:id="822" w:name="_Toc483316298"/>
      <w:bookmarkStart w:id="823" w:name="_Toc483316095"/>
      <w:bookmarkStart w:id="824" w:name="_Toc483315890"/>
      <w:bookmarkStart w:id="825" w:name="_Toc483302340"/>
      <w:bookmarkStart w:id="826" w:name="_Toc483233640"/>
      <w:bookmarkStart w:id="827" w:name="_Toc482979679"/>
      <w:bookmarkStart w:id="828" w:name="_Toc482979581"/>
      <w:bookmarkStart w:id="829" w:name="_Toc482979472"/>
      <w:bookmarkStart w:id="830" w:name="_Toc482979364"/>
      <w:bookmarkStart w:id="831" w:name="_Toc482979255"/>
      <w:bookmarkStart w:id="832" w:name="_Toc482979146"/>
      <w:bookmarkStart w:id="833" w:name="_Toc482979035"/>
      <w:bookmarkStart w:id="834" w:name="_Toc482978927"/>
      <w:bookmarkStart w:id="835" w:name="_Toc482978818"/>
      <w:bookmarkStart w:id="836" w:name="_Toc482959699"/>
      <w:bookmarkStart w:id="837" w:name="_Toc482959589"/>
      <w:bookmarkStart w:id="838" w:name="_Toc482959479"/>
      <w:bookmarkStart w:id="839" w:name="_Toc482712709"/>
      <w:bookmarkStart w:id="840" w:name="_Toc482641263"/>
      <w:bookmarkStart w:id="841" w:name="_Toc482633086"/>
      <w:bookmarkStart w:id="842" w:name="_Toc482352246"/>
      <w:bookmarkStart w:id="843" w:name="_Toc482352156"/>
      <w:bookmarkStart w:id="844" w:name="_Toc482352066"/>
      <w:bookmarkStart w:id="845" w:name="_Toc482351976"/>
      <w:bookmarkStart w:id="846" w:name="_Toc482102112"/>
      <w:bookmarkStart w:id="847" w:name="_Toc482102018"/>
      <w:bookmarkStart w:id="848" w:name="_Toc482101923"/>
      <w:bookmarkStart w:id="849" w:name="_Toc482101828"/>
      <w:bookmarkStart w:id="850" w:name="_Toc482101735"/>
      <w:bookmarkStart w:id="851" w:name="_Toc482101560"/>
      <w:bookmarkStart w:id="852" w:name="_Toc482101445"/>
      <w:bookmarkStart w:id="853" w:name="_Toc482101308"/>
      <w:bookmarkStart w:id="854" w:name="_Toc482100882"/>
      <w:bookmarkStart w:id="855" w:name="_Toc482100725"/>
      <w:bookmarkStart w:id="856" w:name="_Toc482099008"/>
      <w:bookmarkStart w:id="857" w:name="_Toc482097910"/>
      <w:bookmarkStart w:id="858" w:name="_Toc482097718"/>
      <w:bookmarkStart w:id="859" w:name="_Toc482097629"/>
      <w:bookmarkStart w:id="860" w:name="_Toc482097540"/>
      <w:bookmarkStart w:id="861" w:name="_Toc482025717"/>
      <w:bookmarkStart w:id="862" w:name="_Toc485218265"/>
      <w:bookmarkStart w:id="863" w:name="_Toc484688829"/>
      <w:bookmarkStart w:id="864" w:name="_Toc484688274"/>
      <w:bookmarkStart w:id="865" w:name="_Toc484605405"/>
      <w:bookmarkStart w:id="866" w:name="_Toc484605281"/>
      <w:bookmarkStart w:id="867" w:name="_Toc484526561"/>
      <w:bookmarkStart w:id="868" w:name="_Toc484449066"/>
      <w:bookmarkStart w:id="869" w:name="_Toc484448942"/>
      <w:bookmarkStart w:id="870" w:name="_Toc484448818"/>
      <w:bookmarkStart w:id="871" w:name="_Toc484448695"/>
      <w:bookmarkStart w:id="872" w:name="_Toc484448571"/>
      <w:bookmarkStart w:id="873" w:name="_Toc484448447"/>
      <w:bookmarkStart w:id="874" w:name="_Toc484448323"/>
      <w:bookmarkStart w:id="875" w:name="_Toc484448199"/>
      <w:bookmarkStart w:id="876" w:name="_Toc484448074"/>
      <w:bookmarkStart w:id="877" w:name="_Toc484440415"/>
      <w:bookmarkStart w:id="878" w:name="_Toc484440055"/>
      <w:bookmarkStart w:id="879" w:name="_Toc484439931"/>
      <w:bookmarkStart w:id="880" w:name="_Toc484439808"/>
      <w:bookmarkStart w:id="881" w:name="_Toc484438888"/>
      <w:bookmarkStart w:id="882" w:name="_Toc484438764"/>
      <w:bookmarkStart w:id="883" w:name="_Toc484438640"/>
      <w:bookmarkStart w:id="884" w:name="_Toc484429065"/>
      <w:bookmarkStart w:id="885" w:name="_Toc484428895"/>
      <w:bookmarkStart w:id="886" w:name="_Toc484097723"/>
      <w:bookmarkStart w:id="887" w:name="_Toc484011649"/>
      <w:bookmarkStart w:id="888" w:name="_Toc484011174"/>
      <w:bookmarkStart w:id="889" w:name="_Toc484011052"/>
      <w:bookmarkStart w:id="890" w:name="_Toc484010930"/>
      <w:bookmarkStart w:id="891" w:name="_Toc484010806"/>
      <w:bookmarkStart w:id="892" w:name="_Toc484010684"/>
      <w:bookmarkStart w:id="893" w:name="_Toc483906934"/>
      <w:bookmarkStart w:id="894" w:name="_Toc483571557"/>
      <w:bookmarkStart w:id="895" w:name="_Toc483571436"/>
      <w:bookmarkStart w:id="896" w:name="_Toc483474007"/>
      <w:bookmarkStart w:id="897" w:name="_Toc483401210"/>
      <w:bookmarkStart w:id="898" w:name="_Toc483325731"/>
      <w:bookmarkStart w:id="899" w:name="_Toc483316428"/>
      <w:bookmarkStart w:id="900" w:name="_Toc483316297"/>
      <w:bookmarkStart w:id="901" w:name="_Toc483316094"/>
      <w:bookmarkStart w:id="902" w:name="_Toc483315889"/>
      <w:bookmarkStart w:id="903" w:name="_Toc483302339"/>
      <w:bookmarkStart w:id="904" w:name="_Toc483233639"/>
      <w:bookmarkStart w:id="905" w:name="_Toc482979678"/>
      <w:bookmarkStart w:id="906" w:name="_Toc482979580"/>
      <w:bookmarkStart w:id="907" w:name="_Toc482979471"/>
      <w:bookmarkStart w:id="908" w:name="_Toc482979363"/>
      <w:bookmarkStart w:id="909" w:name="_Toc482979254"/>
      <w:bookmarkStart w:id="910" w:name="_Toc482979145"/>
      <w:bookmarkStart w:id="911" w:name="_Toc482979034"/>
      <w:bookmarkStart w:id="912" w:name="_Toc482978926"/>
      <w:bookmarkStart w:id="913" w:name="_Toc482978817"/>
      <w:bookmarkStart w:id="914" w:name="_Toc482959698"/>
      <w:bookmarkStart w:id="915" w:name="_Toc482959588"/>
      <w:bookmarkStart w:id="916" w:name="_Toc482959478"/>
      <w:bookmarkStart w:id="917" w:name="_Toc482712708"/>
      <w:bookmarkStart w:id="918" w:name="_Toc482641262"/>
      <w:bookmarkStart w:id="919" w:name="_Toc482633085"/>
      <w:bookmarkStart w:id="920" w:name="_Toc482352245"/>
      <w:bookmarkStart w:id="921" w:name="_Toc482352155"/>
      <w:bookmarkStart w:id="922" w:name="_Toc482352065"/>
      <w:bookmarkStart w:id="923" w:name="_Toc482351975"/>
      <w:bookmarkStart w:id="924" w:name="_Toc482102111"/>
      <w:bookmarkStart w:id="925" w:name="_Toc482102017"/>
      <w:bookmarkStart w:id="926" w:name="_Toc482101922"/>
      <w:bookmarkStart w:id="927" w:name="_Toc482101827"/>
      <w:bookmarkStart w:id="928" w:name="_Toc482101734"/>
      <w:bookmarkStart w:id="929" w:name="_Toc482101559"/>
      <w:bookmarkStart w:id="930" w:name="_Toc482101444"/>
      <w:bookmarkStart w:id="931" w:name="_Toc482101307"/>
      <w:bookmarkStart w:id="932" w:name="_Toc482100881"/>
      <w:bookmarkStart w:id="933" w:name="_Toc482100724"/>
      <w:bookmarkStart w:id="934" w:name="_Toc482099007"/>
      <w:bookmarkStart w:id="935" w:name="_Toc482097909"/>
      <w:bookmarkStart w:id="936" w:name="_Toc482097717"/>
      <w:bookmarkStart w:id="937" w:name="_Toc482097628"/>
      <w:bookmarkStart w:id="938" w:name="_Toc482097539"/>
      <w:bookmarkStart w:id="939" w:name="_Toc482025716"/>
      <w:bookmarkStart w:id="940" w:name="_Toc485218264"/>
      <w:bookmarkStart w:id="941" w:name="_Toc484688828"/>
      <w:bookmarkStart w:id="942" w:name="_Toc484688273"/>
      <w:bookmarkStart w:id="943" w:name="_Toc484605404"/>
      <w:bookmarkStart w:id="944" w:name="_Toc484605280"/>
      <w:bookmarkStart w:id="945" w:name="_Toc484526560"/>
      <w:bookmarkStart w:id="946" w:name="_Toc484449065"/>
      <w:bookmarkStart w:id="947" w:name="_Toc484448941"/>
      <w:bookmarkStart w:id="948" w:name="_Toc484448817"/>
      <w:bookmarkStart w:id="949" w:name="_Toc484448694"/>
      <w:bookmarkStart w:id="950" w:name="_Toc484448570"/>
      <w:bookmarkStart w:id="951" w:name="_Toc484448446"/>
      <w:bookmarkStart w:id="952" w:name="_Toc484448322"/>
      <w:bookmarkStart w:id="953" w:name="_Toc484448198"/>
      <w:bookmarkStart w:id="954" w:name="_Toc484448073"/>
      <w:bookmarkStart w:id="955" w:name="_Toc484440414"/>
      <w:bookmarkStart w:id="956" w:name="_Toc484440054"/>
      <w:bookmarkStart w:id="957" w:name="_Toc484439930"/>
      <w:bookmarkStart w:id="958" w:name="_Toc484439807"/>
      <w:bookmarkStart w:id="959" w:name="_Toc484438887"/>
      <w:bookmarkStart w:id="960" w:name="_Toc484438763"/>
      <w:bookmarkStart w:id="961" w:name="_Toc484438639"/>
      <w:bookmarkStart w:id="962" w:name="_Toc484429064"/>
      <w:bookmarkStart w:id="963" w:name="_Toc484428894"/>
      <w:bookmarkStart w:id="964" w:name="_Toc484097722"/>
      <w:bookmarkStart w:id="965" w:name="_Toc484011648"/>
      <w:bookmarkStart w:id="966" w:name="_Toc484011173"/>
      <w:bookmarkStart w:id="967" w:name="_Toc484011051"/>
      <w:bookmarkStart w:id="968" w:name="_Toc484010929"/>
      <w:bookmarkStart w:id="969" w:name="_Toc484010805"/>
      <w:bookmarkStart w:id="970" w:name="_Toc484010683"/>
      <w:bookmarkStart w:id="971" w:name="_Toc483906933"/>
      <w:bookmarkStart w:id="972" w:name="_Toc483571556"/>
      <w:bookmarkStart w:id="973" w:name="_Toc483571435"/>
      <w:bookmarkStart w:id="974" w:name="_Toc483474006"/>
      <w:bookmarkStart w:id="975" w:name="_Toc483401209"/>
      <w:bookmarkStart w:id="976" w:name="_Toc483325730"/>
      <w:bookmarkStart w:id="977" w:name="_Toc483316427"/>
      <w:bookmarkStart w:id="978" w:name="_Toc483316296"/>
      <w:bookmarkStart w:id="979" w:name="_Toc483316093"/>
      <w:bookmarkStart w:id="980" w:name="_Toc483315888"/>
      <w:bookmarkStart w:id="981" w:name="_Toc483302338"/>
      <w:bookmarkStart w:id="982" w:name="_Toc483233638"/>
      <w:bookmarkStart w:id="983" w:name="_Toc482979677"/>
      <w:bookmarkStart w:id="984" w:name="_Toc482979579"/>
      <w:bookmarkStart w:id="985" w:name="_Toc482979470"/>
      <w:bookmarkStart w:id="986" w:name="_Toc482979362"/>
      <w:bookmarkStart w:id="987" w:name="_Toc482979253"/>
      <w:bookmarkStart w:id="988" w:name="_Toc482979144"/>
      <w:bookmarkStart w:id="989" w:name="_Toc482979033"/>
      <w:bookmarkStart w:id="990" w:name="_Toc482978925"/>
      <w:bookmarkStart w:id="991" w:name="_Toc482978816"/>
      <w:bookmarkStart w:id="992" w:name="_Toc482959697"/>
      <w:bookmarkStart w:id="993" w:name="_Toc482959587"/>
      <w:bookmarkStart w:id="994" w:name="_Toc482959477"/>
      <w:bookmarkStart w:id="995" w:name="_Toc482712707"/>
      <w:bookmarkStart w:id="996" w:name="_Toc482641261"/>
      <w:bookmarkStart w:id="997" w:name="_Toc482633084"/>
      <w:bookmarkStart w:id="998" w:name="_Toc482352244"/>
      <w:bookmarkStart w:id="999" w:name="_Toc482352154"/>
      <w:bookmarkStart w:id="1000" w:name="_Toc482352064"/>
      <w:bookmarkStart w:id="1001" w:name="_Toc482351974"/>
      <w:bookmarkStart w:id="1002" w:name="_Toc482102110"/>
      <w:bookmarkStart w:id="1003" w:name="_Toc482102016"/>
      <w:bookmarkStart w:id="1004" w:name="_Toc482101921"/>
      <w:bookmarkStart w:id="1005" w:name="_Toc482101826"/>
      <w:bookmarkStart w:id="1006" w:name="_Toc482101733"/>
      <w:bookmarkStart w:id="1007" w:name="_Toc482101558"/>
      <w:bookmarkStart w:id="1008" w:name="_Toc482101443"/>
      <w:bookmarkStart w:id="1009" w:name="_Toc482101306"/>
      <w:bookmarkStart w:id="1010" w:name="_Toc482100880"/>
      <w:bookmarkStart w:id="1011" w:name="_Toc482100723"/>
      <w:bookmarkStart w:id="1012" w:name="_Toc482099006"/>
      <w:bookmarkStart w:id="1013" w:name="_Toc482097908"/>
      <w:bookmarkStart w:id="1014" w:name="_Toc482097716"/>
      <w:bookmarkStart w:id="1015" w:name="_Toc482097627"/>
      <w:bookmarkStart w:id="1016" w:name="_Toc482097538"/>
      <w:bookmarkStart w:id="1017" w:name="_Toc482025715"/>
      <w:bookmarkStart w:id="1018" w:name="_Toc485218263"/>
      <w:bookmarkStart w:id="1019" w:name="_Toc484688827"/>
      <w:bookmarkStart w:id="1020" w:name="_Toc484688272"/>
      <w:bookmarkStart w:id="1021" w:name="_Toc484605403"/>
      <w:bookmarkStart w:id="1022" w:name="_Toc484605279"/>
      <w:bookmarkStart w:id="1023" w:name="_Toc484526559"/>
      <w:bookmarkStart w:id="1024" w:name="_Toc484449064"/>
      <w:bookmarkStart w:id="1025" w:name="_Toc484448940"/>
      <w:bookmarkStart w:id="1026" w:name="_Toc484448816"/>
      <w:bookmarkStart w:id="1027" w:name="_Toc484448693"/>
      <w:bookmarkStart w:id="1028" w:name="_Toc484448569"/>
      <w:bookmarkStart w:id="1029" w:name="_Toc484448445"/>
      <w:bookmarkStart w:id="1030" w:name="_Toc484448321"/>
      <w:bookmarkStart w:id="1031" w:name="_Toc484448197"/>
      <w:bookmarkStart w:id="1032" w:name="_Toc484448072"/>
      <w:bookmarkStart w:id="1033" w:name="_Toc484440413"/>
      <w:bookmarkStart w:id="1034" w:name="_Toc484440053"/>
      <w:bookmarkStart w:id="1035" w:name="_Toc484439929"/>
      <w:bookmarkStart w:id="1036" w:name="_Toc484439806"/>
      <w:bookmarkStart w:id="1037" w:name="_Toc484438886"/>
      <w:bookmarkStart w:id="1038" w:name="_Toc484438762"/>
      <w:bookmarkStart w:id="1039" w:name="_Toc484438638"/>
      <w:bookmarkStart w:id="1040" w:name="_Toc484429063"/>
      <w:bookmarkStart w:id="1041" w:name="_Toc484428893"/>
      <w:bookmarkStart w:id="1042" w:name="_Toc484097721"/>
      <w:bookmarkStart w:id="1043" w:name="_Toc484011647"/>
      <w:bookmarkStart w:id="1044" w:name="_Toc484011172"/>
      <w:bookmarkStart w:id="1045" w:name="_Toc484011050"/>
      <w:bookmarkStart w:id="1046" w:name="_Toc484010928"/>
      <w:bookmarkStart w:id="1047" w:name="_Toc484010804"/>
      <w:bookmarkStart w:id="1048" w:name="_Toc484010682"/>
      <w:bookmarkStart w:id="1049" w:name="_Toc483906932"/>
      <w:bookmarkStart w:id="1050" w:name="_Toc483571555"/>
      <w:bookmarkStart w:id="1051" w:name="_Toc483571434"/>
      <w:bookmarkStart w:id="1052" w:name="_Toc483474005"/>
      <w:bookmarkStart w:id="1053" w:name="_Toc483401208"/>
      <w:bookmarkStart w:id="1054" w:name="_Toc483325729"/>
      <w:bookmarkStart w:id="1055" w:name="_Toc483316426"/>
      <w:bookmarkStart w:id="1056" w:name="_Toc483316295"/>
      <w:bookmarkStart w:id="1057" w:name="_Toc483316092"/>
      <w:bookmarkStart w:id="1058" w:name="_Toc483315887"/>
      <w:bookmarkStart w:id="1059" w:name="_Toc483302337"/>
      <w:bookmarkStart w:id="1060" w:name="_Toc483233637"/>
      <w:bookmarkStart w:id="1061" w:name="_Toc482979676"/>
      <w:bookmarkStart w:id="1062" w:name="_Toc482979578"/>
      <w:bookmarkStart w:id="1063" w:name="_Toc482979469"/>
      <w:bookmarkStart w:id="1064" w:name="_Toc482979361"/>
      <w:bookmarkStart w:id="1065" w:name="_Toc482979252"/>
      <w:bookmarkStart w:id="1066" w:name="_Toc482979143"/>
      <w:bookmarkStart w:id="1067" w:name="_Toc482979032"/>
      <w:bookmarkStart w:id="1068" w:name="_Toc482978924"/>
      <w:bookmarkStart w:id="1069" w:name="_Toc482978815"/>
      <w:bookmarkStart w:id="1070" w:name="_Toc482959696"/>
      <w:bookmarkStart w:id="1071" w:name="_Toc482959586"/>
      <w:bookmarkStart w:id="1072" w:name="_Toc482959476"/>
      <w:bookmarkStart w:id="1073" w:name="_Toc482712706"/>
      <w:bookmarkStart w:id="1074" w:name="_Toc482641260"/>
      <w:bookmarkStart w:id="1075" w:name="_Toc482633083"/>
      <w:bookmarkStart w:id="1076" w:name="_Toc482352243"/>
      <w:bookmarkStart w:id="1077" w:name="_Toc482352153"/>
      <w:bookmarkStart w:id="1078" w:name="_Toc482352063"/>
      <w:bookmarkStart w:id="1079" w:name="_Toc482351973"/>
      <w:bookmarkStart w:id="1080" w:name="_Toc482102109"/>
      <w:bookmarkStart w:id="1081" w:name="_Toc482102015"/>
      <w:bookmarkStart w:id="1082" w:name="_Toc482101920"/>
      <w:bookmarkStart w:id="1083" w:name="_Toc482101825"/>
      <w:bookmarkStart w:id="1084" w:name="_Toc482101732"/>
      <w:bookmarkStart w:id="1085" w:name="_Toc482101557"/>
      <w:bookmarkStart w:id="1086" w:name="_Toc482101442"/>
      <w:bookmarkStart w:id="1087" w:name="_Toc482101305"/>
      <w:bookmarkStart w:id="1088" w:name="_Toc482100879"/>
      <w:bookmarkStart w:id="1089" w:name="_Toc482100722"/>
      <w:bookmarkStart w:id="1090" w:name="_Toc482099005"/>
      <w:bookmarkStart w:id="1091" w:name="_Toc482097907"/>
      <w:bookmarkStart w:id="1092" w:name="_Toc482097715"/>
      <w:bookmarkStart w:id="1093" w:name="_Toc482097626"/>
      <w:bookmarkStart w:id="1094" w:name="_Toc482097537"/>
      <w:bookmarkStart w:id="1095" w:name="_Toc482025714"/>
      <w:bookmarkStart w:id="1096" w:name="_Toc485218262"/>
      <w:bookmarkStart w:id="1097" w:name="_Toc484688826"/>
      <w:bookmarkStart w:id="1098" w:name="_Toc484688271"/>
      <w:bookmarkStart w:id="1099" w:name="_Toc484605402"/>
      <w:bookmarkStart w:id="1100" w:name="_Toc484605278"/>
      <w:bookmarkStart w:id="1101" w:name="_Toc484526558"/>
      <w:bookmarkStart w:id="1102" w:name="_Toc484449063"/>
      <w:bookmarkStart w:id="1103" w:name="_Toc484448939"/>
      <w:bookmarkStart w:id="1104" w:name="_Toc484448815"/>
      <w:bookmarkStart w:id="1105" w:name="_Toc484448692"/>
      <w:bookmarkStart w:id="1106" w:name="_Toc484448568"/>
      <w:bookmarkStart w:id="1107" w:name="_Toc484448444"/>
      <w:bookmarkStart w:id="1108" w:name="_Toc484448320"/>
      <w:bookmarkStart w:id="1109" w:name="_Toc484448196"/>
      <w:bookmarkStart w:id="1110" w:name="_Toc484448071"/>
      <w:bookmarkStart w:id="1111" w:name="_Toc484440412"/>
      <w:bookmarkStart w:id="1112" w:name="_Toc484440052"/>
      <w:bookmarkStart w:id="1113" w:name="_Toc484439928"/>
      <w:bookmarkStart w:id="1114" w:name="_Toc484439805"/>
      <w:bookmarkStart w:id="1115" w:name="_Toc484438885"/>
      <w:bookmarkStart w:id="1116" w:name="_Toc484438761"/>
      <w:bookmarkStart w:id="1117" w:name="_Toc484438637"/>
      <w:bookmarkStart w:id="1118" w:name="_Toc484429062"/>
      <w:bookmarkStart w:id="1119" w:name="_Toc484428892"/>
      <w:bookmarkStart w:id="1120" w:name="_Toc484097720"/>
      <w:bookmarkStart w:id="1121" w:name="_Toc484011646"/>
      <w:bookmarkStart w:id="1122" w:name="_Toc484011171"/>
      <w:bookmarkStart w:id="1123" w:name="_Toc484011049"/>
      <w:bookmarkStart w:id="1124" w:name="_Toc484010927"/>
      <w:bookmarkStart w:id="1125" w:name="_Toc484010803"/>
      <w:bookmarkStart w:id="1126" w:name="_Toc484010681"/>
      <w:bookmarkStart w:id="1127" w:name="_Toc483906931"/>
      <w:bookmarkStart w:id="1128" w:name="_Toc483571554"/>
      <w:bookmarkStart w:id="1129" w:name="_Toc483571433"/>
      <w:bookmarkStart w:id="1130" w:name="_Toc483474004"/>
      <w:bookmarkStart w:id="1131" w:name="_Toc483401207"/>
      <w:bookmarkStart w:id="1132" w:name="_Toc483325728"/>
      <w:bookmarkStart w:id="1133" w:name="_Toc483316425"/>
      <w:bookmarkStart w:id="1134" w:name="_Toc483316294"/>
      <w:bookmarkStart w:id="1135" w:name="_Toc483316091"/>
      <w:bookmarkStart w:id="1136" w:name="_Toc483315886"/>
      <w:bookmarkStart w:id="1137" w:name="_Toc483302336"/>
      <w:bookmarkStart w:id="1138" w:name="_Toc483233636"/>
      <w:bookmarkStart w:id="1139" w:name="_Toc482979675"/>
      <w:bookmarkStart w:id="1140" w:name="_Toc482979577"/>
      <w:bookmarkStart w:id="1141" w:name="_Toc482979468"/>
      <w:bookmarkStart w:id="1142" w:name="_Toc482979360"/>
      <w:bookmarkStart w:id="1143" w:name="_Toc482979251"/>
      <w:bookmarkStart w:id="1144" w:name="_Toc482979142"/>
      <w:bookmarkStart w:id="1145" w:name="_Toc482979031"/>
      <w:bookmarkStart w:id="1146" w:name="_Toc482978923"/>
      <w:bookmarkStart w:id="1147" w:name="_Toc482978814"/>
      <w:bookmarkStart w:id="1148" w:name="_Toc482959695"/>
      <w:bookmarkStart w:id="1149" w:name="_Toc482959585"/>
      <w:bookmarkStart w:id="1150" w:name="_Toc482959475"/>
      <w:bookmarkStart w:id="1151" w:name="_Toc482712705"/>
      <w:bookmarkStart w:id="1152" w:name="_Toc482641259"/>
      <w:bookmarkStart w:id="1153" w:name="_Toc482633082"/>
      <w:bookmarkStart w:id="1154" w:name="_Toc482352242"/>
      <w:bookmarkStart w:id="1155" w:name="_Toc482352152"/>
      <w:bookmarkStart w:id="1156" w:name="_Toc482352062"/>
      <w:bookmarkStart w:id="1157" w:name="_Toc482351972"/>
      <w:bookmarkStart w:id="1158" w:name="_Toc482102108"/>
      <w:bookmarkStart w:id="1159" w:name="_Toc482102014"/>
      <w:bookmarkStart w:id="1160" w:name="_Toc482101919"/>
      <w:bookmarkStart w:id="1161" w:name="_Toc482101824"/>
      <w:bookmarkStart w:id="1162" w:name="_Toc482101731"/>
      <w:bookmarkStart w:id="1163" w:name="_Toc482101556"/>
      <w:bookmarkStart w:id="1164" w:name="_Toc482101441"/>
      <w:bookmarkStart w:id="1165" w:name="_Toc482101304"/>
      <w:bookmarkStart w:id="1166" w:name="_Toc482100878"/>
      <w:bookmarkStart w:id="1167" w:name="_Toc482100721"/>
      <w:bookmarkStart w:id="1168" w:name="_Toc482099004"/>
      <w:bookmarkStart w:id="1169" w:name="_Toc482097906"/>
      <w:bookmarkStart w:id="1170" w:name="_Toc482097714"/>
      <w:bookmarkStart w:id="1171" w:name="_Toc482097625"/>
      <w:bookmarkStart w:id="1172" w:name="_Toc482097536"/>
      <w:bookmarkStart w:id="1173" w:name="_Toc482025713"/>
      <w:bookmarkStart w:id="1174" w:name="_Toc485218261"/>
      <w:bookmarkStart w:id="1175" w:name="_Toc484688825"/>
      <w:bookmarkStart w:id="1176" w:name="_Toc484688270"/>
      <w:bookmarkStart w:id="1177" w:name="_Toc484605401"/>
      <w:bookmarkStart w:id="1178" w:name="_Toc484605277"/>
      <w:bookmarkStart w:id="1179" w:name="_Toc484526557"/>
      <w:bookmarkStart w:id="1180" w:name="_Toc484449062"/>
      <w:bookmarkStart w:id="1181" w:name="_Toc484448938"/>
      <w:bookmarkStart w:id="1182" w:name="_Toc484448814"/>
      <w:bookmarkStart w:id="1183" w:name="_Toc484448691"/>
      <w:bookmarkStart w:id="1184" w:name="_Toc484448567"/>
      <w:bookmarkStart w:id="1185" w:name="_Toc484448443"/>
      <w:bookmarkStart w:id="1186" w:name="_Toc484448319"/>
      <w:bookmarkStart w:id="1187" w:name="_Toc484448195"/>
      <w:bookmarkStart w:id="1188" w:name="_Toc484448070"/>
      <w:bookmarkStart w:id="1189" w:name="_Toc484440411"/>
      <w:bookmarkStart w:id="1190" w:name="_Toc484440051"/>
      <w:bookmarkStart w:id="1191" w:name="_Toc484439927"/>
      <w:bookmarkStart w:id="1192" w:name="_Toc484439804"/>
      <w:bookmarkStart w:id="1193" w:name="_Toc484438884"/>
      <w:bookmarkStart w:id="1194" w:name="_Toc484438760"/>
      <w:bookmarkStart w:id="1195" w:name="_Toc484438636"/>
      <w:bookmarkStart w:id="1196" w:name="_Toc484429061"/>
      <w:bookmarkStart w:id="1197" w:name="_Toc484428891"/>
      <w:bookmarkStart w:id="1198" w:name="_Toc484097719"/>
      <w:bookmarkStart w:id="1199" w:name="_Toc484011645"/>
      <w:bookmarkStart w:id="1200" w:name="_Toc484011170"/>
      <w:bookmarkStart w:id="1201" w:name="_Toc484011048"/>
      <w:bookmarkStart w:id="1202" w:name="_Toc484010926"/>
      <w:bookmarkStart w:id="1203" w:name="_Toc484010802"/>
      <w:bookmarkStart w:id="1204" w:name="_Toc484010680"/>
      <w:bookmarkStart w:id="1205" w:name="_Toc483906930"/>
      <w:bookmarkStart w:id="1206" w:name="_Toc483571553"/>
      <w:bookmarkStart w:id="1207" w:name="_Toc483571432"/>
      <w:bookmarkStart w:id="1208" w:name="_Toc483474003"/>
      <w:bookmarkStart w:id="1209" w:name="_Toc483401206"/>
      <w:bookmarkStart w:id="1210" w:name="_Toc483325727"/>
      <w:bookmarkStart w:id="1211" w:name="_Toc483316424"/>
      <w:bookmarkStart w:id="1212" w:name="_Toc483316293"/>
      <w:bookmarkStart w:id="1213" w:name="_Toc483316090"/>
      <w:bookmarkStart w:id="1214" w:name="_Toc483315885"/>
      <w:bookmarkStart w:id="1215" w:name="_Toc483302335"/>
      <w:bookmarkStart w:id="1216" w:name="_Toc483233635"/>
      <w:bookmarkStart w:id="1217" w:name="_Toc482979674"/>
      <w:bookmarkStart w:id="1218" w:name="_Toc482979576"/>
      <w:bookmarkStart w:id="1219" w:name="_Toc482979467"/>
      <w:bookmarkStart w:id="1220" w:name="_Toc482979359"/>
      <w:bookmarkStart w:id="1221" w:name="_Toc482979250"/>
      <w:bookmarkStart w:id="1222" w:name="_Toc482979141"/>
      <w:bookmarkStart w:id="1223" w:name="_Toc482979030"/>
      <w:bookmarkStart w:id="1224" w:name="_Toc482978922"/>
      <w:bookmarkStart w:id="1225" w:name="_Toc482978813"/>
      <w:bookmarkStart w:id="1226" w:name="_Toc482959694"/>
      <w:bookmarkStart w:id="1227" w:name="_Toc482959584"/>
      <w:bookmarkStart w:id="1228" w:name="_Toc482959474"/>
      <w:bookmarkStart w:id="1229" w:name="_Toc482712704"/>
      <w:bookmarkStart w:id="1230" w:name="_Toc482641258"/>
      <w:bookmarkStart w:id="1231" w:name="_Toc482633081"/>
      <w:bookmarkStart w:id="1232" w:name="_Toc482352241"/>
      <w:bookmarkStart w:id="1233" w:name="_Toc482352151"/>
      <w:bookmarkStart w:id="1234" w:name="_Toc482352061"/>
      <w:bookmarkStart w:id="1235" w:name="_Toc482351971"/>
      <w:bookmarkStart w:id="1236" w:name="_Toc482102107"/>
      <w:bookmarkStart w:id="1237" w:name="_Toc482102013"/>
      <w:bookmarkStart w:id="1238" w:name="_Toc482101918"/>
      <w:bookmarkStart w:id="1239" w:name="_Toc482101823"/>
      <w:bookmarkStart w:id="1240" w:name="_Toc482101730"/>
      <w:bookmarkStart w:id="1241" w:name="_Toc482101555"/>
      <w:bookmarkStart w:id="1242" w:name="_Toc482101440"/>
      <w:bookmarkStart w:id="1243" w:name="_Toc482101303"/>
      <w:bookmarkStart w:id="1244" w:name="_Toc482100877"/>
      <w:bookmarkStart w:id="1245" w:name="_Toc482100720"/>
      <w:bookmarkStart w:id="1246" w:name="_Toc482099003"/>
      <w:bookmarkStart w:id="1247" w:name="_Toc482097905"/>
      <w:bookmarkStart w:id="1248" w:name="_Toc482097713"/>
      <w:bookmarkStart w:id="1249" w:name="_Toc482097624"/>
      <w:bookmarkStart w:id="1250" w:name="_Toc482097535"/>
      <w:bookmarkStart w:id="1251" w:name="_Toc482025712"/>
      <w:bookmarkStart w:id="1252" w:name="_Toc416423357"/>
      <w:bookmarkStart w:id="1253" w:name="_Toc406754172"/>
      <w:bookmarkStart w:id="1254" w:name="_Ref531184613"/>
      <w:bookmarkStart w:id="1255" w:name="_Ref128477566"/>
      <w:bookmarkStart w:id="1256" w:name="_Toc139549422"/>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r w:rsidRPr="00BE34F1">
        <w:rPr>
          <w:rFonts w:ascii="Century Gothic" w:hAnsi="Century Gothic"/>
          <w:sz w:val="20"/>
          <w:szCs w:val="20"/>
        </w:rPr>
        <w:t>REQUISITI</w:t>
      </w:r>
      <w:r w:rsidR="00375678" w:rsidRPr="00BE34F1">
        <w:rPr>
          <w:rFonts w:ascii="Century Gothic" w:hAnsi="Century Gothic"/>
          <w:sz w:val="20"/>
          <w:szCs w:val="20"/>
          <w:lang w:val="it-IT"/>
        </w:rPr>
        <w:t xml:space="preserve"> DI ORDINE GENERALE</w:t>
      </w:r>
      <w:bookmarkEnd w:id="1254"/>
      <w:bookmarkEnd w:id="1255"/>
      <w:r w:rsidR="00BC51C4" w:rsidRPr="00BE34F1">
        <w:rPr>
          <w:rFonts w:ascii="Century Gothic" w:hAnsi="Century Gothic"/>
          <w:sz w:val="20"/>
          <w:szCs w:val="20"/>
          <w:lang w:val="it-IT"/>
        </w:rPr>
        <w:t xml:space="preserve"> E ALTRE CAUSE DI ESCLUSIONE</w:t>
      </w:r>
      <w:bookmarkEnd w:id="1256"/>
    </w:p>
    <w:p w14:paraId="4ACA4416" w14:textId="77777777" w:rsidR="000E0657" w:rsidRPr="00BE34F1"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 xml:space="preserve">I concorrenti devono essere in possesso, </w:t>
      </w:r>
      <w:r w:rsidRPr="00BE34F1">
        <w:rPr>
          <w:rFonts w:ascii="Century Gothic" w:hAnsi="Century Gothic" w:cs="Arial"/>
          <w:b/>
          <w:bCs/>
          <w:sz w:val="20"/>
          <w:szCs w:val="20"/>
        </w:rPr>
        <w:t>a pena di esclusione</w:t>
      </w:r>
      <w:r w:rsidRPr="00BE34F1">
        <w:rPr>
          <w:rFonts w:ascii="Century Gothic" w:hAnsi="Century Gothic" w:cs="Arial"/>
          <w:sz w:val="20"/>
          <w:szCs w:val="20"/>
        </w:rPr>
        <w:t>, dei requisiti di ordine generale previsti dal Codice nonché degli ulteriori requisiti indicati nel presente articolo.</w:t>
      </w:r>
    </w:p>
    <w:p w14:paraId="4CA2EF8F" w14:textId="77777777" w:rsidR="000E0657" w:rsidRPr="00FE7E96" w:rsidRDefault="000E0657" w:rsidP="000E0657">
      <w:pPr>
        <w:widowControl w:val="0"/>
        <w:spacing w:line="240" w:lineRule="auto"/>
        <w:rPr>
          <w:rFonts w:ascii="Century Gothic" w:hAnsi="Century Gothic" w:cs="Arial"/>
          <w:sz w:val="6"/>
          <w:szCs w:val="6"/>
        </w:rPr>
      </w:pPr>
    </w:p>
    <w:p w14:paraId="21CD2C8C" w14:textId="52F7F553" w:rsidR="000E0657" w:rsidRPr="00BE34F1" w:rsidRDefault="000E0657" w:rsidP="008B3121">
      <w:pPr>
        <w:widowControl w:val="0"/>
        <w:spacing w:line="240" w:lineRule="auto"/>
        <w:rPr>
          <w:rFonts w:ascii="Century Gothic" w:hAnsi="Century Gothic" w:cs="Arial"/>
          <w:sz w:val="20"/>
          <w:szCs w:val="20"/>
        </w:rPr>
      </w:pPr>
      <w:r w:rsidRPr="00BE34F1">
        <w:rPr>
          <w:rFonts w:ascii="Century Gothic" w:hAnsi="Century Gothic" w:cs="Arial"/>
          <w:sz w:val="20"/>
          <w:szCs w:val="20"/>
        </w:rPr>
        <w:t>La stazione appaltante verifica il possesso dei requisiti di ordine generale accedendo al fascicolo virtuale dell’operatore economico (FVOE).</w:t>
      </w:r>
      <w:r w:rsidR="008B3121" w:rsidRPr="008B3121">
        <w:t xml:space="preserve"> </w:t>
      </w:r>
      <w:r w:rsidR="008B3121" w:rsidRPr="008B3121">
        <w:rPr>
          <w:rFonts w:ascii="Century Gothic" w:hAnsi="Century Gothic" w:cs="Arial"/>
          <w:sz w:val="20"/>
          <w:szCs w:val="20"/>
        </w:rPr>
        <w:t xml:space="preserve">Gli operatori economici sono responsabili della correttezza, della veridicità e dell’aggiornamento dei dati che inseriscono nel FVOE. L’inserimento di falsa documentazione è valutato dall’ANAC ai sensi </w:t>
      </w:r>
      <w:r w:rsidR="008B3121">
        <w:rPr>
          <w:rFonts w:ascii="Century Gothic" w:hAnsi="Century Gothic" w:cs="Arial"/>
          <w:sz w:val="20"/>
          <w:szCs w:val="20"/>
        </w:rPr>
        <w:t xml:space="preserve"> </w:t>
      </w:r>
      <w:r w:rsidR="008B3121" w:rsidRPr="008B3121">
        <w:rPr>
          <w:rFonts w:ascii="Century Gothic" w:hAnsi="Century Gothic" w:cs="Arial"/>
          <w:sz w:val="20"/>
          <w:szCs w:val="20"/>
        </w:rPr>
        <w:t>dell’art. 96, comma 15, del codice</w:t>
      </w:r>
    </w:p>
    <w:p w14:paraId="5732CA67" w14:textId="77777777" w:rsidR="000E0657" w:rsidRPr="00FE7E96" w:rsidRDefault="000E0657" w:rsidP="000E0657">
      <w:pPr>
        <w:widowControl w:val="0"/>
        <w:spacing w:line="240" w:lineRule="auto"/>
        <w:rPr>
          <w:rFonts w:ascii="Century Gothic" w:hAnsi="Century Gothic" w:cs="Arial"/>
          <w:sz w:val="6"/>
          <w:szCs w:val="6"/>
        </w:rPr>
      </w:pPr>
    </w:p>
    <w:p w14:paraId="528BBF90" w14:textId="77777777" w:rsidR="000E0657" w:rsidRPr="00BE34F1"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Le circostanze di cui all’articolo 94 del Codice sono cause di esclusione automatica. La sussistenza delle circostanze di cui all’articolo 95 del Codice è accertata previo contraddittorio con l’operatore economico.</w:t>
      </w:r>
    </w:p>
    <w:p w14:paraId="5640D19A" w14:textId="77777777" w:rsidR="000E0657" w:rsidRPr="00FE7E96" w:rsidRDefault="000E0657" w:rsidP="000E0657">
      <w:pPr>
        <w:widowControl w:val="0"/>
        <w:spacing w:line="240" w:lineRule="auto"/>
        <w:rPr>
          <w:rFonts w:ascii="Century Gothic" w:hAnsi="Century Gothic" w:cs="Arial"/>
          <w:sz w:val="6"/>
          <w:szCs w:val="6"/>
        </w:rPr>
      </w:pPr>
    </w:p>
    <w:p w14:paraId="0FB5D611" w14:textId="77777777" w:rsidR="000E0657"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In caso di partecipazione di operatori di cui agli articoli 65, comma 2, lettere b), c) e d) e articolo 66, comma 1, lettera g), i requisiti  generali di cui agli articoli 94 e 95 sono posseduti sia dalle consorziate esecutrici che dalle consorziate che prestano i requisiti.</w:t>
      </w:r>
    </w:p>
    <w:p w14:paraId="3A0B3325" w14:textId="77777777" w:rsidR="007F4106" w:rsidRPr="00617BAA" w:rsidRDefault="007F4106" w:rsidP="000E0657">
      <w:pPr>
        <w:widowControl w:val="0"/>
        <w:spacing w:line="240" w:lineRule="auto"/>
        <w:rPr>
          <w:rFonts w:ascii="Century Gothic" w:hAnsi="Century Gothic" w:cs="Arial"/>
          <w:sz w:val="6"/>
          <w:szCs w:val="6"/>
        </w:rPr>
      </w:pPr>
    </w:p>
    <w:p w14:paraId="0BF55A3B" w14:textId="25E06F87" w:rsidR="007F4106" w:rsidRPr="00BE34F1" w:rsidRDefault="007F4106" w:rsidP="007F4106">
      <w:pPr>
        <w:widowControl w:val="0"/>
        <w:spacing w:line="240" w:lineRule="auto"/>
        <w:rPr>
          <w:rFonts w:ascii="Century Gothic" w:hAnsi="Century Gothic" w:cs="Arial"/>
          <w:sz w:val="20"/>
          <w:szCs w:val="20"/>
        </w:rPr>
      </w:pPr>
      <w:r w:rsidRPr="007F4106">
        <w:rPr>
          <w:rFonts w:ascii="Century Gothic" w:hAnsi="Century Gothic" w:cs="Arial"/>
          <w:sz w:val="20"/>
          <w:szCs w:val="20"/>
        </w:rPr>
        <w:t xml:space="preserve">Gli operatori economici devono possedere, </w:t>
      </w:r>
      <w:r w:rsidRPr="007F4106">
        <w:rPr>
          <w:rFonts w:ascii="Century Gothic" w:hAnsi="Century Gothic" w:cs="Arial"/>
          <w:b/>
          <w:bCs/>
          <w:sz w:val="20"/>
          <w:szCs w:val="20"/>
        </w:rPr>
        <w:t>pena l’esclusione</w:t>
      </w:r>
      <w:r w:rsidRPr="007F4106">
        <w:rPr>
          <w:rFonts w:ascii="Century Gothic" w:hAnsi="Century Gothic" w:cs="Arial"/>
          <w:sz w:val="20"/>
          <w:szCs w:val="20"/>
        </w:rPr>
        <w:t xml:space="preserve"> dalla gara, l’iscrizione nell’elenco dei</w:t>
      </w:r>
      <w:r>
        <w:rPr>
          <w:rFonts w:ascii="Century Gothic" w:hAnsi="Century Gothic" w:cs="Arial"/>
          <w:sz w:val="20"/>
          <w:szCs w:val="20"/>
        </w:rPr>
        <w:t xml:space="preserve"> </w:t>
      </w:r>
      <w:r w:rsidRPr="007F4106">
        <w:rPr>
          <w:rFonts w:ascii="Century Gothic" w:hAnsi="Century Gothic" w:cs="Arial"/>
          <w:sz w:val="20"/>
          <w:szCs w:val="20"/>
        </w:rPr>
        <w:t>fornitori, prestatori di servizi ed esecutori di lavori non soggetti a tentativo di infiltrazione mafiosa</w:t>
      </w:r>
      <w:r>
        <w:rPr>
          <w:rFonts w:ascii="Century Gothic" w:hAnsi="Century Gothic" w:cs="Arial"/>
          <w:sz w:val="20"/>
          <w:szCs w:val="20"/>
        </w:rPr>
        <w:t xml:space="preserve"> </w:t>
      </w:r>
      <w:r w:rsidRPr="007F4106">
        <w:rPr>
          <w:rFonts w:ascii="Century Gothic" w:hAnsi="Century Gothic" w:cs="Arial"/>
          <w:sz w:val="20"/>
          <w:szCs w:val="20"/>
        </w:rPr>
        <w:t>(cosiddetta white list) istituito presso la Prefettura della provincia in cui l’operatore economico ha la</w:t>
      </w:r>
      <w:r>
        <w:rPr>
          <w:rFonts w:ascii="Century Gothic" w:hAnsi="Century Gothic" w:cs="Arial"/>
          <w:sz w:val="20"/>
          <w:szCs w:val="20"/>
        </w:rPr>
        <w:t xml:space="preserve"> </w:t>
      </w:r>
      <w:r w:rsidRPr="007F4106">
        <w:rPr>
          <w:rFonts w:ascii="Century Gothic" w:hAnsi="Century Gothic" w:cs="Arial"/>
          <w:sz w:val="20"/>
          <w:szCs w:val="20"/>
        </w:rPr>
        <w:t>propria sede oppure devono aver presentato, alla data di presentazione dell’offerta, domanda di</w:t>
      </w:r>
      <w:r>
        <w:rPr>
          <w:rFonts w:ascii="Century Gothic" w:hAnsi="Century Gothic" w:cs="Arial"/>
          <w:sz w:val="20"/>
          <w:szCs w:val="20"/>
        </w:rPr>
        <w:t xml:space="preserve"> </w:t>
      </w:r>
      <w:r w:rsidRPr="007F4106">
        <w:rPr>
          <w:rFonts w:ascii="Century Gothic" w:hAnsi="Century Gothic" w:cs="Arial"/>
          <w:sz w:val="20"/>
          <w:szCs w:val="20"/>
        </w:rPr>
        <w:t>iscrizione al predetto elenco.</w:t>
      </w:r>
    </w:p>
    <w:p w14:paraId="161EFD66" w14:textId="108D7109" w:rsidR="004176CD" w:rsidRPr="00BE34F1" w:rsidRDefault="004176CD" w:rsidP="0098480E">
      <w:pPr>
        <w:widowControl w:val="0"/>
        <w:spacing w:line="240" w:lineRule="auto"/>
        <w:rPr>
          <w:rFonts w:ascii="Century Gothic" w:hAnsi="Century Gothic" w:cs="Arial"/>
          <w:b/>
          <w:bCs/>
          <w:sz w:val="20"/>
          <w:szCs w:val="20"/>
        </w:rPr>
      </w:pPr>
    </w:p>
    <w:p w14:paraId="4595A915" w14:textId="03FF61C2" w:rsidR="00503001" w:rsidRPr="00BE34F1" w:rsidRDefault="00DF5C2E" w:rsidP="00FD2B75">
      <w:pPr>
        <w:pStyle w:val="Titolo3"/>
        <w:keepNext w:val="0"/>
        <w:widowControl w:val="0"/>
        <w:numPr>
          <w:ilvl w:val="1"/>
          <w:numId w:val="2"/>
        </w:numPr>
        <w:spacing w:before="0" w:line="240" w:lineRule="auto"/>
        <w:ind w:left="426" w:hanging="426"/>
        <w:rPr>
          <w:rFonts w:ascii="Century Gothic" w:hAnsi="Century Gothic" w:cs="Arial"/>
          <w:sz w:val="20"/>
          <w:szCs w:val="20"/>
        </w:rPr>
      </w:pPr>
      <w:r w:rsidRPr="00BE34F1">
        <w:rPr>
          <w:rFonts w:ascii="Century Gothic" w:hAnsi="Century Gothic" w:cs="Arial"/>
          <w:sz w:val="20"/>
          <w:szCs w:val="20"/>
        </w:rPr>
        <w:t>SELF CLEANING</w:t>
      </w:r>
    </w:p>
    <w:p w14:paraId="211D790E" w14:textId="77777777" w:rsidR="000E0657" w:rsidRPr="00BE34F1"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 xml:space="preserve">Un operatore economico che si trovi in una delle situazioni di cui agli articoli 94 e 95 del Codice, ad eccezione delle irregolarità contributive e fiscali definitivamente e non definitivamente </w:t>
      </w:r>
      <w:r w:rsidRPr="00BE34F1">
        <w:rPr>
          <w:rFonts w:ascii="Century Gothic" w:hAnsi="Century Gothic" w:cs="Arial"/>
          <w:sz w:val="20"/>
          <w:szCs w:val="20"/>
        </w:rPr>
        <w:lastRenderedPageBreak/>
        <w:t xml:space="preserve">accertate, può fornire prova di aver adottato misure (c.d. self cleaning) sufficienti a dimostrare la sua affidabilità. </w:t>
      </w:r>
    </w:p>
    <w:p w14:paraId="02B9C131" w14:textId="77777777" w:rsidR="000E0657" w:rsidRPr="00FE7E96" w:rsidRDefault="000E0657" w:rsidP="000E0657">
      <w:pPr>
        <w:widowControl w:val="0"/>
        <w:spacing w:line="240" w:lineRule="auto"/>
        <w:rPr>
          <w:rFonts w:ascii="Century Gothic" w:hAnsi="Century Gothic" w:cs="Arial"/>
          <w:sz w:val="6"/>
          <w:szCs w:val="6"/>
        </w:rPr>
      </w:pPr>
    </w:p>
    <w:p w14:paraId="2B3523A2" w14:textId="77777777" w:rsidR="000E0657" w:rsidRPr="00BE34F1"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Se la causa di esclusione si è verificata prima della presentazione dell’offerta, l’operatore economico indica nel DGUE la causa ostativa e, alternativamente:</w:t>
      </w:r>
    </w:p>
    <w:p w14:paraId="30A4C57D" w14:textId="77777777" w:rsidR="000E0657" w:rsidRPr="00FE7E96" w:rsidRDefault="000E0657" w:rsidP="000E0657">
      <w:pPr>
        <w:widowControl w:val="0"/>
        <w:spacing w:line="240" w:lineRule="auto"/>
        <w:rPr>
          <w:rFonts w:ascii="Century Gothic" w:hAnsi="Century Gothic" w:cs="Arial"/>
          <w:sz w:val="6"/>
          <w:szCs w:val="6"/>
        </w:rPr>
      </w:pPr>
    </w:p>
    <w:p w14:paraId="3C390967" w14:textId="77777777" w:rsidR="000E0657" w:rsidRPr="00BE34F1" w:rsidRDefault="000E0657" w:rsidP="000E0657">
      <w:pPr>
        <w:pStyle w:val="Paragrafoelenco"/>
        <w:widowControl w:val="0"/>
        <w:numPr>
          <w:ilvl w:val="0"/>
          <w:numId w:val="26"/>
        </w:numPr>
        <w:spacing w:line="240" w:lineRule="auto"/>
        <w:rPr>
          <w:rFonts w:ascii="Century Gothic" w:hAnsi="Century Gothic" w:cs="Arial"/>
          <w:sz w:val="20"/>
          <w:szCs w:val="20"/>
        </w:rPr>
      </w:pPr>
      <w:r w:rsidRPr="00BE34F1">
        <w:rPr>
          <w:rFonts w:ascii="Century Gothic" w:hAnsi="Century Gothic" w:cs="Arial"/>
          <w:sz w:val="20"/>
          <w:szCs w:val="20"/>
        </w:rPr>
        <w:t xml:space="preserve">descrive le </w:t>
      </w:r>
      <w:r w:rsidRPr="00BE34F1">
        <w:rPr>
          <w:rFonts w:ascii="Century Gothic" w:hAnsi="Century Gothic" w:cs="Calibri"/>
          <w:sz w:val="20"/>
          <w:szCs w:val="20"/>
        </w:rPr>
        <w:t>misure</w:t>
      </w:r>
      <w:r w:rsidRPr="00BE34F1">
        <w:rPr>
          <w:rFonts w:ascii="Century Gothic" w:hAnsi="Century Gothic" w:cs="Arial"/>
          <w:sz w:val="20"/>
          <w:szCs w:val="20"/>
        </w:rPr>
        <w:t xml:space="preserve"> adottate ai sensi dell’articolo 96, comma 6 del Codice;</w:t>
      </w:r>
    </w:p>
    <w:p w14:paraId="732A88B6" w14:textId="77777777" w:rsidR="000E0657" w:rsidRPr="00BE34F1" w:rsidRDefault="000E0657" w:rsidP="000E0657">
      <w:pPr>
        <w:pStyle w:val="Paragrafoelenco"/>
        <w:widowControl w:val="0"/>
        <w:numPr>
          <w:ilvl w:val="0"/>
          <w:numId w:val="26"/>
        </w:numPr>
        <w:spacing w:line="240" w:lineRule="auto"/>
        <w:rPr>
          <w:rFonts w:ascii="Century Gothic" w:hAnsi="Century Gothic" w:cs="Arial"/>
          <w:sz w:val="20"/>
          <w:szCs w:val="20"/>
        </w:rPr>
      </w:pPr>
      <w:r w:rsidRPr="00BE34F1">
        <w:rPr>
          <w:rFonts w:ascii="Century Gothic" w:hAnsi="Century Gothic" w:cs="Arial"/>
          <w:sz w:val="20"/>
          <w:szCs w:val="20"/>
        </w:rPr>
        <w:t xml:space="preserve">motiva </w:t>
      </w:r>
      <w:r w:rsidRPr="00BE34F1">
        <w:rPr>
          <w:rFonts w:ascii="Century Gothic" w:hAnsi="Century Gothic" w:cs="Calibri"/>
          <w:sz w:val="20"/>
          <w:szCs w:val="20"/>
        </w:rPr>
        <w:t>l’impossibilità</w:t>
      </w:r>
      <w:r w:rsidRPr="00BE34F1">
        <w:rPr>
          <w:rFonts w:ascii="Century Gothic" w:hAnsi="Century Gothic" w:cs="Arial"/>
          <w:sz w:val="20"/>
          <w:szCs w:val="20"/>
        </w:rPr>
        <w:t xml:space="preserve"> ad adottare dette misure e si impegna a provvedere successivamente. </w:t>
      </w:r>
    </w:p>
    <w:p w14:paraId="41CB9538" w14:textId="77777777" w:rsidR="000E0657" w:rsidRPr="00FE7E96" w:rsidRDefault="000E0657" w:rsidP="000E0657">
      <w:pPr>
        <w:widowControl w:val="0"/>
        <w:spacing w:line="240" w:lineRule="auto"/>
        <w:rPr>
          <w:rFonts w:ascii="Century Gothic" w:hAnsi="Century Gothic" w:cs="Arial"/>
          <w:sz w:val="6"/>
          <w:szCs w:val="6"/>
        </w:rPr>
      </w:pPr>
    </w:p>
    <w:p w14:paraId="3A285CC9" w14:textId="77777777" w:rsidR="000E0657" w:rsidRPr="00BE34F1"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 xml:space="preserve">L’adozione delle misure è comunicata alla stazione appaltante. </w:t>
      </w:r>
    </w:p>
    <w:p w14:paraId="397C63E3" w14:textId="77777777" w:rsidR="000E0657" w:rsidRPr="00FE7E96" w:rsidRDefault="000E0657" w:rsidP="000E0657">
      <w:pPr>
        <w:widowControl w:val="0"/>
        <w:spacing w:line="240" w:lineRule="auto"/>
        <w:rPr>
          <w:rFonts w:ascii="Century Gothic" w:hAnsi="Century Gothic" w:cs="Arial"/>
          <w:sz w:val="6"/>
          <w:szCs w:val="6"/>
        </w:rPr>
      </w:pPr>
    </w:p>
    <w:p w14:paraId="7410BF46" w14:textId="77777777" w:rsidR="000E0657" w:rsidRPr="00BE34F1"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Se la causa di esclusione si è verificata successivamente alla presentazione dell’offerta, l’operatore economico adotta le misure di cui al comma 6 dell’articolo 96 del Codice dandone comunicazione alla stazione appaltante.</w:t>
      </w:r>
    </w:p>
    <w:p w14:paraId="4186C908" w14:textId="77777777" w:rsidR="000E0657" w:rsidRPr="00FE7E96" w:rsidRDefault="000E0657" w:rsidP="000E0657">
      <w:pPr>
        <w:widowControl w:val="0"/>
        <w:spacing w:line="240" w:lineRule="auto"/>
        <w:rPr>
          <w:rFonts w:ascii="Century Gothic" w:hAnsi="Century Gothic" w:cs="Arial"/>
          <w:sz w:val="6"/>
          <w:szCs w:val="6"/>
        </w:rPr>
      </w:pPr>
    </w:p>
    <w:p w14:paraId="6ADB0142" w14:textId="77777777" w:rsidR="000E0657" w:rsidRPr="00BE34F1"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6ECC3A82" w14:textId="77777777" w:rsidR="000E0657" w:rsidRPr="00FE7E96" w:rsidRDefault="000E0657" w:rsidP="000E0657">
      <w:pPr>
        <w:widowControl w:val="0"/>
        <w:spacing w:line="240" w:lineRule="auto"/>
        <w:rPr>
          <w:rFonts w:ascii="Century Gothic" w:hAnsi="Century Gothic" w:cs="Arial"/>
          <w:sz w:val="6"/>
          <w:szCs w:val="6"/>
        </w:rPr>
      </w:pPr>
    </w:p>
    <w:p w14:paraId="2BED7EE5" w14:textId="77777777" w:rsidR="000E0657" w:rsidRPr="00BE34F1"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5129DFCC" w14:textId="77777777" w:rsidR="000E0657" w:rsidRPr="00FE7E96" w:rsidRDefault="000E0657" w:rsidP="000E0657">
      <w:pPr>
        <w:widowControl w:val="0"/>
        <w:spacing w:line="240" w:lineRule="auto"/>
        <w:rPr>
          <w:rFonts w:ascii="Century Gothic" w:hAnsi="Century Gothic" w:cs="Arial"/>
          <w:sz w:val="6"/>
          <w:szCs w:val="6"/>
        </w:rPr>
      </w:pPr>
    </w:p>
    <w:p w14:paraId="4E7B6F53" w14:textId="77777777" w:rsidR="000E0657" w:rsidRPr="00BE34F1"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Non può avvalersi del self-cleaning l’operatore economico escluso con sentenza definitiva dalla partecipazione alle procedure di affidamento o di concessione, nel corso del periodo di esclusione derivante da tale sentenza.</w:t>
      </w:r>
    </w:p>
    <w:p w14:paraId="706A914D" w14:textId="77777777" w:rsidR="000E0657" w:rsidRPr="00FE7E96" w:rsidRDefault="000E0657" w:rsidP="000E0657">
      <w:pPr>
        <w:widowControl w:val="0"/>
        <w:spacing w:line="240" w:lineRule="auto"/>
        <w:rPr>
          <w:rFonts w:ascii="Century Gothic" w:hAnsi="Century Gothic" w:cs="Arial"/>
          <w:sz w:val="6"/>
          <w:szCs w:val="6"/>
        </w:rPr>
      </w:pPr>
    </w:p>
    <w:p w14:paraId="4355221F" w14:textId="77777777" w:rsidR="000E0657" w:rsidRPr="00BE34F1" w:rsidRDefault="000E0657" w:rsidP="000E0657">
      <w:pPr>
        <w:widowControl w:val="0"/>
        <w:spacing w:line="240" w:lineRule="auto"/>
        <w:rPr>
          <w:rFonts w:ascii="Century Gothic" w:hAnsi="Century Gothic"/>
          <w:sz w:val="20"/>
          <w:szCs w:val="20"/>
        </w:rPr>
      </w:pPr>
      <w:r w:rsidRPr="00BE34F1">
        <w:rPr>
          <w:rFonts w:ascii="Century Gothic" w:hAnsi="Century Gothic"/>
          <w:sz w:val="20"/>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596BD7E" w14:textId="77777777" w:rsidR="0009290B" w:rsidRPr="00BE34F1" w:rsidRDefault="0009290B" w:rsidP="0098480E">
      <w:pPr>
        <w:widowControl w:val="0"/>
        <w:spacing w:line="240" w:lineRule="auto"/>
        <w:rPr>
          <w:rFonts w:ascii="Century Gothic" w:hAnsi="Century Gothic" w:cs="Arial"/>
          <w:sz w:val="20"/>
          <w:szCs w:val="20"/>
        </w:rPr>
      </w:pPr>
    </w:p>
    <w:p w14:paraId="1D781298" w14:textId="3F2127B2" w:rsidR="00503001" w:rsidRPr="00BE34F1" w:rsidRDefault="00503001" w:rsidP="00FD2B75">
      <w:pPr>
        <w:pStyle w:val="Titolo3"/>
        <w:keepNext w:val="0"/>
        <w:widowControl w:val="0"/>
        <w:numPr>
          <w:ilvl w:val="1"/>
          <w:numId w:val="2"/>
        </w:numPr>
        <w:spacing w:before="0" w:line="240" w:lineRule="auto"/>
        <w:ind w:left="426" w:hanging="426"/>
        <w:rPr>
          <w:rFonts w:ascii="Century Gothic" w:hAnsi="Century Gothic" w:cs="Arial"/>
          <w:sz w:val="20"/>
          <w:szCs w:val="20"/>
        </w:rPr>
      </w:pPr>
      <w:r w:rsidRPr="00BE34F1">
        <w:rPr>
          <w:rFonts w:ascii="Century Gothic" w:hAnsi="Century Gothic" w:cs="Arial"/>
          <w:sz w:val="20"/>
          <w:szCs w:val="20"/>
        </w:rPr>
        <w:t>Altre cause di esclusione</w:t>
      </w:r>
    </w:p>
    <w:p w14:paraId="143D1570" w14:textId="77777777" w:rsidR="000E0657" w:rsidRPr="00BE34F1" w:rsidRDefault="000E0657" w:rsidP="000E0657">
      <w:pPr>
        <w:widowControl w:val="0"/>
        <w:spacing w:line="240" w:lineRule="auto"/>
        <w:rPr>
          <w:rFonts w:ascii="Century Gothic" w:hAnsi="Century Gothic" w:cs="Calibri"/>
          <w:sz w:val="20"/>
          <w:szCs w:val="20"/>
        </w:rPr>
      </w:pPr>
      <w:r w:rsidRPr="00BE34F1">
        <w:rPr>
          <w:rFonts w:ascii="Century Gothic" w:hAnsi="Century Gothic" w:cs="Arial"/>
          <w:b/>
          <w:bCs/>
          <w:sz w:val="20"/>
          <w:szCs w:val="20"/>
        </w:rPr>
        <w:t>Sono esclusi</w:t>
      </w:r>
      <w:r w:rsidRPr="00BE34F1">
        <w:rPr>
          <w:rFonts w:ascii="Century Gothic" w:hAnsi="Century Gothic" w:cs="Arial"/>
          <w:sz w:val="20"/>
          <w:szCs w:val="20"/>
        </w:rPr>
        <w:t xml:space="preserve"> gli</w:t>
      </w:r>
      <w:r w:rsidRPr="00BE34F1">
        <w:rPr>
          <w:rFonts w:ascii="Century Gothic" w:hAnsi="Century Gothic" w:cs="Arial"/>
          <w:b/>
          <w:sz w:val="20"/>
          <w:szCs w:val="20"/>
        </w:rPr>
        <w:t xml:space="preserve"> </w:t>
      </w:r>
      <w:r w:rsidRPr="00BE34F1">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066C337F" w14:textId="77777777" w:rsidR="000E0657" w:rsidRPr="00FE7E96" w:rsidRDefault="000E0657" w:rsidP="000E0657">
      <w:pPr>
        <w:widowControl w:val="0"/>
        <w:spacing w:line="240" w:lineRule="auto"/>
        <w:rPr>
          <w:rFonts w:ascii="Century Gothic" w:hAnsi="Century Gothic" w:cs="Arial"/>
          <w:sz w:val="6"/>
          <w:szCs w:val="6"/>
        </w:rPr>
      </w:pPr>
    </w:p>
    <w:p w14:paraId="00003F65" w14:textId="77777777" w:rsidR="000E0657" w:rsidRPr="00BE34F1" w:rsidRDefault="000E0657" w:rsidP="000E0657">
      <w:pPr>
        <w:widowControl w:val="0"/>
        <w:spacing w:line="240" w:lineRule="auto"/>
        <w:rPr>
          <w:rFonts w:ascii="Century Gothic" w:hAnsi="Century Gothic" w:cs="Arial"/>
          <w:sz w:val="20"/>
          <w:szCs w:val="20"/>
        </w:rPr>
      </w:pPr>
      <w:r w:rsidRPr="00BE34F1">
        <w:rPr>
          <w:rFonts w:ascii="Century Gothic" w:hAnsi="Century Gothic" w:cs="Arial"/>
          <w:sz w:val="20"/>
          <w:szCs w:val="20"/>
        </w:rPr>
        <w:t xml:space="preserve">Ai sensi dell’art. 57 del Codice, costituisce </w:t>
      </w:r>
      <w:r w:rsidRPr="00BE34F1">
        <w:rPr>
          <w:rFonts w:ascii="Century Gothic" w:hAnsi="Century Gothic" w:cs="Arial"/>
          <w:b/>
          <w:bCs/>
          <w:sz w:val="20"/>
          <w:szCs w:val="20"/>
        </w:rPr>
        <w:t>causa di esclusione</w:t>
      </w:r>
      <w:r w:rsidRPr="00BE34F1">
        <w:rPr>
          <w:rFonts w:ascii="Century Gothic" w:hAnsi="Century Gothic" w:cs="Arial"/>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248CB845" w14:textId="77777777" w:rsidR="000E0657" w:rsidRPr="00FE7E96" w:rsidRDefault="000E0657" w:rsidP="000E0657">
      <w:pPr>
        <w:widowControl w:val="0"/>
        <w:spacing w:line="240" w:lineRule="auto"/>
        <w:rPr>
          <w:rFonts w:ascii="Century Gothic" w:hAnsi="Century Gothic" w:cs="Calibri"/>
          <w:sz w:val="6"/>
          <w:szCs w:val="6"/>
        </w:rPr>
      </w:pPr>
    </w:p>
    <w:p w14:paraId="4585F9D9" w14:textId="77777777" w:rsidR="000E0657" w:rsidRPr="00BE34F1" w:rsidRDefault="000E0657" w:rsidP="000E0657">
      <w:pPr>
        <w:widowControl w:val="0"/>
        <w:spacing w:line="240" w:lineRule="auto"/>
        <w:rPr>
          <w:rFonts w:ascii="Century Gothic" w:hAnsi="Century Gothic" w:cs="Calibri"/>
          <w:sz w:val="20"/>
          <w:szCs w:val="20"/>
        </w:rPr>
      </w:pPr>
      <w:r w:rsidRPr="00BE34F1">
        <w:rPr>
          <w:rFonts w:ascii="Century Gothic" w:hAnsi="Century Gothic" w:cs="Calibri"/>
          <w:b/>
          <w:bCs/>
          <w:sz w:val="20"/>
          <w:szCs w:val="20"/>
        </w:rPr>
        <w:t>Sono esclusi</w:t>
      </w:r>
      <w:r w:rsidRPr="00BE34F1">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3FCEC5BC" w14:textId="77777777" w:rsidR="000E0657" w:rsidRPr="00FE7E96" w:rsidRDefault="000E0657" w:rsidP="000E0657">
      <w:pPr>
        <w:widowControl w:val="0"/>
        <w:spacing w:line="240" w:lineRule="auto"/>
        <w:rPr>
          <w:rFonts w:ascii="Century Gothic" w:hAnsi="Century Gothic" w:cs="Calibri"/>
          <w:sz w:val="6"/>
          <w:szCs w:val="6"/>
        </w:rPr>
      </w:pPr>
    </w:p>
    <w:p w14:paraId="7A849735" w14:textId="77777777" w:rsidR="000E0657" w:rsidRPr="00BE34F1" w:rsidRDefault="000E0657" w:rsidP="000E0657">
      <w:pPr>
        <w:widowControl w:val="0"/>
        <w:spacing w:line="240" w:lineRule="auto"/>
        <w:rPr>
          <w:rFonts w:ascii="Century Gothic" w:hAnsi="Century Gothic" w:cs="Calibri"/>
          <w:sz w:val="20"/>
          <w:szCs w:val="20"/>
        </w:rPr>
      </w:pPr>
      <w:r w:rsidRPr="00BE34F1">
        <w:rPr>
          <w:rFonts w:ascii="Century Gothic" w:hAnsi="Century Gothic" w:cs="Calibri"/>
          <w:b/>
          <w:bCs/>
          <w:sz w:val="20"/>
          <w:szCs w:val="20"/>
        </w:rPr>
        <w:t>Sono esclusi</w:t>
      </w:r>
      <w:r w:rsidRPr="00BE34F1">
        <w:rPr>
          <w:rFonts w:ascii="Century Gothic" w:hAnsi="Century Gothic" w:cs="Calibri"/>
          <w:sz w:val="20"/>
          <w:szCs w:val="20"/>
        </w:rPr>
        <w:t xml:space="preserve">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2021.</w:t>
      </w:r>
    </w:p>
    <w:p w14:paraId="3F221C42" w14:textId="77777777" w:rsidR="007616A0" w:rsidRPr="00BE34F1" w:rsidRDefault="007616A0" w:rsidP="0098480E">
      <w:pPr>
        <w:widowControl w:val="0"/>
        <w:spacing w:line="240" w:lineRule="auto"/>
        <w:rPr>
          <w:rFonts w:ascii="Century Gothic" w:hAnsi="Century Gothic" w:cs="Calibri"/>
          <w:sz w:val="20"/>
          <w:szCs w:val="20"/>
        </w:rPr>
      </w:pPr>
    </w:p>
    <w:p w14:paraId="7F6DCDD6" w14:textId="61B55DBC" w:rsidR="004C53A8" w:rsidRPr="00BE34F1" w:rsidRDefault="00870286" w:rsidP="00FD2B75">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1257" w:name="_Toc86769502"/>
      <w:bookmarkStart w:id="1258" w:name="_Toc87253509"/>
      <w:bookmarkStart w:id="1259" w:name="_Toc87253568"/>
      <w:bookmarkStart w:id="1260" w:name="_Toc86769503"/>
      <w:bookmarkStart w:id="1261" w:name="_Toc87253510"/>
      <w:bookmarkStart w:id="1262" w:name="_Toc87253569"/>
      <w:bookmarkStart w:id="1263" w:name="_Toc86769504"/>
      <w:bookmarkStart w:id="1264" w:name="_Toc87253511"/>
      <w:bookmarkStart w:id="1265" w:name="_Toc87253570"/>
      <w:bookmarkStart w:id="1266" w:name="_Ref497211510"/>
      <w:bookmarkStart w:id="1267" w:name="_Toc139549423"/>
      <w:bookmarkEnd w:id="1257"/>
      <w:bookmarkEnd w:id="1258"/>
      <w:bookmarkEnd w:id="1259"/>
      <w:bookmarkEnd w:id="1260"/>
      <w:bookmarkEnd w:id="1261"/>
      <w:bookmarkEnd w:id="1262"/>
      <w:bookmarkEnd w:id="1263"/>
      <w:bookmarkEnd w:id="1264"/>
      <w:bookmarkEnd w:id="1265"/>
      <w:r w:rsidRPr="00BE34F1">
        <w:rPr>
          <w:rFonts w:ascii="Century Gothic" w:hAnsi="Century Gothic"/>
          <w:sz w:val="20"/>
          <w:szCs w:val="20"/>
        </w:rPr>
        <w:t xml:space="preserve">REQUISITI </w:t>
      </w:r>
      <w:r w:rsidR="00375678" w:rsidRPr="00BE34F1">
        <w:rPr>
          <w:rFonts w:ascii="Century Gothic" w:hAnsi="Century Gothic"/>
          <w:sz w:val="20"/>
          <w:szCs w:val="20"/>
          <w:lang w:val="it-IT"/>
        </w:rPr>
        <w:t>DI ORDINE SPECIALE</w:t>
      </w:r>
      <w:r w:rsidRPr="00BE34F1">
        <w:rPr>
          <w:rFonts w:ascii="Century Gothic" w:hAnsi="Century Gothic"/>
          <w:sz w:val="20"/>
          <w:szCs w:val="20"/>
          <w:lang w:val="it-IT"/>
        </w:rPr>
        <w:t xml:space="preserve"> E </w:t>
      </w:r>
      <w:r w:rsidRPr="00BE34F1">
        <w:rPr>
          <w:rFonts w:ascii="Century Gothic" w:hAnsi="Century Gothic"/>
          <w:caps w:val="0"/>
          <w:sz w:val="20"/>
          <w:szCs w:val="20"/>
          <w:lang w:val="it-IT"/>
        </w:rPr>
        <w:t>MEZZI DI PROVA</w:t>
      </w:r>
      <w:bookmarkEnd w:id="1266"/>
      <w:bookmarkEnd w:id="1267"/>
    </w:p>
    <w:p w14:paraId="39CECAE2" w14:textId="77777777" w:rsidR="00BE34F1" w:rsidRPr="00BE34F1" w:rsidRDefault="00BE34F1" w:rsidP="00BE34F1">
      <w:pPr>
        <w:widowControl w:val="0"/>
        <w:spacing w:line="240" w:lineRule="auto"/>
        <w:rPr>
          <w:rFonts w:ascii="Century Gothic" w:hAnsi="Century Gothic" w:cs="Calibri"/>
          <w:sz w:val="20"/>
          <w:szCs w:val="20"/>
        </w:rPr>
      </w:pPr>
      <w:r w:rsidRPr="00BE34F1">
        <w:rPr>
          <w:rFonts w:ascii="Century Gothic" w:hAnsi="Century Gothic" w:cs="Calibri"/>
          <w:sz w:val="20"/>
          <w:szCs w:val="20"/>
        </w:rPr>
        <w:t xml:space="preserve">I concorrenti devono possedere, </w:t>
      </w:r>
      <w:r w:rsidRPr="00BE34F1">
        <w:rPr>
          <w:rFonts w:ascii="Century Gothic" w:hAnsi="Century Gothic" w:cs="Calibri"/>
          <w:b/>
          <w:sz w:val="20"/>
          <w:szCs w:val="20"/>
        </w:rPr>
        <w:t>a pena di esclusione</w:t>
      </w:r>
      <w:r w:rsidRPr="00BE34F1">
        <w:rPr>
          <w:rFonts w:ascii="Century Gothic" w:hAnsi="Century Gothic" w:cs="Calibri"/>
          <w:sz w:val="20"/>
          <w:szCs w:val="20"/>
        </w:rPr>
        <w:t xml:space="preserve">, i requisiti previsti nei commi seguenti. </w:t>
      </w:r>
    </w:p>
    <w:p w14:paraId="4D4A0EED" w14:textId="77777777" w:rsidR="00BE34F1" w:rsidRPr="00FE7E96" w:rsidRDefault="00BE34F1" w:rsidP="00BE34F1">
      <w:pPr>
        <w:widowControl w:val="0"/>
        <w:spacing w:line="240" w:lineRule="auto"/>
        <w:rPr>
          <w:rFonts w:ascii="Century Gothic" w:hAnsi="Century Gothic" w:cs="Calibri"/>
          <w:sz w:val="6"/>
          <w:szCs w:val="6"/>
        </w:rPr>
      </w:pPr>
    </w:p>
    <w:p w14:paraId="21627E37" w14:textId="77777777" w:rsidR="006632EE" w:rsidRDefault="00BE34F1" w:rsidP="00BE34F1">
      <w:pPr>
        <w:widowControl w:val="0"/>
        <w:spacing w:line="240" w:lineRule="auto"/>
        <w:rPr>
          <w:rFonts w:ascii="Century Gothic" w:hAnsi="Century Gothic" w:cs="Calibri"/>
          <w:sz w:val="20"/>
          <w:szCs w:val="20"/>
        </w:rPr>
      </w:pPr>
      <w:r w:rsidRPr="00BE34F1">
        <w:rPr>
          <w:rFonts w:ascii="Century Gothic" w:hAnsi="Century Gothic" w:cs="Calibri"/>
          <w:sz w:val="20"/>
          <w:szCs w:val="20"/>
        </w:rPr>
        <w:t xml:space="preserve">La stazione appaltante verifica il possesso dei requisiti di ordine speciale accedendo al fascicolo </w:t>
      </w:r>
      <w:r w:rsidRPr="00BE34F1">
        <w:rPr>
          <w:rFonts w:ascii="Century Gothic" w:hAnsi="Century Gothic" w:cs="Calibri"/>
          <w:sz w:val="20"/>
          <w:szCs w:val="20"/>
        </w:rPr>
        <w:lastRenderedPageBreak/>
        <w:t xml:space="preserve">virtuale dell’operatore economico (FVOE). Gli operatori economici sono responsabili della correttezza, della veridicità e dell’aggiornamento dei dati che inseriscono nel FVOE. </w:t>
      </w:r>
      <w:r w:rsidR="002B02E0">
        <w:rPr>
          <w:rFonts w:ascii="Century Gothic" w:hAnsi="Century Gothic" w:cs="Calibri"/>
          <w:sz w:val="20"/>
          <w:szCs w:val="20"/>
        </w:rPr>
        <w:t xml:space="preserve"> </w:t>
      </w:r>
    </w:p>
    <w:p w14:paraId="7F367A04" w14:textId="77777777" w:rsidR="006632EE" w:rsidRPr="00FE7E96" w:rsidRDefault="006632EE" w:rsidP="006632EE">
      <w:pPr>
        <w:widowControl w:val="0"/>
        <w:spacing w:line="240" w:lineRule="auto"/>
        <w:rPr>
          <w:rFonts w:ascii="Century Gothic" w:hAnsi="Century Gothic" w:cs="Calibri"/>
          <w:sz w:val="6"/>
          <w:szCs w:val="6"/>
        </w:rPr>
      </w:pPr>
    </w:p>
    <w:p w14:paraId="05B4F781" w14:textId="71749AC5" w:rsidR="00BE34F1" w:rsidRPr="00BE34F1" w:rsidRDefault="00BE34F1" w:rsidP="00BE34F1">
      <w:pPr>
        <w:widowControl w:val="0"/>
        <w:spacing w:line="240" w:lineRule="auto"/>
        <w:rPr>
          <w:rFonts w:ascii="Century Gothic" w:hAnsi="Century Gothic" w:cs="Calibri"/>
          <w:sz w:val="20"/>
          <w:szCs w:val="20"/>
        </w:rPr>
      </w:pPr>
      <w:r w:rsidRPr="00BE34F1">
        <w:rPr>
          <w:rFonts w:ascii="Century Gothic" w:hAnsi="Century Gothic" w:cs="Calibri"/>
          <w:sz w:val="20"/>
          <w:szCs w:val="20"/>
        </w:rPr>
        <w:t xml:space="preserve">L’inserimento di falsa documentazione è valutato dall’ANAC ai sensi dell’art. 96, comma 15, del codice. Per ulteriori informazioni sul funzionamento del “Fascicolo Virtuale” (FVOE) si rinvia alla delibera ANAC n. 262 del 20 giugno 2023 e alla sezione dedicata del sito internet dell’Autorità Anticorruzione (ANAC): </w:t>
      </w:r>
      <w:r w:rsidRPr="00BE34F1">
        <w:rPr>
          <w:rFonts w:ascii="Century Gothic" w:hAnsi="Century Gothic" w:cs="Calibri"/>
          <w:i/>
          <w:iCs/>
          <w:sz w:val="20"/>
          <w:szCs w:val="20"/>
        </w:rPr>
        <w:t>https://www.anticorruzione.it/-/fascicolo-virtuale-dell-operatore-economico-fvoe.</w:t>
      </w:r>
    </w:p>
    <w:p w14:paraId="0A87C84A" w14:textId="77777777" w:rsidR="00BE34F1" w:rsidRPr="00FE7E96" w:rsidRDefault="00BE34F1" w:rsidP="00BE34F1">
      <w:pPr>
        <w:widowControl w:val="0"/>
        <w:spacing w:line="240" w:lineRule="auto"/>
        <w:rPr>
          <w:rFonts w:ascii="Century Gothic" w:hAnsi="Century Gothic" w:cs="Calibri"/>
          <w:sz w:val="6"/>
          <w:szCs w:val="6"/>
        </w:rPr>
      </w:pPr>
    </w:p>
    <w:p w14:paraId="161B69BF" w14:textId="77777777" w:rsidR="00BE34F1" w:rsidRPr="00BE34F1" w:rsidRDefault="00BE34F1" w:rsidP="00BE34F1">
      <w:pPr>
        <w:widowControl w:val="0"/>
        <w:spacing w:line="240" w:lineRule="auto"/>
        <w:rPr>
          <w:rFonts w:ascii="Century Gothic" w:hAnsi="Century Gothic" w:cs="Calibri"/>
          <w:sz w:val="20"/>
          <w:szCs w:val="20"/>
        </w:rPr>
      </w:pPr>
      <w:r w:rsidRPr="00BE34F1">
        <w:rPr>
          <w:rFonts w:ascii="Century Gothic" w:hAnsi="Century Gothic" w:cs="Calibri"/>
          <w:sz w:val="20"/>
          <w:szCs w:val="20"/>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34B473F8" w14:textId="77777777" w:rsidR="00BE34F1" w:rsidRPr="00FE7E96" w:rsidRDefault="00BE34F1" w:rsidP="00BE34F1">
      <w:pPr>
        <w:widowControl w:val="0"/>
        <w:spacing w:line="240" w:lineRule="auto"/>
        <w:rPr>
          <w:rFonts w:ascii="Century Gothic" w:hAnsi="Century Gothic" w:cs="Calibri"/>
          <w:sz w:val="6"/>
          <w:szCs w:val="6"/>
        </w:rPr>
      </w:pPr>
    </w:p>
    <w:p w14:paraId="09D1B1B0" w14:textId="77777777" w:rsidR="00BE34F1" w:rsidRPr="00BE34F1" w:rsidRDefault="00BE34F1" w:rsidP="00BE34F1">
      <w:pPr>
        <w:widowControl w:val="0"/>
        <w:spacing w:line="240" w:lineRule="auto"/>
        <w:rPr>
          <w:rFonts w:ascii="Century Gothic" w:hAnsi="Century Gothic" w:cs="Calibri"/>
          <w:sz w:val="20"/>
          <w:szCs w:val="20"/>
        </w:rPr>
      </w:pPr>
      <w:r w:rsidRPr="00BE34F1">
        <w:rPr>
          <w:rFonts w:ascii="Century Gothic" w:hAnsi="Century Gothic" w:cs="Calibri"/>
          <w:sz w:val="20"/>
          <w:szCs w:val="20"/>
        </w:rPr>
        <w:t xml:space="preserve">In caso di malfunzionamento, anche parziale, del FVOE o delle piattaforme, banche dati  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4C9A5014" w14:textId="77777777" w:rsidR="00BE34F1" w:rsidRPr="00FE7E96" w:rsidRDefault="00BE34F1" w:rsidP="00BE34F1">
      <w:pPr>
        <w:widowControl w:val="0"/>
        <w:spacing w:line="240" w:lineRule="auto"/>
        <w:rPr>
          <w:rFonts w:ascii="Century Gothic" w:hAnsi="Century Gothic" w:cs="Calibri"/>
          <w:sz w:val="6"/>
          <w:szCs w:val="6"/>
        </w:rPr>
      </w:pPr>
    </w:p>
    <w:p w14:paraId="56FEF05F" w14:textId="77777777" w:rsidR="00BE34F1" w:rsidRPr="00BE34F1" w:rsidRDefault="00BE34F1" w:rsidP="00BE34F1">
      <w:pPr>
        <w:widowControl w:val="0"/>
        <w:spacing w:line="240" w:lineRule="auto"/>
        <w:rPr>
          <w:rFonts w:ascii="Century Gothic" w:hAnsi="Century Gothic" w:cs="Calibri"/>
          <w:sz w:val="20"/>
          <w:szCs w:val="20"/>
        </w:rPr>
      </w:pPr>
      <w:r w:rsidRPr="00BE34F1">
        <w:rPr>
          <w:rFonts w:ascii="Century Gothic" w:hAnsi="Century Gothic" w:cs="Calibri"/>
          <w:sz w:val="20"/>
          <w:szCs w:val="20"/>
        </w:rPr>
        <w:t xml:space="preserve">In caso di mancata presentazione dell’autocertificazione entro il termine assegnato dalla stazione appaltante, l’offerente </w:t>
      </w:r>
      <w:r w:rsidRPr="00BE34F1">
        <w:rPr>
          <w:rFonts w:ascii="Century Gothic" w:hAnsi="Century Gothic" w:cs="Calibri"/>
          <w:b/>
          <w:bCs/>
          <w:sz w:val="20"/>
          <w:szCs w:val="20"/>
        </w:rPr>
        <w:t>viene escluso</w:t>
      </w:r>
      <w:r w:rsidRPr="00BE34F1">
        <w:rPr>
          <w:rFonts w:ascii="Century Gothic" w:hAnsi="Century Gothic" w:cs="Calibri"/>
          <w:sz w:val="20"/>
          <w:szCs w:val="20"/>
        </w:rPr>
        <w:t xml:space="preserve">. </w:t>
      </w:r>
    </w:p>
    <w:p w14:paraId="0D5855F0" w14:textId="77777777" w:rsidR="00BE34F1" w:rsidRPr="00FE7E96" w:rsidRDefault="00BE34F1" w:rsidP="00BE34F1">
      <w:pPr>
        <w:widowControl w:val="0"/>
        <w:spacing w:line="240" w:lineRule="auto"/>
        <w:rPr>
          <w:rFonts w:ascii="Century Gothic" w:hAnsi="Century Gothic" w:cs="Calibri"/>
          <w:sz w:val="6"/>
          <w:szCs w:val="6"/>
        </w:rPr>
      </w:pPr>
    </w:p>
    <w:p w14:paraId="210C33D9" w14:textId="77777777" w:rsidR="002B02E0" w:rsidRDefault="00BE34F1" w:rsidP="00BE34F1">
      <w:pPr>
        <w:widowControl w:val="0"/>
        <w:spacing w:line="240" w:lineRule="auto"/>
        <w:rPr>
          <w:rFonts w:ascii="Century Gothic" w:hAnsi="Century Gothic" w:cs="Calibri"/>
          <w:sz w:val="20"/>
          <w:szCs w:val="20"/>
        </w:rPr>
      </w:pPr>
      <w:r w:rsidRPr="00BE34F1">
        <w:rPr>
          <w:rFonts w:ascii="Century Gothic" w:hAnsi="Century Gothic" w:cs="Calibri"/>
          <w:sz w:val="20"/>
          <w:szCs w:val="20"/>
        </w:rPr>
        <w:t xml:space="preserve">Resta fermo l'obbligo di concludere in un congruo termine le verifiche sul possesso dei requisiti. </w:t>
      </w:r>
    </w:p>
    <w:p w14:paraId="34B8DCC9" w14:textId="77777777" w:rsidR="002B02E0" w:rsidRPr="002B02E0" w:rsidRDefault="002B02E0" w:rsidP="00BE34F1">
      <w:pPr>
        <w:widowControl w:val="0"/>
        <w:spacing w:line="240" w:lineRule="auto"/>
        <w:rPr>
          <w:rFonts w:ascii="Century Gothic" w:hAnsi="Century Gothic" w:cs="Calibri"/>
          <w:sz w:val="6"/>
          <w:szCs w:val="6"/>
        </w:rPr>
      </w:pPr>
    </w:p>
    <w:p w14:paraId="720C1588" w14:textId="6C2DD107" w:rsidR="00BE34F1" w:rsidRDefault="00BE34F1" w:rsidP="00BE34F1">
      <w:pPr>
        <w:widowControl w:val="0"/>
        <w:spacing w:line="240" w:lineRule="auto"/>
        <w:rPr>
          <w:rFonts w:ascii="Century Gothic" w:hAnsi="Century Gothic" w:cs="Calibri"/>
          <w:sz w:val="20"/>
          <w:szCs w:val="20"/>
        </w:rPr>
      </w:pPr>
      <w:r w:rsidRPr="00BE34F1">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w:t>
      </w:r>
      <w:r w:rsidRPr="005A4A8E">
        <w:rPr>
          <w:rFonts w:ascii="Century Gothic" w:hAnsi="Century Gothic" w:cs="Calibri"/>
          <w:sz w:val="20"/>
          <w:szCs w:val="20"/>
        </w:rPr>
        <w:t xml:space="preserve">alle segnalazioni alle competenti autorità. </w:t>
      </w:r>
    </w:p>
    <w:p w14:paraId="7D525D35" w14:textId="77777777" w:rsidR="003E5482" w:rsidRPr="005A4A8E" w:rsidRDefault="003E5482" w:rsidP="0098480E">
      <w:pPr>
        <w:widowControl w:val="0"/>
        <w:spacing w:line="240" w:lineRule="auto"/>
        <w:rPr>
          <w:rFonts w:ascii="Century Gothic" w:hAnsi="Century Gothic" w:cs="Calibri"/>
          <w:sz w:val="20"/>
          <w:szCs w:val="20"/>
        </w:rPr>
      </w:pPr>
    </w:p>
    <w:p w14:paraId="6D077B02" w14:textId="025891B7" w:rsidR="004C53A8" w:rsidRPr="005A4A8E" w:rsidRDefault="004C667D" w:rsidP="006632EE">
      <w:pPr>
        <w:pStyle w:val="Titolo3"/>
        <w:keepNext w:val="0"/>
        <w:widowControl w:val="0"/>
        <w:numPr>
          <w:ilvl w:val="1"/>
          <w:numId w:val="2"/>
        </w:numPr>
        <w:spacing w:before="0" w:line="240" w:lineRule="auto"/>
        <w:ind w:left="426" w:hanging="426"/>
        <w:rPr>
          <w:rFonts w:ascii="Century Gothic" w:hAnsi="Century Gothic"/>
          <w:sz w:val="20"/>
          <w:szCs w:val="20"/>
        </w:rPr>
      </w:pPr>
      <w:bookmarkStart w:id="1268" w:name="_Toc497728144"/>
      <w:bookmarkStart w:id="1269" w:name="_Toc497484946"/>
      <w:bookmarkStart w:id="1270" w:name="_Toc498419731"/>
      <w:bookmarkStart w:id="1271" w:name="_Toc497831539"/>
      <w:bookmarkStart w:id="1272" w:name="_Ref128476563"/>
      <w:bookmarkStart w:id="1273" w:name="_Ref128681470"/>
      <w:bookmarkStart w:id="1274" w:name="_Toc139549424"/>
      <w:bookmarkEnd w:id="1268"/>
      <w:bookmarkEnd w:id="1269"/>
      <w:bookmarkEnd w:id="1270"/>
      <w:bookmarkEnd w:id="1271"/>
      <w:r w:rsidRPr="005A4A8E">
        <w:rPr>
          <w:rFonts w:ascii="Century Gothic" w:hAnsi="Century Gothic"/>
          <w:caps w:val="0"/>
          <w:sz w:val="20"/>
          <w:szCs w:val="20"/>
          <w:lang w:val="it-IT"/>
        </w:rPr>
        <w:t>R</w:t>
      </w:r>
      <w:r w:rsidRPr="005A4A8E">
        <w:rPr>
          <w:rFonts w:ascii="Century Gothic" w:hAnsi="Century Gothic"/>
          <w:caps w:val="0"/>
          <w:sz w:val="20"/>
          <w:szCs w:val="20"/>
        </w:rPr>
        <w:t>EQUISITI DI IDONEITÀ</w:t>
      </w:r>
      <w:bookmarkEnd w:id="1272"/>
      <w:r w:rsidR="00CC7383" w:rsidRPr="005A4A8E">
        <w:rPr>
          <w:rFonts w:ascii="Century Gothic" w:hAnsi="Century Gothic"/>
          <w:caps w:val="0"/>
          <w:sz w:val="20"/>
          <w:szCs w:val="20"/>
          <w:lang w:val="it-IT"/>
        </w:rPr>
        <w:t xml:space="preserve"> PROFESSIONALE</w:t>
      </w:r>
      <w:bookmarkEnd w:id="1273"/>
      <w:bookmarkEnd w:id="1274"/>
    </w:p>
    <w:p w14:paraId="16644BBF" w14:textId="08CBD668" w:rsidR="00D74C78" w:rsidRPr="006632EE" w:rsidRDefault="00AC2A43" w:rsidP="006632EE">
      <w:pPr>
        <w:widowControl w:val="0"/>
        <w:spacing w:line="240" w:lineRule="auto"/>
        <w:rPr>
          <w:rFonts w:ascii="Century Gothic" w:hAnsi="Century Gothic" w:cs="Calibri"/>
          <w:sz w:val="20"/>
          <w:szCs w:val="20"/>
        </w:rPr>
      </w:pPr>
      <w:bookmarkStart w:id="1275" w:name="_Ref128681493"/>
      <w:r w:rsidRPr="006632EE">
        <w:rPr>
          <w:rFonts w:ascii="Century Gothic" w:hAnsi="Century Gothic" w:cs="Calibri"/>
          <w:b/>
          <w:bCs/>
          <w:sz w:val="20"/>
          <w:szCs w:val="20"/>
        </w:rPr>
        <w:t>I</w:t>
      </w:r>
      <w:r w:rsidR="00870286" w:rsidRPr="006632EE">
        <w:rPr>
          <w:rFonts w:ascii="Century Gothic" w:hAnsi="Century Gothic" w:cs="Calibri"/>
          <w:b/>
          <w:bCs/>
          <w:sz w:val="20"/>
          <w:szCs w:val="20"/>
        </w:rPr>
        <w:t xml:space="preserve">scrizione </w:t>
      </w:r>
      <w:bookmarkEnd w:id="1275"/>
      <w:r w:rsidR="00D74C78" w:rsidRPr="006632EE">
        <w:rPr>
          <w:rFonts w:ascii="Century Gothic" w:hAnsi="Century Gothic" w:cs="Calibri"/>
          <w:b/>
          <w:bCs/>
          <w:sz w:val="20"/>
          <w:szCs w:val="20"/>
        </w:rPr>
        <w:t>presso la CCIAA</w:t>
      </w:r>
      <w:r w:rsidR="00D74C78" w:rsidRPr="006632EE">
        <w:rPr>
          <w:rFonts w:ascii="Century Gothic" w:hAnsi="Century Gothic" w:cs="Calibri"/>
          <w:sz w:val="20"/>
          <w:szCs w:val="20"/>
        </w:rPr>
        <w:t xml:space="preserve"> </w:t>
      </w:r>
      <w:r w:rsidR="00C20D48" w:rsidRPr="006632EE">
        <w:rPr>
          <w:rFonts w:ascii="Century Gothic" w:hAnsi="Century Gothic" w:cs="Calibri"/>
          <w:b/>
          <w:bCs/>
          <w:sz w:val="20"/>
          <w:szCs w:val="20"/>
        </w:rPr>
        <w:t>per attività pertinenti con quelle oggetto della presente procedura di gara</w:t>
      </w:r>
      <w:r w:rsidR="00C20D48" w:rsidRPr="006632EE">
        <w:rPr>
          <w:rFonts w:ascii="Century Gothic" w:hAnsi="Century Gothic" w:cs="Calibri"/>
          <w:sz w:val="20"/>
          <w:szCs w:val="20"/>
        </w:rPr>
        <w:t xml:space="preserve"> </w:t>
      </w:r>
      <w:r w:rsidR="00D74C78" w:rsidRPr="006632EE">
        <w:rPr>
          <w:rFonts w:ascii="Century Gothic" w:hAnsi="Century Gothic" w:cs="Calibri"/>
          <w:sz w:val="20"/>
          <w:szCs w:val="20"/>
        </w:rPr>
        <w:t>o apposita dichiarazione di non essere soggetti all’obbligo di iscrizione al REA e che l’attività oggetto dell’appalto rientra nelle attività previste nello statuto e/o atto costitutivo</w:t>
      </w:r>
      <w:r w:rsidR="00577335" w:rsidRPr="006632EE">
        <w:rPr>
          <w:rFonts w:ascii="Century Gothic" w:hAnsi="Century Gothic" w:cs="Calibri"/>
          <w:sz w:val="20"/>
          <w:szCs w:val="20"/>
        </w:rPr>
        <w:t xml:space="preserve">; </w:t>
      </w:r>
      <w:r w:rsidR="00D74C78" w:rsidRPr="006632EE">
        <w:rPr>
          <w:rFonts w:ascii="Century Gothic" w:hAnsi="Century Gothic" w:cs="Calibri"/>
          <w:sz w:val="20"/>
          <w:szCs w:val="20"/>
        </w:rPr>
        <w:t>per i soggetti appartenenti ad altri Stati dell’UE</w:t>
      </w:r>
      <w:r w:rsidR="00577335" w:rsidRPr="006632EE">
        <w:rPr>
          <w:rFonts w:ascii="Century Gothic" w:hAnsi="Century Gothic" w:cs="Calibri"/>
          <w:sz w:val="20"/>
          <w:szCs w:val="20"/>
        </w:rPr>
        <w:t>, iscrizione</w:t>
      </w:r>
      <w:r w:rsidR="00D74C78" w:rsidRPr="006632EE">
        <w:rPr>
          <w:rFonts w:ascii="Century Gothic" w:hAnsi="Century Gothic" w:cs="Calibri"/>
          <w:sz w:val="20"/>
          <w:szCs w:val="20"/>
        </w:rPr>
        <w:t xml:space="preserve"> nel registro professionale dello Stato di appartenenza, </w:t>
      </w:r>
      <w:r w:rsidR="00C20D48" w:rsidRPr="006632EE">
        <w:rPr>
          <w:rFonts w:ascii="Century Gothic" w:hAnsi="Century Gothic" w:cs="Calibri"/>
          <w:sz w:val="20"/>
          <w:szCs w:val="20"/>
        </w:rPr>
        <w:t>per attività pertinenti con quelle oggetto della presente procedura di gara</w:t>
      </w:r>
      <w:r w:rsidR="00577335" w:rsidRPr="006632EE">
        <w:rPr>
          <w:rFonts w:ascii="Century Gothic" w:hAnsi="Century Gothic" w:cs="Calibri"/>
          <w:sz w:val="20"/>
          <w:szCs w:val="20"/>
        </w:rPr>
        <w:t>,</w:t>
      </w:r>
      <w:r w:rsidR="00D74C78" w:rsidRPr="006632EE">
        <w:rPr>
          <w:rFonts w:ascii="Century Gothic" w:hAnsi="Century Gothic" w:cs="Calibri"/>
          <w:sz w:val="20"/>
          <w:szCs w:val="20"/>
        </w:rPr>
        <w:t xml:space="preserve"> oppure apposita dichiarazione di non essere soggetti. </w:t>
      </w:r>
    </w:p>
    <w:p w14:paraId="6FDB91C9" w14:textId="77777777" w:rsidR="005A4A8E" w:rsidRPr="005A4A8E" w:rsidRDefault="005A4A8E" w:rsidP="005A4A8E">
      <w:pPr>
        <w:widowControl w:val="0"/>
        <w:spacing w:line="240" w:lineRule="auto"/>
        <w:rPr>
          <w:rFonts w:ascii="Century Gothic" w:hAnsi="Century Gothic" w:cs="Calibri"/>
          <w:sz w:val="6"/>
          <w:szCs w:val="6"/>
        </w:rPr>
      </w:pPr>
    </w:p>
    <w:p w14:paraId="75C585D9" w14:textId="047BFAE6" w:rsidR="00387BEA" w:rsidRPr="005A4A8E" w:rsidRDefault="00387BEA" w:rsidP="0098480E">
      <w:pPr>
        <w:widowControl w:val="0"/>
        <w:spacing w:line="240" w:lineRule="auto"/>
        <w:rPr>
          <w:rFonts w:ascii="Century Gothic" w:hAnsi="Century Gothic"/>
          <w:sz w:val="20"/>
          <w:szCs w:val="20"/>
        </w:rPr>
      </w:pPr>
      <w:r w:rsidRPr="005A4A8E">
        <w:rPr>
          <w:rFonts w:ascii="Century Gothic" w:hAnsi="Century Gothic" w:cs="Calibri"/>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r w:rsidRPr="005A4A8E">
        <w:rPr>
          <w:rFonts w:ascii="Century Gothic" w:hAnsi="Century Gothic"/>
          <w:sz w:val="20"/>
          <w:szCs w:val="20"/>
        </w:rPr>
        <w:t>.</w:t>
      </w:r>
    </w:p>
    <w:p w14:paraId="141D49DF" w14:textId="77777777" w:rsidR="003E5482" w:rsidRPr="005A4A8E" w:rsidRDefault="003E5482" w:rsidP="0098480E">
      <w:pPr>
        <w:pStyle w:val="Paragrafoelenco"/>
        <w:widowControl w:val="0"/>
        <w:spacing w:line="240" w:lineRule="auto"/>
        <w:ind w:left="0"/>
        <w:rPr>
          <w:rFonts w:ascii="Century Gothic" w:hAnsi="Century Gothic" w:cs="Arial"/>
          <w:i/>
          <w:iCs/>
          <w:sz w:val="18"/>
          <w:szCs w:val="18"/>
        </w:rPr>
      </w:pPr>
    </w:p>
    <w:p w14:paraId="327F1DDB" w14:textId="52828D46" w:rsidR="004C53A8" w:rsidRPr="00C207F2" w:rsidRDefault="004C667D" w:rsidP="000E1ABE">
      <w:pPr>
        <w:pStyle w:val="Titolo3"/>
        <w:keepNext w:val="0"/>
        <w:widowControl w:val="0"/>
        <w:numPr>
          <w:ilvl w:val="1"/>
          <w:numId w:val="2"/>
        </w:numPr>
        <w:spacing w:before="0" w:line="240" w:lineRule="auto"/>
        <w:ind w:left="426" w:hanging="426"/>
        <w:rPr>
          <w:rFonts w:ascii="Century Gothic" w:hAnsi="Century Gothic"/>
          <w:sz w:val="20"/>
          <w:szCs w:val="20"/>
        </w:rPr>
      </w:pPr>
      <w:bookmarkStart w:id="1276" w:name="_Toc484688287"/>
      <w:bookmarkStart w:id="1277" w:name="_Toc484605418"/>
      <w:bookmarkStart w:id="1278" w:name="_Toc484605294"/>
      <w:bookmarkStart w:id="1279" w:name="_Toc484526574"/>
      <w:bookmarkStart w:id="1280" w:name="_Toc484449079"/>
      <w:bookmarkStart w:id="1281" w:name="_Toc484448955"/>
      <w:bookmarkStart w:id="1282" w:name="_Toc484448831"/>
      <w:bookmarkStart w:id="1283" w:name="_Toc484448708"/>
      <w:bookmarkStart w:id="1284" w:name="_Toc484448584"/>
      <w:bookmarkStart w:id="1285" w:name="_Toc484448460"/>
      <w:bookmarkStart w:id="1286" w:name="_Toc484448336"/>
      <w:bookmarkStart w:id="1287" w:name="_Toc484448212"/>
      <w:bookmarkStart w:id="1288" w:name="_Toc484448087"/>
      <w:bookmarkStart w:id="1289" w:name="_Toc484440428"/>
      <w:bookmarkStart w:id="1290" w:name="_Toc484440068"/>
      <w:bookmarkStart w:id="1291" w:name="_Toc484439944"/>
      <w:bookmarkStart w:id="1292" w:name="_Toc484439821"/>
      <w:bookmarkStart w:id="1293" w:name="_Toc484438901"/>
      <w:bookmarkStart w:id="1294" w:name="_Toc484438777"/>
      <w:bookmarkStart w:id="1295" w:name="_Toc484438653"/>
      <w:bookmarkStart w:id="1296" w:name="_Toc484429078"/>
      <w:bookmarkStart w:id="1297" w:name="_Toc484428908"/>
      <w:bookmarkStart w:id="1298" w:name="_Toc484097736"/>
      <w:bookmarkStart w:id="1299" w:name="_Toc484011662"/>
      <w:bookmarkStart w:id="1300" w:name="_Toc484011187"/>
      <w:bookmarkStart w:id="1301" w:name="_Toc484011065"/>
      <w:bookmarkStart w:id="1302" w:name="_Toc484010943"/>
      <w:bookmarkStart w:id="1303" w:name="_Toc484010819"/>
      <w:bookmarkStart w:id="1304" w:name="_Toc484010697"/>
      <w:bookmarkStart w:id="1305" w:name="_Toc483906947"/>
      <w:bookmarkStart w:id="1306" w:name="_Toc483571570"/>
      <w:bookmarkStart w:id="1307" w:name="_Toc483571449"/>
      <w:bookmarkStart w:id="1308" w:name="_Toc483474020"/>
      <w:bookmarkStart w:id="1309" w:name="_Toc483401223"/>
      <w:bookmarkStart w:id="1310" w:name="_Toc483325744"/>
      <w:bookmarkStart w:id="1311" w:name="_Toc483316441"/>
      <w:bookmarkStart w:id="1312" w:name="_Toc483316310"/>
      <w:bookmarkStart w:id="1313" w:name="_Toc483316107"/>
      <w:bookmarkStart w:id="1314" w:name="_Toc483315902"/>
      <w:bookmarkStart w:id="1315" w:name="_Toc483302352"/>
      <w:bookmarkStart w:id="1316" w:name="_Toc485218278"/>
      <w:bookmarkStart w:id="1317" w:name="_Toc484688842"/>
      <w:bookmarkStart w:id="1318" w:name="_Ref495411575"/>
      <w:bookmarkStart w:id="1319" w:name="_Toc13954942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r w:rsidRPr="00C207F2">
        <w:rPr>
          <w:rFonts w:ascii="Century Gothic" w:hAnsi="Century Gothic"/>
          <w:caps w:val="0"/>
          <w:sz w:val="20"/>
          <w:szCs w:val="20"/>
          <w:lang w:val="it-IT"/>
        </w:rPr>
        <w:t>R</w:t>
      </w:r>
      <w:r w:rsidRPr="00C207F2">
        <w:rPr>
          <w:rFonts w:ascii="Century Gothic" w:hAnsi="Century Gothic"/>
          <w:caps w:val="0"/>
          <w:sz w:val="20"/>
          <w:szCs w:val="20"/>
        </w:rPr>
        <w:t>EQUISITI DI CAPACITÀ ECONOMIC</w:t>
      </w:r>
      <w:r w:rsidR="000E1ABE">
        <w:rPr>
          <w:rFonts w:ascii="Century Gothic" w:hAnsi="Century Gothic"/>
          <w:caps w:val="0"/>
          <w:sz w:val="20"/>
          <w:szCs w:val="20"/>
        </w:rPr>
        <w:t>O-</w:t>
      </w:r>
      <w:r w:rsidRPr="00C207F2">
        <w:rPr>
          <w:rFonts w:ascii="Century Gothic" w:hAnsi="Century Gothic"/>
          <w:caps w:val="0"/>
          <w:sz w:val="20"/>
          <w:szCs w:val="20"/>
        </w:rPr>
        <w:t>FINANZIARIA</w:t>
      </w:r>
      <w:bookmarkEnd w:id="1318"/>
      <w:bookmarkEnd w:id="1319"/>
      <w:r w:rsidRPr="00C207F2">
        <w:rPr>
          <w:rFonts w:ascii="Century Gothic" w:hAnsi="Century Gothic"/>
          <w:caps w:val="0"/>
          <w:sz w:val="20"/>
          <w:szCs w:val="20"/>
          <w:lang w:val="it-IT"/>
        </w:rPr>
        <w:t xml:space="preserve"> </w:t>
      </w:r>
    </w:p>
    <w:p w14:paraId="3EEA76D0" w14:textId="078C6D08" w:rsidR="00C57682" w:rsidRPr="006632EE" w:rsidRDefault="00870286" w:rsidP="006632EE">
      <w:pPr>
        <w:widowControl w:val="0"/>
        <w:spacing w:line="240" w:lineRule="auto"/>
        <w:rPr>
          <w:rFonts w:ascii="Century Gothic" w:hAnsi="Century Gothic" w:cs="Arial"/>
          <w:b/>
          <w:iCs/>
          <w:sz w:val="20"/>
          <w:szCs w:val="20"/>
        </w:rPr>
      </w:pPr>
      <w:r w:rsidRPr="006632EE">
        <w:rPr>
          <w:rFonts w:ascii="Century Gothic" w:hAnsi="Century Gothic" w:cs="Arial"/>
          <w:b/>
          <w:iCs/>
          <w:sz w:val="20"/>
          <w:szCs w:val="20"/>
        </w:rPr>
        <w:t>Fatturato</w:t>
      </w:r>
      <w:r w:rsidR="00A55F58" w:rsidRPr="006632EE">
        <w:rPr>
          <w:rFonts w:ascii="Century Gothic" w:hAnsi="Century Gothic" w:cs="Arial"/>
          <w:b/>
          <w:iCs/>
          <w:sz w:val="20"/>
          <w:szCs w:val="20"/>
        </w:rPr>
        <w:t xml:space="preserve"> globale</w:t>
      </w:r>
      <w:r w:rsidR="007E5181" w:rsidRPr="006632EE">
        <w:rPr>
          <w:rFonts w:ascii="Century Gothic" w:hAnsi="Century Gothic" w:cs="Arial"/>
          <w:b/>
          <w:iCs/>
          <w:sz w:val="20"/>
          <w:szCs w:val="20"/>
        </w:rPr>
        <w:t xml:space="preserve"> maturato </w:t>
      </w:r>
      <w:r w:rsidR="00C57682" w:rsidRPr="006632EE">
        <w:rPr>
          <w:rFonts w:ascii="Century Gothic" w:hAnsi="Century Gothic" w:cs="Arial"/>
          <w:b/>
          <w:iCs/>
          <w:sz w:val="20"/>
          <w:szCs w:val="20"/>
        </w:rPr>
        <w:t>nei migliori tre anni degli ultimi cinque anni precedenti a quello di indizione della procedura di gara, pari almeno a 1.811.986,20</w:t>
      </w:r>
      <w:r w:rsidR="00907216" w:rsidRPr="006632EE">
        <w:rPr>
          <w:rFonts w:ascii="Century Gothic" w:hAnsi="Century Gothic" w:cs="Arial"/>
          <w:b/>
          <w:iCs/>
          <w:sz w:val="20"/>
          <w:szCs w:val="20"/>
        </w:rPr>
        <w:t>.</w:t>
      </w:r>
    </w:p>
    <w:p w14:paraId="76289683" w14:textId="77777777" w:rsidR="005A4A8E" w:rsidRPr="00907216" w:rsidRDefault="005A4A8E" w:rsidP="0098480E">
      <w:pPr>
        <w:widowControl w:val="0"/>
        <w:spacing w:line="240" w:lineRule="auto"/>
        <w:rPr>
          <w:rFonts w:ascii="Century Gothic" w:hAnsi="Century Gothic" w:cs="Arial"/>
          <w:sz w:val="6"/>
          <w:szCs w:val="6"/>
        </w:rPr>
      </w:pPr>
    </w:p>
    <w:p w14:paraId="5D8F0E88" w14:textId="6F60F875" w:rsidR="004C53A8" w:rsidRPr="005A4A8E" w:rsidRDefault="00870286" w:rsidP="0098480E">
      <w:pPr>
        <w:widowControl w:val="0"/>
        <w:spacing w:line="240" w:lineRule="auto"/>
        <w:rPr>
          <w:rFonts w:ascii="Century Gothic" w:hAnsi="Century Gothic"/>
          <w:sz w:val="20"/>
          <w:szCs w:val="20"/>
        </w:rPr>
      </w:pPr>
      <w:r w:rsidRPr="00907216">
        <w:rPr>
          <w:rFonts w:ascii="Century Gothic" w:hAnsi="Century Gothic" w:cs="Arial"/>
          <w:sz w:val="20"/>
          <w:szCs w:val="20"/>
        </w:rPr>
        <w:t>La comprova del requisito è</w:t>
      </w:r>
      <w:r w:rsidRPr="005A4A8E">
        <w:rPr>
          <w:rFonts w:ascii="Century Gothic" w:hAnsi="Century Gothic" w:cs="Arial"/>
          <w:sz w:val="20"/>
          <w:szCs w:val="20"/>
        </w:rPr>
        <w:t xml:space="preserve"> fornita mediante uno dei seguenti documenti:</w:t>
      </w:r>
    </w:p>
    <w:p w14:paraId="542D71B0" w14:textId="77777777" w:rsidR="004C53A8" w:rsidRPr="005A4A8E" w:rsidRDefault="00870286" w:rsidP="00577335">
      <w:pPr>
        <w:pStyle w:val="Paragrafoelenco"/>
        <w:widowControl w:val="0"/>
        <w:numPr>
          <w:ilvl w:val="0"/>
          <w:numId w:val="4"/>
        </w:numPr>
        <w:spacing w:line="240" w:lineRule="auto"/>
        <w:rPr>
          <w:rFonts w:ascii="Century Gothic" w:hAnsi="Century Gothic"/>
          <w:sz w:val="20"/>
          <w:szCs w:val="20"/>
        </w:rPr>
      </w:pPr>
      <w:r w:rsidRPr="005A4A8E">
        <w:rPr>
          <w:rFonts w:ascii="Century Gothic" w:hAnsi="Century Gothic" w:cs="Arial"/>
          <w:sz w:val="20"/>
          <w:szCs w:val="20"/>
        </w:rPr>
        <w:t xml:space="preserve">per le </w:t>
      </w:r>
      <w:r w:rsidRPr="005A4A8E">
        <w:rPr>
          <w:rFonts w:ascii="Century Gothic" w:hAnsi="Century Gothic" w:cs="Calibri"/>
          <w:sz w:val="20"/>
          <w:szCs w:val="20"/>
        </w:rPr>
        <w:t xml:space="preserve">società di capitali mediante bilanci, o estratti di essi, approvati alla data di scadenza del termine per la presentazione delle offerte corredati della nota integrativa; </w:t>
      </w:r>
    </w:p>
    <w:p w14:paraId="6E6F578F" w14:textId="77777777" w:rsidR="004C53A8" w:rsidRPr="005A4A8E" w:rsidRDefault="00870286" w:rsidP="00577335">
      <w:pPr>
        <w:pStyle w:val="Paragrafoelenco"/>
        <w:widowControl w:val="0"/>
        <w:numPr>
          <w:ilvl w:val="0"/>
          <w:numId w:val="4"/>
        </w:numPr>
        <w:spacing w:line="240" w:lineRule="auto"/>
        <w:rPr>
          <w:rFonts w:ascii="Century Gothic" w:hAnsi="Century Gothic" w:cs="Calibri"/>
          <w:sz w:val="20"/>
          <w:szCs w:val="20"/>
        </w:rPr>
      </w:pPr>
      <w:r w:rsidRPr="005A4A8E">
        <w:rPr>
          <w:rFonts w:ascii="Century Gothic" w:hAnsi="Century Gothic" w:cs="Calibri"/>
          <w:sz w:val="20"/>
          <w:szCs w:val="20"/>
        </w:rPr>
        <w:t>per gli operatori economici costituiti in forma d’impresa individuale ovvero di società di persone mediante copia del Modello Unico o la Dichiarazione IVA;</w:t>
      </w:r>
    </w:p>
    <w:p w14:paraId="407EF4FF" w14:textId="51BC98F0" w:rsidR="004C53A8" w:rsidRPr="005A4A8E" w:rsidRDefault="00870286" w:rsidP="00577335">
      <w:pPr>
        <w:pStyle w:val="Paragrafoelenco"/>
        <w:widowControl w:val="0"/>
        <w:numPr>
          <w:ilvl w:val="0"/>
          <w:numId w:val="4"/>
        </w:numPr>
        <w:spacing w:line="240" w:lineRule="auto"/>
        <w:ind w:left="419" w:hanging="357"/>
        <w:rPr>
          <w:rFonts w:ascii="Century Gothic" w:hAnsi="Century Gothic"/>
          <w:sz w:val="20"/>
          <w:szCs w:val="20"/>
        </w:rPr>
      </w:pPr>
      <w:r w:rsidRPr="005A4A8E">
        <w:rPr>
          <w:rFonts w:ascii="Century Gothic" w:hAnsi="Century Gothic" w:cs="Calibri"/>
          <w:sz w:val="20"/>
          <w:szCs w:val="20"/>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r w:rsidR="00AC6A6E" w:rsidRPr="005A4A8E">
        <w:rPr>
          <w:rFonts w:ascii="Century Gothic" w:hAnsi="Century Gothic" w:cs="Calibri"/>
          <w:sz w:val="20"/>
          <w:szCs w:val="20"/>
        </w:rPr>
        <w:t>.</w:t>
      </w:r>
    </w:p>
    <w:p w14:paraId="0D367561" w14:textId="77777777" w:rsidR="005A4A8E" w:rsidRPr="005A4A8E" w:rsidRDefault="005A4A8E" w:rsidP="00CF582A">
      <w:pPr>
        <w:widowControl w:val="0"/>
        <w:spacing w:line="240" w:lineRule="auto"/>
        <w:rPr>
          <w:rFonts w:ascii="Century Gothic" w:hAnsi="Century Gothic" w:cs="Arial"/>
          <w:sz w:val="6"/>
          <w:szCs w:val="6"/>
        </w:rPr>
      </w:pPr>
    </w:p>
    <w:p w14:paraId="264CDE78" w14:textId="401BFFF0" w:rsidR="006A2EDB" w:rsidRPr="00907216" w:rsidRDefault="005A1DDE" w:rsidP="00CF582A">
      <w:pPr>
        <w:widowControl w:val="0"/>
        <w:spacing w:line="240" w:lineRule="auto"/>
        <w:rPr>
          <w:rFonts w:ascii="Century Gothic" w:hAnsi="Century Gothic" w:cs="Arial"/>
          <w:sz w:val="20"/>
          <w:szCs w:val="20"/>
        </w:rPr>
      </w:pPr>
      <w:r w:rsidRPr="00907216">
        <w:rPr>
          <w:rFonts w:ascii="Century Gothic" w:hAnsi="Century Gothic" w:cs="Arial"/>
          <w:sz w:val="20"/>
          <w:szCs w:val="20"/>
        </w:rPr>
        <w:lastRenderedPageBreak/>
        <w:t>P</w:t>
      </w:r>
      <w:r w:rsidR="007E5181" w:rsidRPr="00907216">
        <w:rPr>
          <w:rFonts w:ascii="Century Gothic" w:hAnsi="Century Gothic" w:cs="Arial"/>
          <w:sz w:val="20"/>
          <w:szCs w:val="20"/>
        </w:rPr>
        <w:t xml:space="preserve">er le </w:t>
      </w:r>
      <w:r w:rsidR="007E5181" w:rsidRPr="00907216">
        <w:rPr>
          <w:rFonts w:ascii="Century Gothic" w:hAnsi="Century Gothic" w:cs="Calibri"/>
          <w:sz w:val="20"/>
          <w:szCs w:val="20"/>
        </w:rPr>
        <w:t>imprese</w:t>
      </w:r>
      <w:r w:rsidR="007E5181" w:rsidRPr="00907216">
        <w:rPr>
          <w:rFonts w:ascii="Century Gothic" w:hAnsi="Century Gothic" w:cs="Arial"/>
          <w:sz w:val="20"/>
          <w:szCs w:val="20"/>
        </w:rPr>
        <w:t xml:space="preserve"> che abbiano iniziato l’attività da meno di </w:t>
      </w:r>
      <w:r w:rsidRPr="00907216">
        <w:rPr>
          <w:rFonts w:ascii="Century Gothic" w:hAnsi="Century Gothic" w:cs="Arial"/>
          <w:sz w:val="20"/>
          <w:szCs w:val="20"/>
        </w:rPr>
        <w:t>tre anni</w:t>
      </w:r>
      <w:r w:rsidR="007E5181" w:rsidRPr="00907216">
        <w:rPr>
          <w:rFonts w:ascii="Century Gothic" w:hAnsi="Century Gothic" w:cs="Arial"/>
          <w:sz w:val="20"/>
          <w:szCs w:val="20"/>
        </w:rPr>
        <w:t xml:space="preserve">, il requisito di fatturato </w:t>
      </w:r>
      <w:r w:rsidR="00607E91" w:rsidRPr="00907216">
        <w:rPr>
          <w:rFonts w:ascii="Century Gothic" w:hAnsi="Century Gothic" w:cs="Arial"/>
          <w:sz w:val="20"/>
          <w:szCs w:val="20"/>
        </w:rPr>
        <w:t>è</w:t>
      </w:r>
      <w:r w:rsidR="007E5181" w:rsidRPr="00907216">
        <w:rPr>
          <w:rFonts w:ascii="Century Gothic" w:hAnsi="Century Gothic" w:cs="Arial"/>
          <w:sz w:val="20"/>
          <w:szCs w:val="20"/>
        </w:rPr>
        <w:t xml:space="preserve"> rapportat</w:t>
      </w:r>
      <w:r w:rsidRPr="00907216">
        <w:rPr>
          <w:rFonts w:ascii="Century Gothic" w:hAnsi="Century Gothic" w:cs="Arial"/>
          <w:sz w:val="20"/>
          <w:szCs w:val="20"/>
        </w:rPr>
        <w:t>o</w:t>
      </w:r>
      <w:r w:rsidR="007E5181" w:rsidRPr="00907216">
        <w:rPr>
          <w:rFonts w:ascii="Century Gothic" w:hAnsi="Century Gothic" w:cs="Arial"/>
          <w:sz w:val="20"/>
          <w:szCs w:val="20"/>
        </w:rPr>
        <w:t xml:space="preserve"> al periodo di attività</w:t>
      </w:r>
      <w:r w:rsidRPr="00907216">
        <w:rPr>
          <w:rFonts w:ascii="Century Gothic" w:hAnsi="Century Gothic" w:cs="Arial"/>
          <w:sz w:val="20"/>
          <w:szCs w:val="20"/>
        </w:rPr>
        <w:t xml:space="preserve"> effettivamente svolto</w:t>
      </w:r>
      <w:r w:rsidR="007E5181" w:rsidRPr="00907216">
        <w:rPr>
          <w:rFonts w:ascii="Century Gothic" w:hAnsi="Century Gothic" w:cs="Arial"/>
          <w:sz w:val="20"/>
          <w:szCs w:val="20"/>
        </w:rPr>
        <w:t>.</w:t>
      </w:r>
      <w:r w:rsidRPr="00907216">
        <w:rPr>
          <w:rFonts w:ascii="Century Gothic" w:hAnsi="Century Gothic" w:cs="Arial"/>
          <w:sz w:val="20"/>
          <w:szCs w:val="20"/>
        </w:rPr>
        <w:t xml:space="preserve"> </w:t>
      </w:r>
      <w:bookmarkStart w:id="1320" w:name="_Ref494466919"/>
      <w:bookmarkStart w:id="1321" w:name="_Ref497922592"/>
      <w:bookmarkEnd w:id="1320"/>
      <w:bookmarkEnd w:id="1321"/>
    </w:p>
    <w:p w14:paraId="6A0AC0DE" w14:textId="77777777" w:rsidR="00D840E7" w:rsidRPr="00907216" w:rsidRDefault="00D840E7" w:rsidP="0098480E">
      <w:pPr>
        <w:pStyle w:val="Paragrafoelenco"/>
        <w:widowControl w:val="0"/>
        <w:spacing w:line="240" w:lineRule="auto"/>
        <w:ind w:left="284"/>
        <w:rPr>
          <w:rFonts w:ascii="Century Gothic" w:hAnsi="Century Gothic" w:cs="Arial"/>
          <w:b/>
          <w:i/>
          <w:sz w:val="18"/>
          <w:szCs w:val="18"/>
        </w:rPr>
      </w:pPr>
    </w:p>
    <w:p w14:paraId="7FCBF15A" w14:textId="4EF1D350" w:rsidR="004C53A8" w:rsidRPr="00907216" w:rsidRDefault="004C667D" w:rsidP="000E1ABE">
      <w:pPr>
        <w:pStyle w:val="Titolo3"/>
        <w:keepNext w:val="0"/>
        <w:widowControl w:val="0"/>
        <w:numPr>
          <w:ilvl w:val="1"/>
          <w:numId w:val="2"/>
        </w:numPr>
        <w:spacing w:before="0" w:line="240" w:lineRule="auto"/>
        <w:ind w:left="426" w:hanging="426"/>
        <w:rPr>
          <w:rFonts w:ascii="Century Gothic" w:hAnsi="Century Gothic"/>
          <w:sz w:val="20"/>
          <w:szCs w:val="20"/>
          <w:lang w:val="it-IT"/>
        </w:rPr>
      </w:pPr>
      <w:bookmarkStart w:id="1322" w:name="_Ref495506173"/>
      <w:bookmarkStart w:id="1323" w:name="_Ref495482790"/>
      <w:bookmarkStart w:id="1324" w:name="_Ref495482769"/>
      <w:bookmarkStart w:id="1325" w:name="_Ref495411584"/>
      <w:bookmarkStart w:id="1326" w:name="_Ref496707577"/>
      <w:bookmarkStart w:id="1327" w:name="_Ref495920623"/>
      <w:bookmarkStart w:id="1328" w:name="_Toc139549426"/>
      <w:r w:rsidRPr="00907216">
        <w:rPr>
          <w:rFonts w:ascii="Century Gothic" w:hAnsi="Century Gothic"/>
          <w:caps w:val="0"/>
          <w:sz w:val="20"/>
          <w:szCs w:val="20"/>
          <w:lang w:val="it-IT"/>
        </w:rPr>
        <w:t>REQUISITI DI CAPACITÀ TECNICA E PROFESSIONALE</w:t>
      </w:r>
      <w:bookmarkEnd w:id="1322"/>
      <w:bookmarkEnd w:id="1323"/>
      <w:bookmarkEnd w:id="1324"/>
      <w:bookmarkEnd w:id="1325"/>
      <w:bookmarkEnd w:id="1326"/>
      <w:bookmarkEnd w:id="1327"/>
      <w:bookmarkEnd w:id="1328"/>
    </w:p>
    <w:p w14:paraId="5788BEFA" w14:textId="46294192" w:rsidR="005A4A8E" w:rsidRPr="006632EE" w:rsidRDefault="006B77B9" w:rsidP="006632EE">
      <w:pPr>
        <w:widowControl w:val="0"/>
        <w:spacing w:line="240" w:lineRule="auto"/>
        <w:rPr>
          <w:rFonts w:ascii="Century Gothic" w:hAnsi="Century Gothic"/>
          <w:b/>
          <w:sz w:val="20"/>
          <w:szCs w:val="20"/>
        </w:rPr>
      </w:pPr>
      <w:bookmarkStart w:id="1329" w:name="_Ref497922628"/>
      <w:r w:rsidRPr="006632EE">
        <w:rPr>
          <w:rFonts w:ascii="Century Gothic" w:hAnsi="Century Gothic" w:cs="Arial"/>
          <w:b/>
          <w:iCs/>
          <w:sz w:val="20"/>
          <w:szCs w:val="20"/>
        </w:rPr>
        <w:t xml:space="preserve">Esecuzione </w:t>
      </w:r>
      <w:r w:rsidR="005A4A8E" w:rsidRPr="006632EE">
        <w:rPr>
          <w:rFonts w:ascii="Century Gothic" w:hAnsi="Century Gothic" w:cs="Helvetica"/>
          <w:b/>
          <w:sz w:val="20"/>
          <w:szCs w:val="20"/>
        </w:rPr>
        <w:t xml:space="preserve">negli ultimi dieci anni dalla data di indizione della procedura di gara </w:t>
      </w:r>
      <w:r w:rsidR="00907216" w:rsidRPr="006632EE">
        <w:rPr>
          <w:rFonts w:ascii="Century Gothic" w:hAnsi="Century Gothic" w:cs="Helvetica"/>
          <w:b/>
          <w:sz w:val="20"/>
          <w:szCs w:val="20"/>
        </w:rPr>
        <w:t>di almeno un contratto analogo</w:t>
      </w:r>
      <w:r w:rsidR="005A4A8E" w:rsidRPr="006632EE">
        <w:rPr>
          <w:rFonts w:ascii="Century Gothic" w:hAnsi="Century Gothic" w:cs="Helvetica"/>
          <w:b/>
          <w:sz w:val="20"/>
          <w:szCs w:val="20"/>
        </w:rPr>
        <w:t xml:space="preserve"> a quello in affidamento</w:t>
      </w:r>
      <w:r w:rsidR="00907216" w:rsidRPr="006632EE">
        <w:rPr>
          <w:rFonts w:ascii="Century Gothic" w:hAnsi="Century Gothic" w:cs="Helvetica"/>
          <w:b/>
          <w:sz w:val="20"/>
          <w:szCs w:val="20"/>
        </w:rPr>
        <w:t>,</w:t>
      </w:r>
      <w:r w:rsidR="005A4A8E" w:rsidRPr="006632EE">
        <w:rPr>
          <w:rFonts w:ascii="Century Gothic" w:hAnsi="Century Gothic" w:cs="Helvetica"/>
          <w:b/>
          <w:sz w:val="20"/>
          <w:szCs w:val="20"/>
        </w:rPr>
        <w:t xml:space="preserve"> anche a favore di soggetti privati</w:t>
      </w:r>
      <w:r w:rsidR="00907216" w:rsidRPr="006632EE">
        <w:rPr>
          <w:rFonts w:ascii="Century Gothic" w:hAnsi="Century Gothic" w:cs="Helvetica"/>
          <w:b/>
          <w:sz w:val="20"/>
          <w:szCs w:val="20"/>
        </w:rPr>
        <w:t>,</w:t>
      </w:r>
      <w:r w:rsidR="005A4A8E" w:rsidRPr="006632EE">
        <w:rPr>
          <w:rFonts w:ascii="Century Gothic" w:hAnsi="Century Gothic" w:cs="Helvetica"/>
          <w:b/>
          <w:sz w:val="20"/>
          <w:szCs w:val="20"/>
        </w:rPr>
        <w:t xml:space="preserve"> </w:t>
      </w:r>
      <w:r w:rsidR="00907216" w:rsidRPr="006632EE">
        <w:rPr>
          <w:rFonts w:ascii="Century Gothic" w:hAnsi="Century Gothic" w:cs="Helvetica"/>
          <w:b/>
          <w:sz w:val="20"/>
          <w:szCs w:val="20"/>
        </w:rPr>
        <w:t>per</w:t>
      </w:r>
      <w:r w:rsidR="005A4A8E" w:rsidRPr="006632EE">
        <w:rPr>
          <w:rFonts w:ascii="Century Gothic" w:hAnsi="Century Gothic" w:cs="Helvetica"/>
          <w:b/>
          <w:sz w:val="20"/>
          <w:szCs w:val="20"/>
        </w:rPr>
        <w:t xml:space="preserve"> un numero di pasti non inferiore a 129.000.</w:t>
      </w:r>
    </w:p>
    <w:p w14:paraId="27CABEE4" w14:textId="77777777" w:rsidR="00907216" w:rsidRPr="00907216" w:rsidRDefault="00907216" w:rsidP="00907216">
      <w:pPr>
        <w:pStyle w:val="Paragrafoelenco"/>
        <w:widowControl w:val="0"/>
        <w:spacing w:line="240" w:lineRule="auto"/>
        <w:ind w:left="284"/>
        <w:rPr>
          <w:rFonts w:ascii="Century Gothic" w:hAnsi="Century Gothic"/>
          <w:b/>
          <w:sz w:val="6"/>
          <w:szCs w:val="6"/>
          <w:highlight w:val="yellow"/>
        </w:rPr>
      </w:pPr>
    </w:p>
    <w:bookmarkEnd w:id="1329"/>
    <w:p w14:paraId="30E2DBF7" w14:textId="501DA16A" w:rsidR="004C53A8" w:rsidRPr="005A4A8E" w:rsidRDefault="00870286" w:rsidP="0098480E">
      <w:pPr>
        <w:widowControl w:val="0"/>
        <w:spacing w:line="240" w:lineRule="auto"/>
        <w:rPr>
          <w:rFonts w:ascii="Century Gothic" w:hAnsi="Century Gothic"/>
          <w:sz w:val="20"/>
          <w:szCs w:val="20"/>
        </w:rPr>
      </w:pPr>
      <w:r w:rsidRPr="005A4A8E">
        <w:rPr>
          <w:rFonts w:ascii="Century Gothic" w:hAnsi="Century Gothic" w:cs="Arial"/>
          <w:sz w:val="20"/>
          <w:szCs w:val="20"/>
        </w:rPr>
        <w:t>La comprova del requisito è fornita mediante</w:t>
      </w:r>
      <w:r w:rsidR="000E63DD" w:rsidRPr="005A4A8E">
        <w:rPr>
          <w:rFonts w:ascii="Century Gothic" w:hAnsi="Century Gothic" w:cs="Arial"/>
          <w:sz w:val="20"/>
          <w:szCs w:val="20"/>
        </w:rPr>
        <w:t xml:space="preserve"> uno o più dei seguenti documenti</w:t>
      </w:r>
      <w:r w:rsidRPr="005A4A8E">
        <w:rPr>
          <w:rFonts w:ascii="Century Gothic" w:hAnsi="Century Gothic" w:cs="Arial"/>
          <w:sz w:val="20"/>
          <w:szCs w:val="20"/>
        </w:rPr>
        <w:t>:</w:t>
      </w:r>
    </w:p>
    <w:p w14:paraId="0A1D52CC" w14:textId="63590D72" w:rsidR="004C53A8" w:rsidRPr="005A4A8E" w:rsidRDefault="00870286" w:rsidP="00CF582A">
      <w:pPr>
        <w:pStyle w:val="Paragrafoelenco"/>
        <w:widowControl w:val="0"/>
        <w:numPr>
          <w:ilvl w:val="0"/>
          <w:numId w:val="4"/>
        </w:numPr>
        <w:spacing w:line="240" w:lineRule="auto"/>
        <w:rPr>
          <w:rFonts w:ascii="Century Gothic" w:hAnsi="Century Gothic" w:cs="Arial"/>
          <w:sz w:val="20"/>
          <w:szCs w:val="20"/>
        </w:rPr>
      </w:pPr>
      <w:r w:rsidRPr="005A4A8E">
        <w:rPr>
          <w:rFonts w:ascii="Century Gothic" w:hAnsi="Century Gothic" w:cs="Arial"/>
          <w:sz w:val="20"/>
          <w:szCs w:val="20"/>
        </w:rPr>
        <w:t xml:space="preserve">certificati rilasciati dall’amministrazione/ente contraente, con l’indicazione dell’oggetto, dell’importo e del periodo di </w:t>
      </w:r>
      <w:r w:rsidRPr="005A4A8E">
        <w:rPr>
          <w:rFonts w:ascii="Century Gothic" w:hAnsi="Century Gothic" w:cs="Calibri"/>
          <w:sz w:val="20"/>
          <w:szCs w:val="20"/>
        </w:rPr>
        <w:t>esecuzione</w:t>
      </w:r>
      <w:r w:rsidRPr="005A4A8E">
        <w:rPr>
          <w:rFonts w:ascii="Century Gothic" w:hAnsi="Century Gothic" w:cs="Arial"/>
          <w:sz w:val="20"/>
          <w:szCs w:val="20"/>
        </w:rPr>
        <w:t>;</w:t>
      </w:r>
    </w:p>
    <w:p w14:paraId="21FE1B33" w14:textId="14C414F6" w:rsidR="004C53A8" w:rsidRPr="005A4A8E" w:rsidRDefault="00870286" w:rsidP="00CF582A">
      <w:pPr>
        <w:pStyle w:val="Paragrafoelenco"/>
        <w:widowControl w:val="0"/>
        <w:numPr>
          <w:ilvl w:val="0"/>
          <w:numId w:val="4"/>
        </w:numPr>
        <w:spacing w:line="240" w:lineRule="auto"/>
        <w:rPr>
          <w:rFonts w:ascii="Century Gothic" w:hAnsi="Century Gothic" w:cs="Arial"/>
          <w:sz w:val="20"/>
          <w:szCs w:val="20"/>
        </w:rPr>
      </w:pPr>
      <w:r w:rsidRPr="005A4A8E">
        <w:rPr>
          <w:rFonts w:ascii="Century Gothic" w:hAnsi="Century Gothic" w:cs="Calibri"/>
          <w:sz w:val="20"/>
          <w:szCs w:val="20"/>
        </w:rPr>
        <w:t>contratti</w:t>
      </w:r>
      <w:r w:rsidRPr="005A4A8E">
        <w:rPr>
          <w:rFonts w:ascii="Century Gothic" w:hAnsi="Century Gothic" w:cs="Arial"/>
          <w:sz w:val="20"/>
          <w:szCs w:val="20"/>
        </w:rPr>
        <w:t xml:space="preserve"> stipulati con le amministrazioni pubbliche, completi di copia delle fatture quietanzate ovvero dei documenti bancari attestanti il pagamento delle stesse;</w:t>
      </w:r>
    </w:p>
    <w:p w14:paraId="73D017BA" w14:textId="751EDF3D" w:rsidR="00C365A8" w:rsidRPr="005A4A8E" w:rsidRDefault="008F7418" w:rsidP="00CF582A">
      <w:pPr>
        <w:pStyle w:val="Paragrafoelenco"/>
        <w:widowControl w:val="0"/>
        <w:numPr>
          <w:ilvl w:val="0"/>
          <w:numId w:val="4"/>
        </w:numPr>
        <w:spacing w:line="240" w:lineRule="auto"/>
        <w:rPr>
          <w:rFonts w:ascii="Century Gothic" w:hAnsi="Century Gothic" w:cs="Arial"/>
          <w:sz w:val="20"/>
          <w:szCs w:val="20"/>
        </w:rPr>
      </w:pPr>
      <w:r w:rsidRPr="005A4A8E">
        <w:rPr>
          <w:rFonts w:ascii="Century Gothic" w:hAnsi="Century Gothic" w:cs="Calibri"/>
          <w:sz w:val="20"/>
          <w:szCs w:val="20"/>
        </w:rPr>
        <w:t>attestazioni</w:t>
      </w:r>
      <w:r w:rsidR="00870286" w:rsidRPr="005A4A8E">
        <w:rPr>
          <w:rFonts w:ascii="Century Gothic" w:hAnsi="Century Gothic" w:cs="Arial"/>
          <w:sz w:val="20"/>
          <w:szCs w:val="20"/>
        </w:rPr>
        <w:t xml:space="preserve"> r</w:t>
      </w:r>
      <w:r w:rsidRPr="005A4A8E">
        <w:rPr>
          <w:rFonts w:ascii="Century Gothic" w:hAnsi="Century Gothic" w:cs="Arial"/>
          <w:sz w:val="20"/>
          <w:szCs w:val="20"/>
        </w:rPr>
        <w:t>ilasciate</w:t>
      </w:r>
      <w:r w:rsidR="00870286" w:rsidRPr="005A4A8E">
        <w:rPr>
          <w:rFonts w:ascii="Century Gothic" w:hAnsi="Century Gothic" w:cs="Arial"/>
          <w:sz w:val="20"/>
          <w:szCs w:val="20"/>
        </w:rPr>
        <w:t xml:space="preserve"> dal committente privato, con l’indicazione dell’oggetto, dell’impo</w:t>
      </w:r>
      <w:r w:rsidR="00C365A8" w:rsidRPr="005A4A8E">
        <w:rPr>
          <w:rFonts w:ascii="Century Gothic" w:hAnsi="Century Gothic" w:cs="Arial"/>
          <w:sz w:val="20"/>
          <w:szCs w:val="20"/>
        </w:rPr>
        <w:t>rto e del periodo di esecuzione;</w:t>
      </w:r>
    </w:p>
    <w:p w14:paraId="0801FBBE" w14:textId="7386F2CD" w:rsidR="004C53A8" w:rsidRPr="005A4A8E" w:rsidRDefault="00870286" w:rsidP="00CF582A">
      <w:pPr>
        <w:pStyle w:val="Paragrafoelenco"/>
        <w:widowControl w:val="0"/>
        <w:numPr>
          <w:ilvl w:val="0"/>
          <w:numId w:val="4"/>
        </w:numPr>
        <w:spacing w:line="240" w:lineRule="auto"/>
        <w:rPr>
          <w:rFonts w:ascii="Century Gothic" w:hAnsi="Century Gothic" w:cs="Arial"/>
          <w:sz w:val="20"/>
          <w:szCs w:val="20"/>
        </w:rPr>
      </w:pPr>
      <w:r w:rsidRPr="005A4A8E">
        <w:rPr>
          <w:rFonts w:ascii="Century Gothic" w:hAnsi="Century Gothic" w:cs="Calibri"/>
          <w:sz w:val="20"/>
          <w:szCs w:val="20"/>
        </w:rPr>
        <w:t>contratti</w:t>
      </w:r>
      <w:r w:rsidRPr="005A4A8E">
        <w:rPr>
          <w:rFonts w:ascii="Century Gothic" w:hAnsi="Century Gothic" w:cs="Arial"/>
          <w:sz w:val="20"/>
          <w:szCs w:val="20"/>
        </w:rPr>
        <w:t xml:space="preserve"> stipulati con privati, completi di copia delle fatture quietanzate ovvero dei documenti bancari attestanti il pagamento delle stesse</w:t>
      </w:r>
      <w:r w:rsidR="00C365A8" w:rsidRPr="005A4A8E">
        <w:rPr>
          <w:rFonts w:ascii="Century Gothic" w:hAnsi="Century Gothic" w:cs="Arial"/>
          <w:sz w:val="20"/>
          <w:szCs w:val="20"/>
        </w:rPr>
        <w:t>.</w:t>
      </w:r>
    </w:p>
    <w:p w14:paraId="7644960F" w14:textId="3E58270D" w:rsidR="004C53A8" w:rsidRPr="005A4A8E" w:rsidRDefault="004C53A8" w:rsidP="0098480E">
      <w:pPr>
        <w:pStyle w:val="Paragrafoelenco"/>
        <w:widowControl w:val="0"/>
        <w:spacing w:line="240" w:lineRule="auto"/>
        <w:ind w:left="284"/>
        <w:rPr>
          <w:rFonts w:ascii="Century Gothic" w:hAnsi="Century Gothic" w:cs="Arial"/>
          <w:b/>
          <w:sz w:val="20"/>
          <w:szCs w:val="20"/>
        </w:rPr>
      </w:pPr>
    </w:p>
    <w:p w14:paraId="5170B310" w14:textId="55ABFA8B" w:rsidR="004C53A8" w:rsidRPr="005A4A8E" w:rsidRDefault="004C667D" w:rsidP="000E1ABE">
      <w:pPr>
        <w:pStyle w:val="Titolo3"/>
        <w:keepNext w:val="0"/>
        <w:widowControl w:val="0"/>
        <w:numPr>
          <w:ilvl w:val="1"/>
          <w:numId w:val="2"/>
        </w:numPr>
        <w:spacing w:before="0" w:line="240" w:lineRule="auto"/>
        <w:ind w:left="426" w:hanging="426"/>
        <w:rPr>
          <w:rFonts w:ascii="Century Gothic" w:hAnsi="Century Gothic"/>
          <w:caps w:val="0"/>
          <w:sz w:val="20"/>
          <w:szCs w:val="20"/>
          <w:lang w:val="it-IT"/>
        </w:rPr>
      </w:pPr>
      <w:bookmarkStart w:id="1330" w:name="_Toc497728149"/>
      <w:bookmarkStart w:id="1331" w:name="_Toc497484951"/>
      <w:bookmarkStart w:id="1332" w:name="_Toc485218285"/>
      <w:bookmarkStart w:id="1333" w:name="_Toc484688849"/>
      <w:bookmarkStart w:id="1334" w:name="_Toc484688294"/>
      <w:bookmarkStart w:id="1335" w:name="_Toc484605425"/>
      <w:bookmarkStart w:id="1336" w:name="_Toc484605301"/>
      <w:bookmarkStart w:id="1337" w:name="_Toc484526581"/>
      <w:bookmarkStart w:id="1338" w:name="_Toc484449086"/>
      <w:bookmarkStart w:id="1339" w:name="_Toc484448962"/>
      <w:bookmarkStart w:id="1340" w:name="_Toc484448838"/>
      <w:bookmarkStart w:id="1341" w:name="_Toc484448715"/>
      <w:bookmarkStart w:id="1342" w:name="_Toc484448591"/>
      <w:bookmarkStart w:id="1343" w:name="_Toc484448467"/>
      <w:bookmarkStart w:id="1344" w:name="_Toc484448343"/>
      <w:bookmarkStart w:id="1345" w:name="_Toc484448219"/>
      <w:bookmarkStart w:id="1346" w:name="_Toc484448094"/>
      <w:bookmarkStart w:id="1347" w:name="_Toc484440435"/>
      <w:bookmarkStart w:id="1348" w:name="_Toc484440075"/>
      <w:bookmarkStart w:id="1349" w:name="_Toc484439951"/>
      <w:bookmarkStart w:id="1350" w:name="_Toc484439828"/>
      <w:bookmarkStart w:id="1351" w:name="_Toc484438908"/>
      <w:bookmarkStart w:id="1352" w:name="_Toc484438784"/>
      <w:bookmarkStart w:id="1353" w:name="_Toc484438660"/>
      <w:bookmarkStart w:id="1354" w:name="_Toc484429085"/>
      <w:bookmarkStart w:id="1355" w:name="_Toc484428915"/>
      <w:bookmarkStart w:id="1356" w:name="_Toc484097743"/>
      <w:bookmarkStart w:id="1357" w:name="_Toc484011669"/>
      <w:bookmarkStart w:id="1358" w:name="_Toc484011194"/>
      <w:bookmarkStart w:id="1359" w:name="_Toc484011072"/>
      <w:bookmarkStart w:id="1360" w:name="_Toc484010950"/>
      <w:bookmarkStart w:id="1361" w:name="_Toc484010826"/>
      <w:bookmarkStart w:id="1362" w:name="_Toc484010704"/>
      <w:bookmarkStart w:id="1363" w:name="_Toc483906954"/>
      <w:bookmarkStart w:id="1364" w:name="_Toc483571577"/>
      <w:bookmarkStart w:id="1365" w:name="_Toc483571456"/>
      <w:bookmarkStart w:id="1366" w:name="_Toc483474027"/>
      <w:bookmarkStart w:id="1367" w:name="_Toc483401230"/>
      <w:bookmarkStart w:id="1368" w:name="_Toc483325751"/>
      <w:bookmarkStart w:id="1369" w:name="_Toc483316448"/>
      <w:bookmarkStart w:id="1370" w:name="_Toc483316317"/>
      <w:bookmarkStart w:id="1371" w:name="_Toc483316114"/>
      <w:bookmarkStart w:id="1372" w:name="_Toc483315909"/>
      <w:bookmarkStart w:id="1373" w:name="_Toc483302359"/>
      <w:bookmarkStart w:id="1374" w:name="_Toc485218284"/>
      <w:bookmarkStart w:id="1375" w:name="_Toc484688848"/>
      <w:bookmarkStart w:id="1376" w:name="_Toc484688293"/>
      <w:bookmarkStart w:id="1377" w:name="_Toc484605424"/>
      <w:bookmarkStart w:id="1378" w:name="_Toc484605300"/>
      <w:bookmarkStart w:id="1379" w:name="_Toc484526580"/>
      <w:bookmarkStart w:id="1380" w:name="_Toc484449085"/>
      <w:bookmarkStart w:id="1381" w:name="_Toc484448961"/>
      <w:bookmarkStart w:id="1382" w:name="_Toc484448837"/>
      <w:bookmarkStart w:id="1383" w:name="_Toc484448714"/>
      <w:bookmarkStart w:id="1384" w:name="_Toc484448590"/>
      <w:bookmarkStart w:id="1385" w:name="_Toc484448466"/>
      <w:bookmarkStart w:id="1386" w:name="_Toc484448342"/>
      <w:bookmarkStart w:id="1387" w:name="_Toc484448218"/>
      <w:bookmarkStart w:id="1388" w:name="_Toc484448093"/>
      <w:bookmarkStart w:id="1389" w:name="_Toc484440434"/>
      <w:bookmarkStart w:id="1390" w:name="_Toc484440074"/>
      <w:bookmarkStart w:id="1391" w:name="_Toc484439950"/>
      <w:bookmarkStart w:id="1392" w:name="_Toc484439827"/>
      <w:bookmarkStart w:id="1393" w:name="_Toc484438907"/>
      <w:bookmarkStart w:id="1394" w:name="_Toc484438783"/>
      <w:bookmarkStart w:id="1395" w:name="_Toc484438659"/>
      <w:bookmarkStart w:id="1396" w:name="_Toc484429084"/>
      <w:bookmarkStart w:id="1397" w:name="_Toc484428914"/>
      <w:bookmarkStart w:id="1398" w:name="_Toc484097742"/>
      <w:bookmarkStart w:id="1399" w:name="_Toc484011668"/>
      <w:bookmarkStart w:id="1400" w:name="_Toc484011193"/>
      <w:bookmarkStart w:id="1401" w:name="_Toc484011071"/>
      <w:bookmarkStart w:id="1402" w:name="_Toc484010949"/>
      <w:bookmarkStart w:id="1403" w:name="_Toc484010825"/>
      <w:bookmarkStart w:id="1404" w:name="_Toc484010703"/>
      <w:bookmarkStart w:id="1405" w:name="_Toc483906953"/>
      <w:bookmarkStart w:id="1406" w:name="_Toc483571576"/>
      <w:bookmarkStart w:id="1407" w:name="_Toc483571455"/>
      <w:bookmarkStart w:id="1408" w:name="_Toc483474026"/>
      <w:bookmarkStart w:id="1409" w:name="_Toc483401229"/>
      <w:bookmarkStart w:id="1410" w:name="_Toc483325750"/>
      <w:bookmarkStart w:id="1411" w:name="_Toc483316447"/>
      <w:bookmarkStart w:id="1412" w:name="_Toc483316316"/>
      <w:bookmarkStart w:id="1413" w:name="_Toc483316113"/>
      <w:bookmarkStart w:id="1414" w:name="_Toc483315908"/>
      <w:bookmarkStart w:id="1415" w:name="_Toc483302358"/>
      <w:bookmarkStart w:id="1416" w:name="_Toc485218283"/>
      <w:bookmarkStart w:id="1417" w:name="_Toc484688847"/>
      <w:bookmarkStart w:id="1418" w:name="_Toc484688292"/>
      <w:bookmarkStart w:id="1419" w:name="_Toc484605423"/>
      <w:bookmarkStart w:id="1420" w:name="_Toc484605299"/>
      <w:bookmarkStart w:id="1421" w:name="_Toc484526579"/>
      <w:bookmarkStart w:id="1422" w:name="_Toc484449084"/>
      <w:bookmarkStart w:id="1423" w:name="_Toc484448960"/>
      <w:bookmarkStart w:id="1424" w:name="_Toc484448836"/>
      <w:bookmarkStart w:id="1425" w:name="_Toc484448713"/>
      <w:bookmarkStart w:id="1426" w:name="_Toc484448589"/>
      <w:bookmarkStart w:id="1427" w:name="_Toc484448465"/>
      <w:bookmarkStart w:id="1428" w:name="_Toc484448341"/>
      <w:bookmarkStart w:id="1429" w:name="_Toc484448217"/>
      <w:bookmarkStart w:id="1430" w:name="_Toc484448092"/>
      <w:bookmarkStart w:id="1431" w:name="_Toc484440433"/>
      <w:bookmarkStart w:id="1432" w:name="_Toc484440073"/>
      <w:bookmarkStart w:id="1433" w:name="_Toc484439949"/>
      <w:bookmarkStart w:id="1434" w:name="_Toc484439826"/>
      <w:bookmarkStart w:id="1435" w:name="_Toc484438906"/>
      <w:bookmarkStart w:id="1436" w:name="_Toc484438782"/>
      <w:bookmarkStart w:id="1437" w:name="_Toc484438658"/>
      <w:bookmarkStart w:id="1438" w:name="_Toc484429083"/>
      <w:bookmarkStart w:id="1439" w:name="_Toc484428913"/>
      <w:bookmarkStart w:id="1440" w:name="_Toc484097741"/>
      <w:bookmarkStart w:id="1441" w:name="_Toc484011667"/>
      <w:bookmarkStart w:id="1442" w:name="_Toc484011192"/>
      <w:bookmarkStart w:id="1443" w:name="_Toc484011070"/>
      <w:bookmarkStart w:id="1444" w:name="_Toc484010948"/>
      <w:bookmarkStart w:id="1445" w:name="_Toc484010824"/>
      <w:bookmarkStart w:id="1446" w:name="_Toc484010702"/>
      <w:bookmarkStart w:id="1447" w:name="_Toc483906952"/>
      <w:bookmarkStart w:id="1448" w:name="_Toc483571575"/>
      <w:bookmarkStart w:id="1449" w:name="_Toc483571454"/>
      <w:bookmarkStart w:id="1450" w:name="_Toc483474025"/>
      <w:bookmarkStart w:id="1451" w:name="_Toc483401228"/>
      <w:bookmarkStart w:id="1452" w:name="_Toc483325749"/>
      <w:bookmarkStart w:id="1453" w:name="_Toc483316446"/>
      <w:bookmarkStart w:id="1454" w:name="_Toc483316315"/>
      <w:bookmarkStart w:id="1455" w:name="_Toc483316112"/>
      <w:bookmarkStart w:id="1456" w:name="_Toc483315907"/>
      <w:bookmarkStart w:id="1457" w:name="_Toc483302357"/>
      <w:bookmarkStart w:id="1458" w:name="_Toc485218282"/>
      <w:bookmarkStart w:id="1459" w:name="_Toc484688846"/>
      <w:bookmarkStart w:id="1460" w:name="_Toc484688291"/>
      <w:bookmarkStart w:id="1461" w:name="_Toc484605422"/>
      <w:bookmarkStart w:id="1462" w:name="_Toc484605298"/>
      <w:bookmarkStart w:id="1463" w:name="_Toc484526578"/>
      <w:bookmarkStart w:id="1464" w:name="_Toc484449083"/>
      <w:bookmarkStart w:id="1465" w:name="_Toc484448959"/>
      <w:bookmarkStart w:id="1466" w:name="_Toc484448835"/>
      <w:bookmarkStart w:id="1467" w:name="_Toc484448712"/>
      <w:bookmarkStart w:id="1468" w:name="_Toc484448588"/>
      <w:bookmarkStart w:id="1469" w:name="_Toc484448464"/>
      <w:bookmarkStart w:id="1470" w:name="_Toc484448340"/>
      <w:bookmarkStart w:id="1471" w:name="_Toc484448216"/>
      <w:bookmarkStart w:id="1472" w:name="_Toc484448091"/>
      <w:bookmarkStart w:id="1473" w:name="_Toc484440432"/>
      <w:bookmarkStart w:id="1474" w:name="_Toc484440072"/>
      <w:bookmarkStart w:id="1475" w:name="_Toc484439948"/>
      <w:bookmarkStart w:id="1476" w:name="_Toc484439825"/>
      <w:bookmarkStart w:id="1477" w:name="_Toc484438905"/>
      <w:bookmarkStart w:id="1478" w:name="_Toc484438781"/>
      <w:bookmarkStart w:id="1479" w:name="_Toc484438657"/>
      <w:bookmarkStart w:id="1480" w:name="_Toc484429082"/>
      <w:bookmarkStart w:id="1481" w:name="_Toc484428912"/>
      <w:bookmarkStart w:id="1482" w:name="_Toc484097740"/>
      <w:bookmarkStart w:id="1483" w:name="_Toc484011666"/>
      <w:bookmarkStart w:id="1484" w:name="_Toc484011191"/>
      <w:bookmarkStart w:id="1485" w:name="_Toc484011069"/>
      <w:bookmarkStart w:id="1486" w:name="_Toc484010947"/>
      <w:bookmarkStart w:id="1487" w:name="_Toc484010823"/>
      <w:bookmarkStart w:id="1488" w:name="_Toc484010701"/>
      <w:bookmarkStart w:id="1489" w:name="_Toc483906951"/>
      <w:bookmarkStart w:id="1490" w:name="_Toc483571574"/>
      <w:bookmarkStart w:id="1491" w:name="_Toc483571453"/>
      <w:bookmarkStart w:id="1492" w:name="_Toc483474024"/>
      <w:bookmarkStart w:id="1493" w:name="_Toc483401227"/>
      <w:bookmarkStart w:id="1494" w:name="_Toc483325748"/>
      <w:bookmarkStart w:id="1495" w:name="_Toc483316445"/>
      <w:bookmarkStart w:id="1496" w:name="_Toc483316314"/>
      <w:bookmarkStart w:id="1497" w:name="_Toc483316111"/>
      <w:bookmarkStart w:id="1498" w:name="_Toc483315906"/>
      <w:bookmarkStart w:id="1499" w:name="_Toc483302356"/>
      <w:bookmarkStart w:id="1500" w:name="_Toc485218281"/>
      <w:bookmarkStart w:id="1501" w:name="_Toc484688845"/>
      <w:bookmarkStart w:id="1502" w:name="_Toc484688290"/>
      <w:bookmarkStart w:id="1503" w:name="_Toc484605421"/>
      <w:bookmarkStart w:id="1504" w:name="_Toc484605297"/>
      <w:bookmarkStart w:id="1505" w:name="_Toc484526577"/>
      <w:bookmarkStart w:id="1506" w:name="_Toc484449082"/>
      <w:bookmarkStart w:id="1507" w:name="_Toc484448958"/>
      <w:bookmarkStart w:id="1508" w:name="_Toc484448834"/>
      <w:bookmarkStart w:id="1509" w:name="_Toc484448711"/>
      <w:bookmarkStart w:id="1510" w:name="_Toc484448587"/>
      <w:bookmarkStart w:id="1511" w:name="_Toc484448463"/>
      <w:bookmarkStart w:id="1512" w:name="_Toc484448339"/>
      <w:bookmarkStart w:id="1513" w:name="_Toc484448215"/>
      <w:bookmarkStart w:id="1514" w:name="_Toc484448090"/>
      <w:bookmarkStart w:id="1515" w:name="_Toc484440431"/>
      <w:bookmarkStart w:id="1516" w:name="_Toc484440071"/>
      <w:bookmarkStart w:id="1517" w:name="_Toc484439947"/>
      <w:bookmarkStart w:id="1518" w:name="_Toc484439824"/>
      <w:bookmarkStart w:id="1519" w:name="_Toc484438904"/>
      <w:bookmarkStart w:id="1520" w:name="_Toc484438780"/>
      <w:bookmarkStart w:id="1521" w:name="_Toc484438656"/>
      <w:bookmarkStart w:id="1522" w:name="_Toc484429081"/>
      <w:bookmarkStart w:id="1523" w:name="_Toc484428911"/>
      <w:bookmarkStart w:id="1524" w:name="_Toc484097739"/>
      <w:bookmarkStart w:id="1525" w:name="_Toc484011665"/>
      <w:bookmarkStart w:id="1526" w:name="_Toc484011190"/>
      <w:bookmarkStart w:id="1527" w:name="_Toc484011068"/>
      <w:bookmarkStart w:id="1528" w:name="_Toc484010946"/>
      <w:bookmarkStart w:id="1529" w:name="_Toc484010822"/>
      <w:bookmarkStart w:id="1530" w:name="_Toc484010700"/>
      <w:bookmarkStart w:id="1531" w:name="_Toc483906950"/>
      <w:bookmarkStart w:id="1532" w:name="_Toc483571573"/>
      <w:bookmarkStart w:id="1533" w:name="_Toc483571452"/>
      <w:bookmarkStart w:id="1534" w:name="_Toc483474023"/>
      <w:bookmarkStart w:id="1535" w:name="_Toc483401226"/>
      <w:bookmarkStart w:id="1536" w:name="_Toc483325747"/>
      <w:bookmarkStart w:id="1537" w:name="_Toc483316444"/>
      <w:bookmarkStart w:id="1538" w:name="_Toc483316313"/>
      <w:bookmarkStart w:id="1539" w:name="_Toc483316110"/>
      <w:bookmarkStart w:id="1540" w:name="_Toc483315905"/>
      <w:bookmarkStart w:id="1541" w:name="_Toc483302355"/>
      <w:bookmarkStart w:id="1542" w:name="_Toc498419741"/>
      <w:bookmarkStart w:id="1543" w:name="_Toc497831543"/>
      <w:bookmarkStart w:id="1544" w:name="_Toc497728148"/>
      <w:bookmarkStart w:id="1545" w:name="_Toc497484950"/>
      <w:bookmarkStart w:id="1546" w:name="_Toc498419740"/>
      <w:bookmarkStart w:id="1547" w:name="_Toc498419739"/>
      <w:bookmarkStart w:id="1548" w:name="_Toc498419738"/>
      <w:bookmarkStart w:id="1549" w:name="_Toc498419737"/>
      <w:bookmarkStart w:id="1550" w:name="_Toc498419736"/>
      <w:bookmarkStart w:id="1551" w:name="_Toc498419735"/>
      <w:bookmarkStart w:id="1552" w:name="_Toc498419742"/>
      <w:bookmarkStart w:id="1553" w:name="_Toc497831544"/>
      <w:bookmarkStart w:id="1554" w:name="_Toc139549427"/>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r w:rsidRPr="005A4A8E">
        <w:rPr>
          <w:rFonts w:ascii="Century Gothic" w:hAnsi="Century Gothic"/>
          <w:caps w:val="0"/>
          <w:sz w:val="20"/>
          <w:szCs w:val="20"/>
          <w:lang w:val="it-IT"/>
        </w:rPr>
        <w:t xml:space="preserve">INDICAZIONI </w:t>
      </w:r>
      <w:r w:rsidR="000A5602" w:rsidRPr="005A4A8E">
        <w:rPr>
          <w:rFonts w:ascii="Century Gothic" w:hAnsi="Century Gothic"/>
          <w:caps w:val="0"/>
          <w:sz w:val="20"/>
          <w:szCs w:val="20"/>
          <w:lang w:val="it-IT"/>
        </w:rPr>
        <w:t>SUI REQUISITI</w:t>
      </w:r>
      <w:r w:rsidR="001051E3" w:rsidRPr="005A4A8E">
        <w:rPr>
          <w:rFonts w:ascii="Century Gothic" w:hAnsi="Century Gothic"/>
          <w:caps w:val="0"/>
          <w:sz w:val="20"/>
          <w:szCs w:val="20"/>
          <w:lang w:val="it-IT"/>
        </w:rPr>
        <w:t xml:space="preserve"> SPECIALI</w:t>
      </w:r>
      <w:r w:rsidR="00872FA1" w:rsidRPr="005A4A8E">
        <w:rPr>
          <w:rFonts w:ascii="Century Gothic" w:hAnsi="Century Gothic"/>
          <w:caps w:val="0"/>
          <w:sz w:val="20"/>
          <w:szCs w:val="20"/>
          <w:lang w:val="it-IT"/>
        </w:rPr>
        <w:t xml:space="preserve"> NEI</w:t>
      </w:r>
      <w:r w:rsidR="000A5602" w:rsidRPr="005A4A8E">
        <w:rPr>
          <w:rFonts w:ascii="Century Gothic" w:hAnsi="Century Gothic"/>
          <w:caps w:val="0"/>
          <w:sz w:val="20"/>
          <w:szCs w:val="20"/>
          <w:lang w:val="it-IT"/>
        </w:rPr>
        <w:t xml:space="preserve"> </w:t>
      </w:r>
      <w:r w:rsidRPr="005A4A8E">
        <w:rPr>
          <w:rFonts w:ascii="Century Gothic" w:hAnsi="Century Gothic"/>
          <w:caps w:val="0"/>
          <w:sz w:val="20"/>
          <w:szCs w:val="20"/>
          <w:lang w:val="it-IT"/>
        </w:rPr>
        <w:t>RAGGRUPPAMENTI TEMPORANEI, CONSORZI ORDINARI, AGGREGAZIONI DI IMPRESE DI RETE, GEIE</w:t>
      </w:r>
      <w:bookmarkEnd w:id="1554"/>
    </w:p>
    <w:p w14:paraId="175AEC24" w14:textId="16B9CA39" w:rsidR="004C53A8" w:rsidRDefault="00870286" w:rsidP="0098480E">
      <w:pPr>
        <w:widowControl w:val="0"/>
        <w:spacing w:line="240" w:lineRule="auto"/>
        <w:rPr>
          <w:rFonts w:ascii="Century Gothic" w:hAnsi="Century Gothic" w:cs="Calibri"/>
          <w:sz w:val="20"/>
          <w:szCs w:val="20"/>
        </w:rPr>
      </w:pPr>
      <w:r w:rsidRPr="005A4A8E">
        <w:rPr>
          <w:rFonts w:ascii="Century Gothic" w:hAnsi="Century Gothic" w:cs="Calibri"/>
          <w:sz w:val="20"/>
          <w:szCs w:val="20"/>
        </w:rPr>
        <w:t xml:space="preserve">I soggetti di cui all’articolo </w:t>
      </w:r>
      <w:r w:rsidR="00B9186C" w:rsidRPr="005A4A8E">
        <w:rPr>
          <w:rFonts w:ascii="Century Gothic" w:hAnsi="Century Gothic" w:cs="Calibri"/>
          <w:sz w:val="20"/>
          <w:szCs w:val="20"/>
        </w:rPr>
        <w:t>65</w:t>
      </w:r>
      <w:r w:rsidR="001051E3" w:rsidRPr="005A4A8E">
        <w:rPr>
          <w:rFonts w:ascii="Century Gothic" w:hAnsi="Century Gothic" w:cs="Calibri"/>
          <w:sz w:val="20"/>
          <w:szCs w:val="20"/>
        </w:rPr>
        <w:t xml:space="preserve">, </w:t>
      </w:r>
      <w:r w:rsidRPr="005A4A8E">
        <w:rPr>
          <w:rFonts w:ascii="Century Gothic" w:hAnsi="Century Gothic" w:cs="Calibri"/>
          <w:sz w:val="20"/>
          <w:szCs w:val="20"/>
        </w:rPr>
        <w:t xml:space="preserve">comma 2, lettera e), f) g) </w:t>
      </w:r>
      <w:r w:rsidR="00B9186C" w:rsidRPr="005A4A8E">
        <w:rPr>
          <w:rFonts w:ascii="Century Gothic" w:hAnsi="Century Gothic" w:cs="Calibri"/>
          <w:sz w:val="20"/>
          <w:szCs w:val="20"/>
        </w:rPr>
        <w:t xml:space="preserve">e h) </w:t>
      </w:r>
      <w:r w:rsidRPr="005A4A8E">
        <w:rPr>
          <w:rFonts w:ascii="Century Gothic" w:hAnsi="Century Gothic" w:cs="Calibri"/>
          <w:sz w:val="20"/>
          <w:szCs w:val="20"/>
        </w:rPr>
        <w:t xml:space="preserve">del Codice devono possedere i requisiti di </w:t>
      </w:r>
      <w:r w:rsidR="0034138C" w:rsidRPr="005A4A8E">
        <w:rPr>
          <w:rFonts w:ascii="Century Gothic" w:hAnsi="Century Gothic" w:cs="Calibri"/>
          <w:sz w:val="20"/>
          <w:szCs w:val="20"/>
        </w:rPr>
        <w:t xml:space="preserve">ordine speciale </w:t>
      </w:r>
      <w:r w:rsidRPr="005A4A8E">
        <w:rPr>
          <w:rFonts w:ascii="Century Gothic" w:hAnsi="Century Gothic" w:cs="Calibri"/>
          <w:sz w:val="20"/>
          <w:szCs w:val="20"/>
        </w:rPr>
        <w:t xml:space="preserve">nei termini di seguito indicati. Alle aggregazioni di retisti, ai consorzi ordinari ed ai GEIE si applica la disciplina prevista per i raggruppamenti temporanei. </w:t>
      </w:r>
    </w:p>
    <w:p w14:paraId="50EFBD85" w14:textId="77777777" w:rsidR="005A4A8E" w:rsidRPr="005A4A8E" w:rsidRDefault="005A4A8E" w:rsidP="0098480E">
      <w:pPr>
        <w:widowControl w:val="0"/>
        <w:spacing w:line="240" w:lineRule="auto"/>
        <w:rPr>
          <w:rFonts w:ascii="Century Gothic" w:hAnsi="Century Gothic" w:cs="Calibri"/>
          <w:sz w:val="6"/>
          <w:szCs w:val="6"/>
        </w:rPr>
      </w:pPr>
    </w:p>
    <w:p w14:paraId="6513334D" w14:textId="45837A0F" w:rsidR="005A4A8E" w:rsidRDefault="005A4A8E" w:rsidP="005A4A8E">
      <w:pPr>
        <w:widowControl w:val="0"/>
        <w:spacing w:line="240" w:lineRule="auto"/>
        <w:rPr>
          <w:rFonts w:ascii="Century Gothic" w:hAnsi="Century Gothic" w:cs="Calibri"/>
          <w:sz w:val="20"/>
          <w:szCs w:val="20"/>
        </w:rPr>
      </w:pPr>
      <w:r w:rsidRPr="005A4A8E">
        <w:rPr>
          <w:rFonts w:ascii="Century Gothic" w:hAnsi="Century Gothic" w:cs="Calibri"/>
          <w:sz w:val="20"/>
          <w:szCs w:val="20"/>
        </w:rPr>
        <w:t>Nel caso in cui la mandante/mandataria di un raggruppamento temporaneo sia una sub</w:t>
      </w:r>
      <w:r w:rsidRPr="005A4A8E">
        <w:rPr>
          <w:rFonts w:ascii="Cambria Math" w:hAnsi="Cambria Math" w:cs="Cambria Math"/>
          <w:sz w:val="20"/>
          <w:szCs w:val="20"/>
        </w:rPr>
        <w:t>‐</w:t>
      </w:r>
      <w:r w:rsidRPr="005A4A8E">
        <w:rPr>
          <w:rFonts w:ascii="Century Gothic" w:hAnsi="Century Gothic" w:cs="Calibri"/>
          <w:sz w:val="20"/>
          <w:szCs w:val="20"/>
        </w:rPr>
        <w:t xml:space="preserve">associazione, nelle forme di consorzio </w:t>
      </w:r>
      <w:r>
        <w:rPr>
          <w:rFonts w:ascii="Century Gothic" w:hAnsi="Century Gothic" w:cs="Calibri"/>
          <w:sz w:val="20"/>
          <w:szCs w:val="20"/>
        </w:rPr>
        <w:t xml:space="preserve"> </w:t>
      </w:r>
      <w:r w:rsidRPr="005A4A8E">
        <w:rPr>
          <w:rFonts w:ascii="Century Gothic" w:hAnsi="Century Gothic" w:cs="Calibri"/>
          <w:sz w:val="20"/>
          <w:szCs w:val="20"/>
        </w:rPr>
        <w:t xml:space="preserve">ordinario costituito oppure di un’aggregazione di retisti, i relativi requisiti di partecipazione sono soddisfatti secondo le </w:t>
      </w:r>
      <w:r>
        <w:rPr>
          <w:rFonts w:ascii="Century Gothic" w:hAnsi="Century Gothic" w:cs="Calibri"/>
          <w:sz w:val="20"/>
          <w:szCs w:val="20"/>
        </w:rPr>
        <w:t xml:space="preserve"> </w:t>
      </w:r>
      <w:r w:rsidRPr="005A4A8E">
        <w:rPr>
          <w:rFonts w:ascii="Century Gothic" w:hAnsi="Century Gothic" w:cs="Calibri"/>
          <w:sz w:val="20"/>
          <w:szCs w:val="20"/>
        </w:rPr>
        <w:t>medesime modalità indicate per i raggruppamenti.</w:t>
      </w:r>
    </w:p>
    <w:p w14:paraId="1FC91EAE" w14:textId="77777777" w:rsidR="00652A27" w:rsidRPr="00652A27" w:rsidRDefault="00652A27" w:rsidP="005A4A8E">
      <w:pPr>
        <w:widowControl w:val="0"/>
        <w:spacing w:line="240" w:lineRule="auto"/>
        <w:rPr>
          <w:rFonts w:ascii="Century Gothic" w:hAnsi="Century Gothic" w:cs="Calibri"/>
          <w:sz w:val="6"/>
          <w:szCs w:val="6"/>
        </w:rPr>
      </w:pPr>
    </w:p>
    <w:p w14:paraId="0E41EFFF" w14:textId="38EE2138" w:rsidR="00652A27" w:rsidRPr="005A4A8E" w:rsidRDefault="00652A27" w:rsidP="00652A27">
      <w:pPr>
        <w:widowControl w:val="0"/>
        <w:spacing w:line="240" w:lineRule="auto"/>
        <w:rPr>
          <w:rFonts w:ascii="Century Gothic" w:hAnsi="Century Gothic" w:cs="Calibri"/>
          <w:sz w:val="20"/>
          <w:szCs w:val="20"/>
        </w:rPr>
      </w:pPr>
      <w:r w:rsidRPr="00652A27">
        <w:rPr>
          <w:rFonts w:ascii="Century Gothic" w:hAnsi="Century Gothic" w:cs="Calibri"/>
          <w:sz w:val="20"/>
          <w:szCs w:val="20"/>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7F1F0412" w14:textId="77777777" w:rsidR="005177C3" w:rsidRPr="000E1ABE" w:rsidRDefault="005177C3" w:rsidP="0098480E">
      <w:pPr>
        <w:widowControl w:val="0"/>
        <w:spacing w:line="240" w:lineRule="auto"/>
        <w:rPr>
          <w:rFonts w:ascii="Century Gothic" w:hAnsi="Century Gothic"/>
          <w:b/>
          <w:iCs/>
          <w:sz w:val="6"/>
          <w:szCs w:val="6"/>
          <w:highlight w:val="yellow"/>
        </w:rPr>
      </w:pPr>
    </w:p>
    <w:p w14:paraId="59A3D7CE" w14:textId="4515C85F" w:rsidR="0099471A" w:rsidRPr="00652A27" w:rsidRDefault="0099471A" w:rsidP="000E1ABE">
      <w:pPr>
        <w:widowControl w:val="0"/>
        <w:spacing w:after="60" w:line="240" w:lineRule="auto"/>
        <w:rPr>
          <w:rFonts w:ascii="Century Gothic" w:hAnsi="Century Gothic"/>
          <w:b/>
          <w:iCs/>
          <w:sz w:val="20"/>
          <w:szCs w:val="20"/>
        </w:rPr>
      </w:pPr>
      <w:r w:rsidRPr="00652A27">
        <w:rPr>
          <w:rFonts w:ascii="Century Gothic" w:hAnsi="Century Gothic"/>
          <w:b/>
          <w:iCs/>
          <w:sz w:val="20"/>
          <w:szCs w:val="20"/>
        </w:rPr>
        <w:t>Requisiti di idoneità professionale</w:t>
      </w:r>
    </w:p>
    <w:p w14:paraId="28B908C7" w14:textId="5E562ADB" w:rsidR="0099471A" w:rsidRPr="000E1ABE" w:rsidRDefault="00870286" w:rsidP="000E1ABE">
      <w:pPr>
        <w:widowControl w:val="0"/>
        <w:spacing w:line="240" w:lineRule="auto"/>
        <w:rPr>
          <w:rFonts w:ascii="Century Gothic" w:hAnsi="Century Gothic"/>
          <w:sz w:val="20"/>
          <w:szCs w:val="20"/>
        </w:rPr>
      </w:pPr>
      <w:r w:rsidRPr="000E1ABE">
        <w:rPr>
          <w:rFonts w:ascii="Century Gothic" w:hAnsi="Century Gothic" w:cs="Calibri"/>
          <w:sz w:val="20"/>
          <w:szCs w:val="20"/>
        </w:rPr>
        <w:t xml:space="preserve">Il requisito di cui </w:t>
      </w:r>
      <w:r w:rsidR="001E2327" w:rsidRPr="000E1ABE">
        <w:rPr>
          <w:rFonts w:ascii="Century Gothic" w:hAnsi="Century Gothic" w:cs="Calibri"/>
          <w:sz w:val="20"/>
          <w:szCs w:val="20"/>
        </w:rPr>
        <w:t xml:space="preserve">di cui al punto </w:t>
      </w:r>
      <w:r w:rsidR="001E2327" w:rsidRPr="000E1ABE">
        <w:rPr>
          <w:rFonts w:ascii="Century Gothic" w:hAnsi="Century Gothic" w:cs="Calibri"/>
          <w:sz w:val="20"/>
          <w:szCs w:val="20"/>
        </w:rPr>
        <w:fldChar w:fldCharType="begin"/>
      </w:r>
      <w:r w:rsidR="001E2327" w:rsidRPr="000E1ABE">
        <w:rPr>
          <w:rFonts w:ascii="Century Gothic" w:hAnsi="Century Gothic" w:cs="Calibri"/>
          <w:sz w:val="20"/>
          <w:szCs w:val="20"/>
        </w:rPr>
        <w:instrText xml:space="preserve"> REF _Ref128681470 \r \h </w:instrText>
      </w:r>
      <w:r w:rsidR="0099471A" w:rsidRPr="000E1ABE">
        <w:rPr>
          <w:rFonts w:ascii="Century Gothic" w:hAnsi="Century Gothic" w:cs="Calibri"/>
          <w:sz w:val="20"/>
          <w:szCs w:val="20"/>
        </w:rPr>
        <w:instrText xml:space="preserve"> \* MERGEFORMAT </w:instrText>
      </w:r>
      <w:r w:rsidR="001E2327" w:rsidRPr="000E1ABE">
        <w:rPr>
          <w:rFonts w:ascii="Century Gothic" w:hAnsi="Century Gothic" w:cs="Calibri"/>
          <w:sz w:val="20"/>
          <w:szCs w:val="20"/>
        </w:rPr>
      </w:r>
      <w:r w:rsidR="001E2327" w:rsidRPr="000E1ABE">
        <w:rPr>
          <w:rFonts w:ascii="Century Gothic" w:hAnsi="Century Gothic" w:cs="Calibri"/>
          <w:sz w:val="20"/>
          <w:szCs w:val="20"/>
        </w:rPr>
        <w:fldChar w:fldCharType="separate"/>
      </w:r>
      <w:r w:rsidR="00527049" w:rsidRPr="000E1ABE">
        <w:rPr>
          <w:rFonts w:ascii="Century Gothic" w:hAnsi="Century Gothic" w:cs="Calibri"/>
          <w:sz w:val="20"/>
          <w:szCs w:val="20"/>
        </w:rPr>
        <w:t>6.1</w:t>
      </w:r>
      <w:r w:rsidR="001E2327" w:rsidRPr="000E1ABE">
        <w:rPr>
          <w:rFonts w:ascii="Century Gothic" w:hAnsi="Century Gothic" w:cs="Calibri"/>
          <w:sz w:val="20"/>
          <w:szCs w:val="20"/>
        </w:rPr>
        <w:fldChar w:fldCharType="end"/>
      </w:r>
      <w:r w:rsidR="001E2327" w:rsidRPr="000E1ABE">
        <w:rPr>
          <w:rFonts w:ascii="Century Gothic" w:hAnsi="Century Gothic" w:cs="Calibri"/>
          <w:sz w:val="20"/>
          <w:szCs w:val="20"/>
        </w:rPr>
        <w:t xml:space="preserve"> </w:t>
      </w:r>
      <w:r w:rsidRPr="000E1ABE">
        <w:rPr>
          <w:rFonts w:ascii="Century Gothic" w:hAnsi="Century Gothic" w:cs="Calibri"/>
          <w:sz w:val="20"/>
          <w:szCs w:val="20"/>
        </w:rPr>
        <w:t>deve essere posseduto:</w:t>
      </w:r>
    </w:p>
    <w:p w14:paraId="1B4B8135" w14:textId="77777777" w:rsidR="00907216" w:rsidRPr="00907216" w:rsidRDefault="00907216" w:rsidP="00907216">
      <w:pPr>
        <w:widowControl w:val="0"/>
        <w:spacing w:line="240" w:lineRule="auto"/>
        <w:rPr>
          <w:rFonts w:ascii="Century Gothic" w:hAnsi="Century Gothic"/>
          <w:sz w:val="6"/>
          <w:szCs w:val="6"/>
        </w:rPr>
      </w:pPr>
    </w:p>
    <w:p w14:paraId="7EBD3806" w14:textId="77777777" w:rsidR="004C53A8" w:rsidRPr="00652A27" w:rsidRDefault="00870286" w:rsidP="00577335">
      <w:pPr>
        <w:pStyle w:val="Paragrafoelenco"/>
        <w:widowControl w:val="0"/>
        <w:numPr>
          <w:ilvl w:val="0"/>
          <w:numId w:val="25"/>
        </w:numPr>
        <w:spacing w:line="240" w:lineRule="auto"/>
        <w:ind w:left="709"/>
        <w:rPr>
          <w:rFonts w:ascii="Century Gothic" w:hAnsi="Century Gothic"/>
          <w:sz w:val="20"/>
          <w:szCs w:val="20"/>
        </w:rPr>
      </w:pPr>
      <w:r w:rsidRPr="00652A27">
        <w:rPr>
          <w:rFonts w:ascii="Century Gothic" w:hAnsi="Century Gothic" w:cs="Calibri"/>
          <w:sz w:val="20"/>
          <w:szCs w:val="20"/>
        </w:rPr>
        <w:t>da ciascun componente del raggruppamento/consorzio/GEIE anche da costituire, nonché dal GEIE medesimo;</w:t>
      </w:r>
    </w:p>
    <w:p w14:paraId="3C1B3910" w14:textId="77777777" w:rsidR="004C53A8" w:rsidRPr="00652A27" w:rsidRDefault="00870286" w:rsidP="00577335">
      <w:pPr>
        <w:pStyle w:val="Paragrafoelenco"/>
        <w:widowControl w:val="0"/>
        <w:numPr>
          <w:ilvl w:val="0"/>
          <w:numId w:val="25"/>
        </w:numPr>
        <w:spacing w:line="240" w:lineRule="auto"/>
        <w:ind w:left="709"/>
        <w:rPr>
          <w:rFonts w:ascii="Century Gothic" w:hAnsi="Century Gothic" w:cs="Calibri"/>
          <w:sz w:val="20"/>
          <w:szCs w:val="20"/>
        </w:rPr>
      </w:pPr>
      <w:r w:rsidRPr="00652A27">
        <w:rPr>
          <w:rFonts w:ascii="Century Gothic" w:hAnsi="Century Gothic" w:cs="Calibri"/>
          <w:sz w:val="20"/>
          <w:szCs w:val="20"/>
        </w:rPr>
        <w:t>da ciascun componente dell’aggregazione di rete nonché dall’organo comune nel caso in cui questi abbia soggettività giuridica.</w:t>
      </w:r>
    </w:p>
    <w:p w14:paraId="596D71C3" w14:textId="77777777" w:rsidR="0099471A" w:rsidRPr="000E1ABE" w:rsidRDefault="0099471A" w:rsidP="0098480E">
      <w:pPr>
        <w:widowControl w:val="0"/>
        <w:spacing w:line="240" w:lineRule="auto"/>
        <w:rPr>
          <w:rFonts w:ascii="Century Gothic" w:hAnsi="Century Gothic"/>
          <w:b/>
          <w:i/>
          <w:sz w:val="6"/>
          <w:szCs w:val="6"/>
        </w:rPr>
      </w:pPr>
    </w:p>
    <w:p w14:paraId="3E7F2690" w14:textId="1917C428" w:rsidR="0098725B" w:rsidRPr="00652A27" w:rsidRDefault="0099471A" w:rsidP="000E1ABE">
      <w:pPr>
        <w:widowControl w:val="0"/>
        <w:spacing w:after="60" w:line="240" w:lineRule="auto"/>
        <w:rPr>
          <w:rFonts w:ascii="Century Gothic" w:hAnsi="Century Gothic"/>
          <w:b/>
          <w:iCs/>
          <w:sz w:val="20"/>
          <w:szCs w:val="20"/>
        </w:rPr>
      </w:pPr>
      <w:r w:rsidRPr="00652A27">
        <w:rPr>
          <w:rFonts w:ascii="Century Gothic" w:hAnsi="Century Gothic"/>
          <w:b/>
          <w:iCs/>
          <w:sz w:val="20"/>
          <w:szCs w:val="20"/>
        </w:rPr>
        <w:t>Requisiti di capacità economico</w:t>
      </w:r>
      <w:r w:rsidR="000E1ABE">
        <w:rPr>
          <w:rFonts w:ascii="Century Gothic" w:hAnsi="Century Gothic"/>
          <w:b/>
          <w:iCs/>
          <w:sz w:val="20"/>
          <w:szCs w:val="20"/>
        </w:rPr>
        <w:t>-</w:t>
      </w:r>
      <w:r w:rsidRPr="00652A27">
        <w:rPr>
          <w:rFonts w:ascii="Century Gothic" w:hAnsi="Century Gothic"/>
          <w:b/>
          <w:iCs/>
          <w:sz w:val="20"/>
          <w:szCs w:val="20"/>
        </w:rPr>
        <w:t>finanziaria</w:t>
      </w:r>
    </w:p>
    <w:p w14:paraId="4FD6555B" w14:textId="1EF8F32B" w:rsidR="0099471A" w:rsidRPr="000E1ABE" w:rsidRDefault="0099471A" w:rsidP="000E1ABE">
      <w:pPr>
        <w:widowControl w:val="0"/>
        <w:spacing w:line="240" w:lineRule="auto"/>
        <w:rPr>
          <w:rFonts w:ascii="Century Gothic" w:hAnsi="Century Gothic"/>
          <w:sz w:val="20"/>
          <w:szCs w:val="20"/>
        </w:rPr>
      </w:pPr>
      <w:r w:rsidRPr="000E1ABE">
        <w:rPr>
          <w:rFonts w:ascii="Century Gothic" w:hAnsi="Century Gothic" w:cs="Calibri"/>
          <w:sz w:val="20"/>
          <w:szCs w:val="20"/>
        </w:rPr>
        <w:t>Il requisito relativo al fatturato globale</w:t>
      </w:r>
      <w:r w:rsidRPr="000E1ABE">
        <w:rPr>
          <w:rFonts w:ascii="Century Gothic" w:hAnsi="Century Gothic" w:cs="Calibri"/>
          <w:i/>
          <w:sz w:val="20"/>
          <w:szCs w:val="20"/>
        </w:rPr>
        <w:t xml:space="preserve"> </w:t>
      </w:r>
      <w:r w:rsidRPr="000E1ABE">
        <w:rPr>
          <w:rFonts w:ascii="Century Gothic" w:hAnsi="Century Gothic" w:cs="Calibri"/>
          <w:sz w:val="20"/>
          <w:szCs w:val="20"/>
        </w:rPr>
        <w:t xml:space="preserve">di cui al punto </w:t>
      </w:r>
      <w:r w:rsidRPr="000E1ABE">
        <w:rPr>
          <w:rFonts w:ascii="Century Gothic" w:hAnsi="Century Gothic" w:cs="Calibri"/>
          <w:sz w:val="20"/>
          <w:szCs w:val="20"/>
        </w:rPr>
        <w:fldChar w:fldCharType="begin"/>
      </w:r>
      <w:r w:rsidRPr="000E1ABE">
        <w:rPr>
          <w:rFonts w:ascii="Century Gothic" w:hAnsi="Century Gothic" w:cs="Calibri"/>
          <w:sz w:val="20"/>
          <w:szCs w:val="20"/>
        </w:rPr>
        <w:instrText xml:space="preserve"> REF _Ref495411575 \r \h </w:instrText>
      </w:r>
      <w:r w:rsidR="00F9328F" w:rsidRPr="000E1ABE">
        <w:rPr>
          <w:rFonts w:ascii="Century Gothic" w:hAnsi="Century Gothic" w:cs="Calibri"/>
          <w:sz w:val="20"/>
          <w:szCs w:val="20"/>
        </w:rPr>
        <w:instrText xml:space="preserve"> \* MERGEFORMAT </w:instrText>
      </w:r>
      <w:r w:rsidRPr="000E1ABE">
        <w:rPr>
          <w:rFonts w:ascii="Century Gothic" w:hAnsi="Century Gothic" w:cs="Calibri"/>
          <w:sz w:val="20"/>
          <w:szCs w:val="20"/>
        </w:rPr>
      </w:r>
      <w:r w:rsidRPr="000E1ABE">
        <w:rPr>
          <w:rFonts w:ascii="Century Gothic" w:hAnsi="Century Gothic" w:cs="Calibri"/>
          <w:sz w:val="20"/>
          <w:szCs w:val="20"/>
        </w:rPr>
        <w:fldChar w:fldCharType="separate"/>
      </w:r>
      <w:r w:rsidR="00527049" w:rsidRPr="000E1ABE">
        <w:rPr>
          <w:rFonts w:ascii="Century Gothic" w:hAnsi="Century Gothic" w:cs="Calibri"/>
          <w:sz w:val="20"/>
          <w:szCs w:val="20"/>
        </w:rPr>
        <w:t>6.2</w:t>
      </w:r>
      <w:r w:rsidRPr="000E1ABE">
        <w:rPr>
          <w:rFonts w:ascii="Century Gothic" w:hAnsi="Century Gothic" w:cs="Calibri"/>
          <w:sz w:val="20"/>
          <w:szCs w:val="20"/>
        </w:rPr>
        <w:fldChar w:fldCharType="end"/>
      </w:r>
      <w:r w:rsidRPr="000E1ABE">
        <w:rPr>
          <w:rFonts w:ascii="Century Gothic" w:hAnsi="Century Gothic" w:cs="Calibri"/>
          <w:sz w:val="20"/>
          <w:szCs w:val="20"/>
        </w:rPr>
        <w:t xml:space="preserve"> deve essere soddisfatto dal </w:t>
      </w:r>
      <w:r w:rsidR="000E1ABE" w:rsidRPr="00AF1C12">
        <w:rPr>
          <w:rFonts w:ascii="Century Gothic" w:hAnsi="Century Gothic" w:cs="Calibri"/>
          <w:sz w:val="20"/>
          <w:szCs w:val="20"/>
        </w:rPr>
        <w:t xml:space="preserve">raggruppamento/consorzio/GEIE </w:t>
      </w:r>
      <w:r w:rsidRPr="000E1ABE">
        <w:rPr>
          <w:rFonts w:ascii="Century Gothic" w:hAnsi="Century Gothic" w:cs="Calibri"/>
          <w:sz w:val="20"/>
          <w:szCs w:val="20"/>
        </w:rPr>
        <w:t>nel complesso</w:t>
      </w:r>
      <w:r w:rsidR="00B71887" w:rsidRPr="000E1ABE">
        <w:rPr>
          <w:rFonts w:ascii="Century Gothic" w:hAnsi="Century Gothic" w:cs="Calibri"/>
          <w:sz w:val="20"/>
          <w:szCs w:val="20"/>
        </w:rPr>
        <w:t>.</w:t>
      </w:r>
    </w:p>
    <w:p w14:paraId="362F337D" w14:textId="77777777" w:rsidR="006A3B79" w:rsidRPr="000E1ABE" w:rsidRDefault="006A3B79" w:rsidP="0098480E">
      <w:pPr>
        <w:pStyle w:val="Paragrafoelenco"/>
        <w:widowControl w:val="0"/>
        <w:spacing w:line="240" w:lineRule="auto"/>
        <w:ind w:left="360"/>
        <w:rPr>
          <w:rFonts w:ascii="Century Gothic" w:hAnsi="Century Gothic"/>
          <w:sz w:val="6"/>
          <w:szCs w:val="6"/>
          <w:highlight w:val="yellow"/>
        </w:rPr>
      </w:pPr>
    </w:p>
    <w:p w14:paraId="4FBC3346" w14:textId="274410CA" w:rsidR="0099471A" w:rsidRPr="00652A27" w:rsidRDefault="0099471A" w:rsidP="000E1ABE">
      <w:pPr>
        <w:widowControl w:val="0"/>
        <w:spacing w:after="60" w:line="240" w:lineRule="auto"/>
        <w:rPr>
          <w:rFonts w:ascii="Century Gothic" w:hAnsi="Century Gothic"/>
          <w:b/>
          <w:iCs/>
          <w:sz w:val="20"/>
          <w:szCs w:val="20"/>
        </w:rPr>
      </w:pPr>
      <w:r w:rsidRPr="00652A27">
        <w:rPr>
          <w:rFonts w:ascii="Century Gothic" w:hAnsi="Century Gothic"/>
          <w:b/>
          <w:iCs/>
          <w:sz w:val="20"/>
          <w:szCs w:val="20"/>
        </w:rPr>
        <w:t>Requisiti di capacità tecnico-professionale</w:t>
      </w:r>
    </w:p>
    <w:p w14:paraId="1DF2540F" w14:textId="33090C65" w:rsidR="006B77B9" w:rsidRPr="000E1ABE" w:rsidRDefault="006B77B9" w:rsidP="000E1ABE">
      <w:pPr>
        <w:widowControl w:val="0"/>
        <w:spacing w:line="240" w:lineRule="auto"/>
        <w:rPr>
          <w:rFonts w:ascii="Century Gothic" w:hAnsi="Century Gothic"/>
          <w:sz w:val="20"/>
          <w:szCs w:val="20"/>
        </w:rPr>
      </w:pPr>
      <w:r w:rsidRPr="000E1ABE">
        <w:rPr>
          <w:rFonts w:ascii="Century Gothic" w:hAnsi="Century Gothic" w:cs="Calibri"/>
          <w:sz w:val="20"/>
          <w:szCs w:val="20"/>
        </w:rPr>
        <w:t>Il requisito dei servizi</w:t>
      </w:r>
      <w:r w:rsidR="001B44C8" w:rsidRPr="000E1ABE">
        <w:rPr>
          <w:rFonts w:ascii="Century Gothic" w:hAnsi="Century Gothic" w:cs="Calibri"/>
          <w:sz w:val="20"/>
          <w:szCs w:val="20"/>
        </w:rPr>
        <w:t xml:space="preserve"> </w:t>
      </w:r>
      <w:r w:rsidRPr="000E1ABE">
        <w:rPr>
          <w:rFonts w:ascii="Century Gothic" w:hAnsi="Century Gothic" w:cs="Calibri"/>
          <w:sz w:val="20"/>
          <w:szCs w:val="20"/>
        </w:rPr>
        <w:t xml:space="preserve">analoghi di cui al precedente punto </w:t>
      </w:r>
      <w:r w:rsidRPr="000E1ABE">
        <w:rPr>
          <w:rFonts w:ascii="Century Gothic" w:hAnsi="Century Gothic" w:cs="Calibri"/>
          <w:sz w:val="20"/>
          <w:szCs w:val="20"/>
        </w:rPr>
        <w:fldChar w:fldCharType="begin"/>
      </w:r>
      <w:r w:rsidRPr="000E1ABE">
        <w:rPr>
          <w:rFonts w:ascii="Century Gothic" w:hAnsi="Century Gothic" w:cs="Calibri"/>
          <w:sz w:val="20"/>
          <w:szCs w:val="20"/>
        </w:rPr>
        <w:instrText xml:space="preserve"> REF _Ref495506173 \r \h  \* MERGEFORMAT </w:instrText>
      </w:r>
      <w:r w:rsidRPr="000E1ABE">
        <w:rPr>
          <w:rFonts w:ascii="Century Gothic" w:hAnsi="Century Gothic" w:cs="Calibri"/>
          <w:sz w:val="20"/>
          <w:szCs w:val="20"/>
        </w:rPr>
      </w:r>
      <w:r w:rsidRPr="000E1ABE">
        <w:rPr>
          <w:rFonts w:ascii="Century Gothic" w:hAnsi="Century Gothic" w:cs="Calibri"/>
          <w:sz w:val="20"/>
          <w:szCs w:val="20"/>
        </w:rPr>
        <w:fldChar w:fldCharType="separate"/>
      </w:r>
      <w:r w:rsidR="00527049" w:rsidRPr="000E1ABE">
        <w:rPr>
          <w:rFonts w:ascii="Century Gothic" w:hAnsi="Century Gothic" w:cs="Calibri"/>
          <w:sz w:val="20"/>
          <w:szCs w:val="20"/>
        </w:rPr>
        <w:t>6.3</w:t>
      </w:r>
      <w:r w:rsidRPr="000E1ABE">
        <w:rPr>
          <w:rFonts w:ascii="Century Gothic" w:hAnsi="Century Gothic" w:cs="Calibri"/>
          <w:sz w:val="20"/>
          <w:szCs w:val="20"/>
        </w:rPr>
        <w:fldChar w:fldCharType="end"/>
      </w:r>
      <w:r w:rsidRPr="000E1ABE">
        <w:rPr>
          <w:rFonts w:ascii="Century Gothic" w:hAnsi="Century Gothic" w:cs="Calibri"/>
          <w:sz w:val="20"/>
          <w:szCs w:val="20"/>
        </w:rPr>
        <w:t xml:space="preserve"> richiesto deve essere posseduto dal </w:t>
      </w:r>
      <w:r w:rsidR="000E1ABE" w:rsidRPr="00AF1C12">
        <w:rPr>
          <w:rFonts w:ascii="Century Gothic" w:hAnsi="Century Gothic" w:cs="Calibri"/>
          <w:sz w:val="20"/>
          <w:szCs w:val="20"/>
        </w:rPr>
        <w:t xml:space="preserve">raggruppamento/consorzio/GEIE </w:t>
      </w:r>
      <w:r w:rsidRPr="000E1ABE">
        <w:rPr>
          <w:rFonts w:ascii="Century Gothic" w:hAnsi="Century Gothic" w:cs="Calibri"/>
          <w:sz w:val="20"/>
          <w:szCs w:val="20"/>
        </w:rPr>
        <w:t>nel complesso</w:t>
      </w:r>
      <w:r w:rsidR="001F12D6" w:rsidRPr="000E1ABE">
        <w:rPr>
          <w:rFonts w:ascii="Century Gothic" w:hAnsi="Century Gothic" w:cs="Calibri"/>
          <w:sz w:val="20"/>
          <w:szCs w:val="20"/>
        </w:rPr>
        <w:t>.</w:t>
      </w:r>
    </w:p>
    <w:p w14:paraId="03A43C6A" w14:textId="77777777" w:rsidR="0062004E" w:rsidRPr="00652A27" w:rsidRDefault="0062004E" w:rsidP="0098480E">
      <w:pPr>
        <w:widowControl w:val="0"/>
        <w:spacing w:line="240" w:lineRule="auto"/>
        <w:rPr>
          <w:rFonts w:ascii="Century Gothic" w:hAnsi="Century Gothic"/>
          <w:sz w:val="20"/>
          <w:szCs w:val="20"/>
        </w:rPr>
      </w:pPr>
    </w:p>
    <w:p w14:paraId="6DC8E805" w14:textId="18455998" w:rsidR="004C53A8" w:rsidRPr="00652A27" w:rsidRDefault="001051E3" w:rsidP="000E1ABE">
      <w:pPr>
        <w:pStyle w:val="Titolo3"/>
        <w:keepNext w:val="0"/>
        <w:widowControl w:val="0"/>
        <w:numPr>
          <w:ilvl w:val="1"/>
          <w:numId w:val="2"/>
        </w:numPr>
        <w:spacing w:before="0" w:line="240" w:lineRule="auto"/>
        <w:ind w:left="426" w:hanging="426"/>
        <w:rPr>
          <w:rFonts w:ascii="Century Gothic" w:hAnsi="Century Gothic"/>
          <w:caps w:val="0"/>
          <w:sz w:val="20"/>
          <w:szCs w:val="20"/>
          <w:lang w:val="it-IT"/>
        </w:rPr>
      </w:pPr>
      <w:bookmarkStart w:id="1555" w:name="_Toc497728151"/>
      <w:bookmarkStart w:id="1556" w:name="_Toc497484953"/>
      <w:bookmarkStart w:id="1557" w:name="_Toc494359032"/>
      <w:bookmarkStart w:id="1558" w:name="_Toc494358983"/>
      <w:bookmarkStart w:id="1559" w:name="_Toc498419744"/>
      <w:bookmarkStart w:id="1560" w:name="_Toc497831546"/>
      <w:bookmarkStart w:id="1561" w:name="_Ref496007652"/>
      <w:bookmarkStart w:id="1562" w:name="_Ref496007650"/>
      <w:bookmarkStart w:id="1563" w:name="_Toc139549428"/>
      <w:bookmarkEnd w:id="1555"/>
      <w:bookmarkEnd w:id="1556"/>
      <w:bookmarkEnd w:id="1557"/>
      <w:bookmarkEnd w:id="1558"/>
      <w:bookmarkEnd w:id="1559"/>
      <w:bookmarkEnd w:id="1560"/>
      <w:r w:rsidRPr="00652A27">
        <w:rPr>
          <w:rFonts w:ascii="Century Gothic" w:hAnsi="Century Gothic"/>
          <w:caps w:val="0"/>
          <w:sz w:val="20"/>
          <w:szCs w:val="20"/>
          <w:lang w:val="it-IT"/>
        </w:rPr>
        <w:t>I</w:t>
      </w:r>
      <w:r w:rsidR="004C667D" w:rsidRPr="00652A27">
        <w:rPr>
          <w:rFonts w:ascii="Century Gothic" w:hAnsi="Century Gothic"/>
          <w:caps w:val="0"/>
          <w:sz w:val="20"/>
          <w:szCs w:val="20"/>
          <w:lang w:val="it-IT"/>
        </w:rPr>
        <w:t xml:space="preserve">NDICAZIONI </w:t>
      </w:r>
      <w:r w:rsidR="00872FA1" w:rsidRPr="00652A27">
        <w:rPr>
          <w:rFonts w:ascii="Century Gothic" w:hAnsi="Century Gothic"/>
          <w:caps w:val="0"/>
          <w:sz w:val="20"/>
          <w:szCs w:val="20"/>
          <w:lang w:val="it-IT"/>
        </w:rPr>
        <w:t>SUI REQUISITI</w:t>
      </w:r>
      <w:r w:rsidR="0062004E" w:rsidRPr="00652A27">
        <w:rPr>
          <w:rFonts w:ascii="Century Gothic" w:hAnsi="Century Gothic"/>
          <w:caps w:val="0"/>
          <w:sz w:val="20"/>
          <w:szCs w:val="20"/>
          <w:lang w:val="it-IT"/>
        </w:rPr>
        <w:t xml:space="preserve"> SPECIALI</w:t>
      </w:r>
      <w:r w:rsidR="00872FA1" w:rsidRPr="00652A27">
        <w:rPr>
          <w:rFonts w:ascii="Century Gothic" w:hAnsi="Century Gothic"/>
          <w:caps w:val="0"/>
          <w:sz w:val="20"/>
          <w:szCs w:val="20"/>
          <w:lang w:val="it-IT"/>
        </w:rPr>
        <w:t xml:space="preserve"> NEI</w:t>
      </w:r>
      <w:r w:rsidR="0062004E" w:rsidRPr="00652A27">
        <w:rPr>
          <w:rFonts w:ascii="Century Gothic" w:hAnsi="Century Gothic"/>
          <w:caps w:val="0"/>
          <w:sz w:val="20"/>
          <w:szCs w:val="20"/>
          <w:lang w:val="it-IT"/>
        </w:rPr>
        <w:t xml:space="preserve"> </w:t>
      </w:r>
      <w:r w:rsidR="004C667D" w:rsidRPr="00652A27">
        <w:rPr>
          <w:rFonts w:ascii="Century Gothic" w:hAnsi="Century Gothic"/>
          <w:caps w:val="0"/>
          <w:sz w:val="20"/>
          <w:szCs w:val="20"/>
          <w:lang w:val="it-IT"/>
        </w:rPr>
        <w:t>CONSORZI DI COOPERATIVE</w:t>
      </w:r>
      <w:r w:rsidR="005060AD" w:rsidRPr="00652A27">
        <w:rPr>
          <w:rFonts w:ascii="Century Gothic" w:hAnsi="Century Gothic"/>
          <w:caps w:val="0"/>
          <w:sz w:val="20"/>
          <w:szCs w:val="20"/>
          <w:lang w:val="it-IT"/>
        </w:rPr>
        <w:t xml:space="preserve">, CONSORZI </w:t>
      </w:r>
      <w:r w:rsidR="004C667D" w:rsidRPr="00652A27">
        <w:rPr>
          <w:rFonts w:ascii="Century Gothic" w:hAnsi="Century Gothic"/>
          <w:caps w:val="0"/>
          <w:sz w:val="20"/>
          <w:szCs w:val="20"/>
          <w:lang w:val="it-IT"/>
        </w:rPr>
        <w:t>DI IMPRESE ARTIGIANE</w:t>
      </w:r>
      <w:r w:rsidR="005060AD" w:rsidRPr="00652A27">
        <w:rPr>
          <w:rFonts w:ascii="Century Gothic" w:hAnsi="Century Gothic"/>
          <w:caps w:val="0"/>
          <w:sz w:val="20"/>
          <w:szCs w:val="20"/>
          <w:lang w:val="it-IT"/>
        </w:rPr>
        <w:t xml:space="preserve">, </w:t>
      </w:r>
      <w:r w:rsidR="004C667D" w:rsidRPr="00652A27">
        <w:rPr>
          <w:rFonts w:ascii="Century Gothic" w:hAnsi="Century Gothic"/>
          <w:caps w:val="0"/>
          <w:sz w:val="20"/>
          <w:szCs w:val="20"/>
          <w:lang w:val="it-IT"/>
        </w:rPr>
        <w:t>CONSORZI STABILI</w:t>
      </w:r>
      <w:bookmarkEnd w:id="1561"/>
      <w:bookmarkEnd w:id="1562"/>
      <w:bookmarkEnd w:id="1563"/>
      <w:r w:rsidR="004C667D" w:rsidRPr="00652A27">
        <w:rPr>
          <w:rFonts w:ascii="Century Gothic" w:hAnsi="Century Gothic"/>
          <w:caps w:val="0"/>
          <w:sz w:val="20"/>
          <w:szCs w:val="20"/>
          <w:lang w:val="it-IT"/>
        </w:rPr>
        <w:t xml:space="preserve"> </w:t>
      </w:r>
    </w:p>
    <w:p w14:paraId="034F66AE" w14:textId="4530B0F3" w:rsidR="00270975" w:rsidRPr="00652A27" w:rsidRDefault="00270975" w:rsidP="000E1ABE">
      <w:pPr>
        <w:widowControl w:val="0"/>
        <w:spacing w:after="60" w:line="240" w:lineRule="auto"/>
        <w:rPr>
          <w:rFonts w:ascii="Century Gothic" w:hAnsi="Century Gothic"/>
          <w:b/>
          <w:iCs/>
          <w:sz w:val="20"/>
          <w:szCs w:val="20"/>
        </w:rPr>
      </w:pPr>
      <w:r w:rsidRPr="00652A27">
        <w:rPr>
          <w:rFonts w:ascii="Century Gothic" w:hAnsi="Century Gothic"/>
          <w:b/>
          <w:iCs/>
          <w:sz w:val="20"/>
          <w:szCs w:val="20"/>
        </w:rPr>
        <w:t>Requisiti di idoneità professionale</w:t>
      </w:r>
    </w:p>
    <w:p w14:paraId="0C68888E" w14:textId="2595F94D" w:rsidR="00270975" w:rsidRPr="000E1ABE" w:rsidRDefault="00270975" w:rsidP="000E1ABE">
      <w:pPr>
        <w:widowControl w:val="0"/>
        <w:spacing w:line="240" w:lineRule="auto"/>
        <w:rPr>
          <w:rFonts w:ascii="Century Gothic" w:hAnsi="Century Gothic"/>
          <w:sz w:val="20"/>
          <w:szCs w:val="20"/>
        </w:rPr>
      </w:pPr>
      <w:r w:rsidRPr="000E1ABE">
        <w:rPr>
          <w:rFonts w:ascii="Century Gothic" w:hAnsi="Century Gothic" w:cs="Calibri"/>
          <w:sz w:val="20"/>
          <w:szCs w:val="20"/>
        </w:rPr>
        <w:t xml:space="preserve">Il requisito di cui di cui al punto </w:t>
      </w:r>
      <w:r w:rsidRPr="000E1ABE">
        <w:rPr>
          <w:rFonts w:ascii="Century Gothic" w:hAnsi="Century Gothic" w:cs="Calibri"/>
          <w:sz w:val="20"/>
          <w:szCs w:val="20"/>
        </w:rPr>
        <w:fldChar w:fldCharType="begin"/>
      </w:r>
      <w:r w:rsidRPr="000E1ABE">
        <w:rPr>
          <w:rFonts w:ascii="Century Gothic" w:hAnsi="Century Gothic" w:cs="Calibri"/>
          <w:sz w:val="20"/>
          <w:szCs w:val="20"/>
        </w:rPr>
        <w:instrText xml:space="preserve"> REF _Ref128681470 \r \h  \* MERGEFORMAT </w:instrText>
      </w:r>
      <w:r w:rsidRPr="000E1ABE">
        <w:rPr>
          <w:rFonts w:ascii="Century Gothic" w:hAnsi="Century Gothic" w:cs="Calibri"/>
          <w:sz w:val="20"/>
          <w:szCs w:val="20"/>
        </w:rPr>
      </w:r>
      <w:r w:rsidRPr="000E1ABE">
        <w:rPr>
          <w:rFonts w:ascii="Century Gothic" w:hAnsi="Century Gothic" w:cs="Calibri"/>
          <w:sz w:val="20"/>
          <w:szCs w:val="20"/>
        </w:rPr>
        <w:fldChar w:fldCharType="separate"/>
      </w:r>
      <w:r w:rsidR="00527049" w:rsidRPr="000E1ABE">
        <w:rPr>
          <w:rFonts w:ascii="Century Gothic" w:hAnsi="Century Gothic" w:cs="Calibri"/>
          <w:sz w:val="20"/>
          <w:szCs w:val="20"/>
        </w:rPr>
        <w:t>6.1</w:t>
      </w:r>
      <w:r w:rsidRPr="000E1ABE">
        <w:rPr>
          <w:rFonts w:ascii="Century Gothic" w:hAnsi="Century Gothic" w:cs="Calibri"/>
          <w:sz w:val="20"/>
          <w:szCs w:val="20"/>
        </w:rPr>
        <w:fldChar w:fldCharType="end"/>
      </w:r>
      <w:r w:rsidRPr="000E1ABE">
        <w:rPr>
          <w:rFonts w:ascii="Century Gothic" w:hAnsi="Century Gothic" w:cs="Calibri"/>
          <w:sz w:val="20"/>
          <w:szCs w:val="20"/>
        </w:rPr>
        <w:t xml:space="preserve"> deve essere posseduto dal consorzio e dai consorziati indicati come esecutori</w:t>
      </w:r>
      <w:r w:rsidR="00D840E7" w:rsidRPr="000E1ABE">
        <w:rPr>
          <w:rFonts w:ascii="Century Gothic" w:hAnsi="Century Gothic" w:cs="Calibri"/>
          <w:sz w:val="20"/>
          <w:szCs w:val="20"/>
        </w:rPr>
        <w:t>.</w:t>
      </w:r>
    </w:p>
    <w:p w14:paraId="1688A461" w14:textId="77777777" w:rsidR="008507BE" w:rsidRPr="000E1ABE" w:rsidRDefault="008507BE" w:rsidP="0098480E">
      <w:pPr>
        <w:widowControl w:val="0"/>
        <w:spacing w:line="240" w:lineRule="auto"/>
        <w:rPr>
          <w:rFonts w:ascii="Century Gothic" w:hAnsi="Century Gothic"/>
          <w:b/>
          <w:iCs/>
          <w:sz w:val="6"/>
          <w:szCs w:val="6"/>
        </w:rPr>
      </w:pPr>
    </w:p>
    <w:p w14:paraId="35D48F5D" w14:textId="711A59CC" w:rsidR="00270975" w:rsidRPr="00652A27" w:rsidRDefault="00270975" w:rsidP="000E1ABE">
      <w:pPr>
        <w:widowControl w:val="0"/>
        <w:spacing w:after="60" w:line="240" w:lineRule="auto"/>
        <w:rPr>
          <w:rFonts w:ascii="Century Gothic" w:hAnsi="Century Gothic"/>
          <w:b/>
          <w:iCs/>
          <w:sz w:val="20"/>
          <w:szCs w:val="20"/>
        </w:rPr>
      </w:pPr>
      <w:r w:rsidRPr="00652A27">
        <w:rPr>
          <w:rFonts w:ascii="Century Gothic" w:hAnsi="Century Gothic"/>
          <w:b/>
          <w:iCs/>
          <w:sz w:val="20"/>
          <w:szCs w:val="20"/>
        </w:rPr>
        <w:t>Requisiti di capacità economico</w:t>
      </w:r>
      <w:r w:rsidR="000E1ABE">
        <w:rPr>
          <w:rFonts w:ascii="Century Gothic" w:hAnsi="Century Gothic"/>
          <w:b/>
          <w:iCs/>
          <w:sz w:val="20"/>
          <w:szCs w:val="20"/>
        </w:rPr>
        <w:t>-</w:t>
      </w:r>
      <w:r w:rsidRPr="00652A27">
        <w:rPr>
          <w:rFonts w:ascii="Century Gothic" w:hAnsi="Century Gothic"/>
          <w:b/>
          <w:iCs/>
          <w:sz w:val="20"/>
          <w:szCs w:val="20"/>
        </w:rPr>
        <w:t>finanziaria e tecnico-professionale</w:t>
      </w:r>
    </w:p>
    <w:p w14:paraId="61390E31" w14:textId="51E331E4" w:rsidR="00652A27" w:rsidRDefault="00652A27" w:rsidP="00652A27">
      <w:pPr>
        <w:widowControl w:val="0"/>
        <w:spacing w:line="240" w:lineRule="auto"/>
        <w:rPr>
          <w:rFonts w:ascii="Century Gothic" w:hAnsi="Century Gothic" w:cs="Calibri"/>
          <w:sz w:val="20"/>
          <w:szCs w:val="20"/>
        </w:rPr>
      </w:pPr>
      <w:r w:rsidRPr="00652A27">
        <w:rPr>
          <w:rFonts w:ascii="Century Gothic" w:hAnsi="Century Gothic" w:cs="Calibri"/>
          <w:sz w:val="20"/>
          <w:szCs w:val="20"/>
        </w:rPr>
        <w:t xml:space="preserve">I consorzi di cooperative e i consorzi tra imprese artigiane possono partecipare alla procedura di gara, fermo restando il disposto degli articoli 94 e 95 e del comma 3 dell’articolo 63 del Codice, utilizzando requisiti propri e, nel novero di questi, facendo valere i mezzi d'opera, le </w:t>
      </w:r>
      <w:r w:rsidRPr="00652A27">
        <w:rPr>
          <w:rFonts w:ascii="Century Gothic" w:hAnsi="Century Gothic" w:cs="Calibri"/>
          <w:sz w:val="20"/>
          <w:szCs w:val="20"/>
        </w:rPr>
        <w:lastRenderedPageBreak/>
        <w:t xml:space="preserve">attrezzature e l'organico medio nella disponibilità delle consorziate che li costituiscono. Per i consorzi di cui all’articolo 65, comma 2, lett. d) del Codice, i requisiti di capacità tecnica e finanziaria, sono computati cumulativamente in capo al consorzio ancorché posseduti </w:t>
      </w:r>
      <w:r>
        <w:rPr>
          <w:rFonts w:ascii="Century Gothic" w:hAnsi="Century Gothic" w:cs="Calibri"/>
          <w:sz w:val="20"/>
          <w:szCs w:val="20"/>
        </w:rPr>
        <w:t xml:space="preserve"> </w:t>
      </w:r>
      <w:r w:rsidRPr="00652A27">
        <w:rPr>
          <w:rFonts w:ascii="Century Gothic" w:hAnsi="Century Gothic" w:cs="Calibri"/>
          <w:sz w:val="20"/>
          <w:szCs w:val="20"/>
        </w:rPr>
        <w:t xml:space="preserve">dalle singole imprese consorziate. </w:t>
      </w:r>
    </w:p>
    <w:p w14:paraId="0B250183" w14:textId="77777777" w:rsidR="00652A27" w:rsidRPr="00652A27" w:rsidRDefault="00652A27" w:rsidP="00652A27">
      <w:pPr>
        <w:widowControl w:val="0"/>
        <w:spacing w:line="240" w:lineRule="auto"/>
        <w:rPr>
          <w:rFonts w:ascii="Century Gothic" w:hAnsi="Century Gothic" w:cs="Calibri"/>
          <w:sz w:val="6"/>
          <w:szCs w:val="6"/>
        </w:rPr>
      </w:pPr>
    </w:p>
    <w:p w14:paraId="7D5E6AF9" w14:textId="25B7BB6F" w:rsidR="004C3437" w:rsidRPr="00652A27" w:rsidRDefault="00652A27" w:rsidP="00652A27">
      <w:pPr>
        <w:widowControl w:val="0"/>
        <w:spacing w:line="240" w:lineRule="auto"/>
        <w:rPr>
          <w:rFonts w:ascii="Century Gothic" w:hAnsi="Century Gothic" w:cs="Calibri"/>
          <w:sz w:val="20"/>
          <w:szCs w:val="20"/>
        </w:rPr>
      </w:pPr>
      <w:r w:rsidRPr="00652A27">
        <w:rPr>
          <w:rFonts w:ascii="Century Gothic" w:hAnsi="Century Gothic" w:cs="Calibri"/>
          <w:sz w:val="20"/>
          <w:szCs w:val="20"/>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3ECCC3F2" w14:textId="77777777" w:rsidR="00652A27" w:rsidRPr="00652A27" w:rsidRDefault="00652A27" w:rsidP="00652A27">
      <w:pPr>
        <w:widowControl w:val="0"/>
        <w:spacing w:line="240" w:lineRule="auto"/>
        <w:rPr>
          <w:rFonts w:ascii="Century Gothic" w:hAnsi="Century Gothic" w:cs="Calibri"/>
          <w:sz w:val="20"/>
          <w:szCs w:val="20"/>
        </w:rPr>
      </w:pPr>
    </w:p>
    <w:p w14:paraId="06FBD125" w14:textId="6B146B3B" w:rsidR="004C53A8" w:rsidRPr="00652A27" w:rsidRDefault="00870286" w:rsidP="000E1ABE">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1564" w:name="_Toc139549429"/>
      <w:r w:rsidRPr="00652A27">
        <w:rPr>
          <w:rFonts w:ascii="Century Gothic" w:hAnsi="Century Gothic"/>
          <w:sz w:val="20"/>
          <w:szCs w:val="20"/>
        </w:rPr>
        <w:t>AVVALIMENTO</w:t>
      </w:r>
      <w:bookmarkEnd w:id="1564"/>
      <w:r w:rsidRPr="00652A27">
        <w:rPr>
          <w:rFonts w:ascii="Century Gothic" w:hAnsi="Century Gothic"/>
          <w:sz w:val="20"/>
          <w:szCs w:val="20"/>
        </w:rPr>
        <w:t xml:space="preserve"> </w:t>
      </w:r>
    </w:p>
    <w:p w14:paraId="50234B86" w14:textId="54F0D233" w:rsidR="00652A27" w:rsidRPr="00652A27" w:rsidRDefault="00652A27" w:rsidP="00652A27">
      <w:pPr>
        <w:widowControl w:val="0"/>
        <w:tabs>
          <w:tab w:val="left" w:pos="0"/>
        </w:tabs>
        <w:spacing w:line="240" w:lineRule="auto"/>
        <w:rPr>
          <w:rFonts w:ascii="Century Gothic" w:hAnsi="Century Gothic" w:cs="Calibri"/>
          <w:sz w:val="20"/>
          <w:szCs w:val="20"/>
        </w:rPr>
      </w:pPr>
      <w:r w:rsidRPr="00652A27">
        <w:rPr>
          <w:rFonts w:ascii="Century Gothic" w:hAnsi="Century Gothic" w:cs="Calibri"/>
          <w:sz w:val="20"/>
          <w:szCs w:val="20"/>
        </w:rPr>
        <w:t xml:space="preserve">Il concorrente può avvalersi di dotazioni tecniche, risorse umane e strumentali messe a disposizione da uno o più operatori economici ausiliari per dimostrare il possesso dei requisiti di ordine speciale di cui al punto </w:t>
      </w:r>
      <w:r w:rsidR="00907216">
        <w:rPr>
          <w:rFonts w:ascii="Century Gothic" w:hAnsi="Century Gothic" w:cs="Calibri"/>
          <w:sz w:val="20"/>
          <w:szCs w:val="20"/>
        </w:rPr>
        <w:t>6</w:t>
      </w:r>
      <w:r w:rsidRPr="00652A27">
        <w:rPr>
          <w:rFonts w:ascii="Century Gothic" w:hAnsi="Century Gothic" w:cs="Calibri"/>
          <w:sz w:val="20"/>
          <w:szCs w:val="20"/>
        </w:rPr>
        <w:t>.2</w:t>
      </w:r>
      <w:r w:rsidR="00907216">
        <w:rPr>
          <w:rFonts w:ascii="Century Gothic" w:hAnsi="Century Gothic" w:cs="Calibri"/>
          <w:sz w:val="20"/>
          <w:szCs w:val="20"/>
        </w:rPr>
        <w:t>/6.3</w:t>
      </w:r>
      <w:r w:rsidRPr="00652A27">
        <w:rPr>
          <w:rFonts w:ascii="Century Gothic" w:hAnsi="Century Gothic" w:cs="Calibri"/>
          <w:sz w:val="20"/>
          <w:szCs w:val="20"/>
        </w:rPr>
        <w:t xml:space="preserve"> e/o per migliorare la propria offerta.</w:t>
      </w:r>
    </w:p>
    <w:p w14:paraId="75152845" w14:textId="77777777" w:rsidR="00652A27" w:rsidRPr="00652A27" w:rsidRDefault="00652A27" w:rsidP="00652A27">
      <w:pPr>
        <w:widowControl w:val="0"/>
        <w:tabs>
          <w:tab w:val="left" w:pos="0"/>
        </w:tabs>
        <w:spacing w:line="240" w:lineRule="auto"/>
        <w:rPr>
          <w:rFonts w:ascii="Century Gothic" w:hAnsi="Century Gothic" w:cs="Calibri"/>
          <w:sz w:val="6"/>
          <w:szCs w:val="6"/>
        </w:rPr>
      </w:pPr>
    </w:p>
    <w:p w14:paraId="47B6E20A" w14:textId="77777777" w:rsidR="00652A27" w:rsidRDefault="00652A27" w:rsidP="00652A27">
      <w:pPr>
        <w:widowControl w:val="0"/>
        <w:tabs>
          <w:tab w:val="left" w:pos="0"/>
        </w:tabs>
        <w:spacing w:line="240" w:lineRule="auto"/>
        <w:rPr>
          <w:rFonts w:ascii="Century Gothic" w:hAnsi="Century Gothic" w:cs="Calibri"/>
          <w:sz w:val="20"/>
          <w:szCs w:val="20"/>
        </w:rPr>
      </w:pPr>
      <w:r w:rsidRPr="00652A27">
        <w:rPr>
          <w:rFonts w:ascii="Century Gothic" w:hAnsi="Century Gothic" w:cs="Calibri"/>
          <w:sz w:val="20"/>
          <w:szCs w:val="20"/>
        </w:rPr>
        <w:t>Nel contratto di avvalimento</w:t>
      </w:r>
      <w:r w:rsidRPr="00957775">
        <w:rPr>
          <w:rFonts w:ascii="Century Gothic" w:hAnsi="Century Gothic" w:cs="Calibri"/>
          <w:sz w:val="20"/>
          <w:szCs w:val="20"/>
        </w:rPr>
        <w:t xml:space="preserve">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4E0A86F4" w14:textId="77777777" w:rsidR="00652A27" w:rsidRPr="0016769A" w:rsidRDefault="00652A27" w:rsidP="00652A27">
      <w:pPr>
        <w:widowControl w:val="0"/>
        <w:tabs>
          <w:tab w:val="left" w:pos="0"/>
        </w:tabs>
        <w:spacing w:line="240" w:lineRule="auto"/>
        <w:rPr>
          <w:rFonts w:ascii="Century Gothic" w:hAnsi="Century Gothic" w:cs="Calibri"/>
          <w:sz w:val="6"/>
          <w:szCs w:val="6"/>
        </w:rPr>
      </w:pPr>
    </w:p>
    <w:p w14:paraId="04E81902" w14:textId="77777777" w:rsidR="00652A27" w:rsidRPr="00957775" w:rsidRDefault="00652A27" w:rsidP="00652A27">
      <w:pPr>
        <w:widowControl w:val="0"/>
        <w:tabs>
          <w:tab w:val="left" w:pos="0"/>
        </w:tabs>
        <w:spacing w:line="240" w:lineRule="auto"/>
        <w:rPr>
          <w:rFonts w:ascii="Century Gothic" w:hAnsi="Century Gothic" w:cs="Calibri"/>
          <w:iCs/>
          <w:sz w:val="20"/>
          <w:szCs w:val="20"/>
        </w:rPr>
      </w:pPr>
      <w:r w:rsidRPr="00957775">
        <w:rPr>
          <w:rFonts w:ascii="Century Gothic" w:hAnsi="Century Gothic" w:cs="Calibri"/>
          <w:iCs/>
          <w:sz w:val="20"/>
          <w:szCs w:val="20"/>
        </w:rPr>
        <w:t xml:space="preserve">Nei casi in cui l'avvalimento sia finalizzato a migliorare l'offerta, non è consentito che partecipino alla medesima gara l'impresa ausiliaria e quella che si avvale delle risorse da essa messe a disposizione, </w:t>
      </w:r>
      <w:r w:rsidRPr="00E329F8">
        <w:rPr>
          <w:rFonts w:ascii="Century Gothic" w:hAnsi="Century Gothic" w:cs="Calibri"/>
          <w:b/>
          <w:bCs/>
          <w:iCs/>
          <w:sz w:val="20"/>
          <w:szCs w:val="20"/>
        </w:rPr>
        <w:t>pena l’esclusione</w:t>
      </w:r>
      <w:r w:rsidRPr="00957775">
        <w:rPr>
          <w:rFonts w:ascii="Century Gothic" w:hAnsi="Century Gothic" w:cs="Calibri"/>
          <w:iCs/>
          <w:sz w:val="20"/>
          <w:szCs w:val="20"/>
        </w:rPr>
        <w:t xml:space="preserve">, salvo che la prima non dimostri in concreto e con adeguato supporto documentale, in sede di presentazione della propria domanda, che non sussistono collegamenti tali da ricondurre entrambe le imprese ad uno stesso centro decisionale. La stazione appaltante può comunque chiedere ad entrambe le imprese chiarimenti o integrazioni </w:t>
      </w:r>
    </w:p>
    <w:p w14:paraId="57141773" w14:textId="77777777" w:rsidR="00652A27" w:rsidRDefault="00652A27" w:rsidP="00652A27">
      <w:pPr>
        <w:widowControl w:val="0"/>
        <w:tabs>
          <w:tab w:val="left" w:pos="0"/>
        </w:tabs>
        <w:spacing w:line="240" w:lineRule="auto"/>
        <w:rPr>
          <w:rFonts w:ascii="Century Gothic" w:hAnsi="Century Gothic" w:cs="Calibri"/>
          <w:iCs/>
          <w:sz w:val="20"/>
          <w:szCs w:val="20"/>
        </w:rPr>
      </w:pPr>
      <w:r w:rsidRPr="00957775">
        <w:rPr>
          <w:rFonts w:ascii="Century Gothic" w:hAnsi="Century Gothic" w:cs="Calibri"/>
          <w:iCs/>
          <w:sz w:val="20"/>
          <w:szCs w:val="20"/>
        </w:rPr>
        <w:t>documentali, assegnando a tal fine un congruo termine non prorogabile</w:t>
      </w:r>
      <w:r>
        <w:rPr>
          <w:rFonts w:ascii="Century Gothic" w:hAnsi="Century Gothic" w:cs="Calibri"/>
          <w:iCs/>
          <w:sz w:val="20"/>
          <w:szCs w:val="20"/>
        </w:rPr>
        <w:t>.</w:t>
      </w:r>
    </w:p>
    <w:p w14:paraId="38D479AF" w14:textId="77777777" w:rsidR="00652A27" w:rsidRPr="0016769A" w:rsidRDefault="00652A27" w:rsidP="00652A27">
      <w:pPr>
        <w:widowControl w:val="0"/>
        <w:tabs>
          <w:tab w:val="left" w:pos="0"/>
        </w:tabs>
        <w:spacing w:line="240" w:lineRule="auto"/>
        <w:rPr>
          <w:rFonts w:ascii="Century Gothic" w:hAnsi="Century Gothic" w:cs="Calibri"/>
          <w:sz w:val="6"/>
          <w:szCs w:val="6"/>
        </w:rPr>
      </w:pPr>
    </w:p>
    <w:p w14:paraId="4A4CFF6C" w14:textId="77777777" w:rsidR="00652A27" w:rsidRPr="00727E90" w:rsidRDefault="00652A27" w:rsidP="00652A27">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Ai sensi dell’articolo 372, comma 4 del Codice della crisi di impresa e dell’insolvenza, per la partecipazione alla presente procedura tra il momento del deposito della domanda di cui all’articolo 40 del </w:t>
      </w:r>
      <w:r w:rsidRPr="00727E90">
        <w:rPr>
          <w:rFonts w:ascii="Century Gothic" w:hAnsi="Century Gothic" w:cs="Calibri"/>
          <w:sz w:val="20"/>
          <w:szCs w:val="20"/>
        </w:rPr>
        <w:t xml:space="preserve">succitato Codice e il momento del deposito del decreto previsto dall'articolo 47 del Codice medesimo è sempre necessario l'avvalimento dei requisiti di un altro soggetto. </w:t>
      </w:r>
    </w:p>
    <w:p w14:paraId="06EFABB4" w14:textId="77777777" w:rsidR="00652A27" w:rsidRPr="00957775" w:rsidRDefault="00652A27" w:rsidP="00652A27">
      <w:pPr>
        <w:widowControl w:val="0"/>
        <w:tabs>
          <w:tab w:val="left" w:pos="0"/>
        </w:tabs>
        <w:spacing w:line="240" w:lineRule="auto"/>
        <w:rPr>
          <w:rFonts w:ascii="Century Gothic" w:hAnsi="Century Gothic" w:cs="Calibri"/>
          <w:sz w:val="20"/>
          <w:szCs w:val="20"/>
        </w:rPr>
      </w:pPr>
      <w:r w:rsidRPr="00727E90">
        <w:rPr>
          <w:rFonts w:ascii="Century Gothic" w:hAnsi="Century Gothic" w:cs="Calibri"/>
          <w:sz w:val="20"/>
          <w:szCs w:val="20"/>
        </w:rPr>
        <w:t>L’avvalimento non è necessario in caso di ammissione al concordato preventivo.</w:t>
      </w:r>
    </w:p>
    <w:p w14:paraId="339AC739" w14:textId="77777777" w:rsidR="00652A27" w:rsidRPr="0016769A" w:rsidRDefault="00652A27" w:rsidP="00652A27">
      <w:pPr>
        <w:widowControl w:val="0"/>
        <w:spacing w:line="240" w:lineRule="auto"/>
        <w:rPr>
          <w:rFonts w:ascii="Century Gothic" w:hAnsi="Century Gothic" w:cs="Calibri"/>
          <w:sz w:val="6"/>
          <w:szCs w:val="6"/>
        </w:rPr>
      </w:pPr>
    </w:p>
    <w:p w14:paraId="53D99D56" w14:textId="77777777" w:rsidR="00652A27" w:rsidRPr="00957775" w:rsidRDefault="00652A27" w:rsidP="00652A27">
      <w:pPr>
        <w:widowControl w:val="0"/>
        <w:spacing w:line="240" w:lineRule="auto"/>
        <w:rPr>
          <w:rFonts w:ascii="Century Gothic" w:hAnsi="Century Gothic"/>
          <w:sz w:val="20"/>
          <w:szCs w:val="20"/>
        </w:rPr>
      </w:pPr>
      <w:r w:rsidRPr="00957775">
        <w:rPr>
          <w:rFonts w:ascii="Century Gothic" w:hAnsi="Century Gothic" w:cs="Calibri"/>
          <w:sz w:val="20"/>
          <w:szCs w:val="20"/>
        </w:rPr>
        <w:t>Il concorrente e l’ausiliario sono responsabili in solido nei confronti della stazione appaltante in relazione alle prestazioni oggetto del contratto.</w:t>
      </w:r>
    </w:p>
    <w:p w14:paraId="5E75DEF5" w14:textId="77777777" w:rsidR="00652A27" w:rsidRPr="0016769A" w:rsidRDefault="00652A27" w:rsidP="00652A27">
      <w:pPr>
        <w:widowControl w:val="0"/>
        <w:tabs>
          <w:tab w:val="left" w:pos="0"/>
        </w:tabs>
        <w:spacing w:line="240" w:lineRule="auto"/>
        <w:rPr>
          <w:rFonts w:ascii="Century Gothic" w:hAnsi="Century Gothic" w:cs="Calibri"/>
          <w:sz w:val="6"/>
          <w:szCs w:val="6"/>
        </w:rPr>
      </w:pPr>
    </w:p>
    <w:p w14:paraId="6AF73A5D" w14:textId="77777777" w:rsidR="00652A27" w:rsidRPr="00957775" w:rsidRDefault="00652A27" w:rsidP="00652A27">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Non è consentito l’avvalimento per soddisfare i requisiti di ordine generale e di idoneità professionale.</w:t>
      </w:r>
    </w:p>
    <w:p w14:paraId="2986E810" w14:textId="77777777" w:rsidR="00652A27" w:rsidRPr="0016769A" w:rsidRDefault="00652A27" w:rsidP="00652A27">
      <w:pPr>
        <w:widowControl w:val="0"/>
        <w:spacing w:line="240" w:lineRule="auto"/>
        <w:rPr>
          <w:rFonts w:ascii="Century Gothic" w:hAnsi="Century Gothic" w:cs="Calibri"/>
          <w:sz w:val="6"/>
          <w:szCs w:val="6"/>
          <w:highlight w:val="yellow"/>
        </w:rPr>
      </w:pPr>
    </w:p>
    <w:p w14:paraId="37818568" w14:textId="77777777" w:rsidR="00652A27" w:rsidRPr="00957775" w:rsidRDefault="00652A27" w:rsidP="00652A27">
      <w:pPr>
        <w:widowControl w:val="0"/>
        <w:spacing w:line="240" w:lineRule="auto"/>
        <w:rPr>
          <w:rFonts w:ascii="Century Gothic" w:hAnsi="Century Gothic" w:cs="Calibri"/>
          <w:sz w:val="20"/>
          <w:szCs w:val="20"/>
        </w:rPr>
      </w:pPr>
      <w:r w:rsidRPr="00957775">
        <w:rPr>
          <w:rFonts w:ascii="Century Gothic" w:hAnsi="Century Gothic" w:cs="Calibri"/>
          <w:sz w:val="20"/>
          <w:szCs w:val="20"/>
        </w:rPr>
        <w:t>L’ausiliario deve:</w:t>
      </w:r>
    </w:p>
    <w:p w14:paraId="7EE7A737" w14:textId="77777777" w:rsidR="00652A27" w:rsidRPr="00957775" w:rsidRDefault="00652A27" w:rsidP="00652A27">
      <w:pPr>
        <w:pStyle w:val="Paragrafoelenco"/>
        <w:widowControl w:val="0"/>
        <w:numPr>
          <w:ilvl w:val="2"/>
          <w:numId w:val="12"/>
        </w:numPr>
        <w:spacing w:line="240" w:lineRule="auto"/>
        <w:ind w:left="709"/>
        <w:rPr>
          <w:rFonts w:ascii="Century Gothic" w:hAnsi="Century Gothic"/>
          <w:sz w:val="20"/>
          <w:szCs w:val="20"/>
        </w:rPr>
      </w:pPr>
      <w:r w:rsidRPr="00957775">
        <w:rPr>
          <w:rFonts w:ascii="Century Gothic" w:hAnsi="Century Gothic" w:cs="Calibri"/>
          <w:sz w:val="20"/>
          <w:szCs w:val="20"/>
        </w:rPr>
        <w:t>possedere i requisiti di capacità generale previsti dall’articolo 8 e dichiararli presentando un proprio DGUE, da compilare nelle parti pertinenti;</w:t>
      </w:r>
    </w:p>
    <w:p w14:paraId="1806F147" w14:textId="6ABEBDB3" w:rsidR="00652A27" w:rsidRPr="00957775" w:rsidRDefault="00652A27" w:rsidP="00652A27">
      <w:pPr>
        <w:pStyle w:val="Paragrafoelenco"/>
        <w:widowControl w:val="0"/>
        <w:numPr>
          <w:ilvl w:val="2"/>
          <w:numId w:val="12"/>
        </w:numPr>
        <w:spacing w:line="240" w:lineRule="auto"/>
        <w:ind w:left="709"/>
        <w:rPr>
          <w:rFonts w:ascii="Century Gothic" w:hAnsi="Century Gothic"/>
          <w:sz w:val="20"/>
          <w:szCs w:val="20"/>
        </w:rPr>
      </w:pPr>
      <w:r w:rsidRPr="00957775">
        <w:rPr>
          <w:rFonts w:ascii="Century Gothic" w:hAnsi="Century Gothic" w:cs="Calibri"/>
          <w:sz w:val="20"/>
          <w:szCs w:val="20"/>
        </w:rPr>
        <w:t xml:space="preserve">possedere i requisiti i di cui all’articolo </w:t>
      </w:r>
      <w:r w:rsidR="00F565F2">
        <w:rPr>
          <w:rFonts w:ascii="Century Gothic" w:hAnsi="Century Gothic" w:cs="Calibri"/>
          <w:sz w:val="20"/>
          <w:szCs w:val="20"/>
        </w:rPr>
        <w:t>6,</w:t>
      </w:r>
      <w:r w:rsidRPr="00957775">
        <w:rPr>
          <w:rFonts w:ascii="Century Gothic" w:hAnsi="Century Gothic" w:cs="Calibri"/>
          <w:sz w:val="20"/>
          <w:szCs w:val="20"/>
        </w:rPr>
        <w:t xml:space="preserve"> e/o pe</w:t>
      </w:r>
      <w:r>
        <w:rPr>
          <w:rFonts w:ascii="Century Gothic" w:hAnsi="Century Gothic" w:cs="Calibri"/>
          <w:sz w:val="20"/>
          <w:szCs w:val="20"/>
        </w:rPr>
        <w:t>r</w:t>
      </w:r>
      <w:r w:rsidRPr="00957775">
        <w:rPr>
          <w:rFonts w:ascii="Century Gothic" w:hAnsi="Century Gothic" w:cs="Calibri"/>
          <w:sz w:val="20"/>
          <w:szCs w:val="20"/>
        </w:rPr>
        <w:t xml:space="preserve"> migliorare la propria offerta, oggetto di avvalimento e dichiararli nel proprio DGUE, da compilare nelle parti pertinenti; </w:t>
      </w:r>
    </w:p>
    <w:p w14:paraId="5D62F3DA" w14:textId="77777777" w:rsidR="00652A27" w:rsidRDefault="00652A27" w:rsidP="00652A27">
      <w:pPr>
        <w:pStyle w:val="Paragrafoelenco"/>
        <w:widowControl w:val="0"/>
        <w:numPr>
          <w:ilvl w:val="2"/>
          <w:numId w:val="12"/>
        </w:numPr>
        <w:spacing w:line="240" w:lineRule="auto"/>
        <w:ind w:left="709"/>
        <w:rPr>
          <w:rFonts w:ascii="Century Gothic" w:hAnsi="Century Gothic"/>
          <w:sz w:val="20"/>
          <w:szCs w:val="20"/>
        </w:rPr>
      </w:pPr>
      <w:r w:rsidRPr="0087168B">
        <w:rPr>
          <w:rFonts w:ascii="Century Gothic" w:hAnsi="Century Gothic"/>
          <w:sz w:val="20"/>
          <w:szCs w:val="20"/>
        </w:rPr>
        <w:t xml:space="preserve">impegnarsi, verso il concorrente che si avvale e verso la stazione appaltante, a mettere a disposizione, per tutta la durata dell’appalto, le risorse (riferite a requisiti di partecipazione e/o premiali) </w:t>
      </w:r>
      <w:r w:rsidRPr="00FC4AD7">
        <w:rPr>
          <w:rFonts w:ascii="Century Gothic" w:hAnsi="Century Gothic"/>
          <w:sz w:val="20"/>
          <w:szCs w:val="20"/>
        </w:rPr>
        <w:t>oggetto di avvalimento. Il concorrente allega alla domanda di partecipazione il contratto di avvalimento che deve essere nativo digitale e firmato digitalmente dalle parti, nonché le dichiarazioni dell’ausiliario. Nel caso di avvalimento migliorativo, il contratto di avvalimento e la dichiarazione dell’impresa ausiliaria devono invece essere allegati nell’offerta tecnica. È sanabile, mediante soccorso istruttorio, la mancata produzione delle dichiarazioni dell’ausiliario</w:t>
      </w:r>
      <w:r>
        <w:rPr>
          <w:rFonts w:ascii="Century Gothic" w:hAnsi="Century Gothic"/>
          <w:sz w:val="20"/>
          <w:szCs w:val="20"/>
        </w:rPr>
        <w:t>.</w:t>
      </w:r>
    </w:p>
    <w:p w14:paraId="3831E1D7" w14:textId="77777777" w:rsidR="00652A27" w:rsidRPr="0016769A" w:rsidRDefault="00652A27" w:rsidP="00652A27">
      <w:pPr>
        <w:pStyle w:val="Paragrafoelenco"/>
        <w:widowControl w:val="0"/>
        <w:spacing w:line="240" w:lineRule="auto"/>
        <w:ind w:left="709"/>
        <w:rPr>
          <w:rFonts w:ascii="Century Gothic" w:hAnsi="Century Gothic"/>
          <w:sz w:val="6"/>
          <w:szCs w:val="6"/>
        </w:rPr>
      </w:pPr>
    </w:p>
    <w:p w14:paraId="6CB1C14E" w14:textId="77777777" w:rsidR="00652A27" w:rsidRPr="0087168B" w:rsidRDefault="00652A27" w:rsidP="00652A27">
      <w:pPr>
        <w:widowControl w:val="0"/>
        <w:spacing w:line="240" w:lineRule="auto"/>
        <w:rPr>
          <w:rFonts w:ascii="Century Gothic" w:hAnsi="Century Gothic"/>
          <w:sz w:val="20"/>
          <w:szCs w:val="20"/>
        </w:rPr>
      </w:pPr>
      <w:r w:rsidRPr="0087168B">
        <w:rPr>
          <w:rFonts w:ascii="Century Gothic" w:hAnsi="Century Gothic" w:cs="Calibri"/>
          <w:sz w:val="20"/>
          <w:szCs w:val="20"/>
        </w:rPr>
        <w:t>È sanabile, mediante soccorso istruttorio, la mancata produzione del contratto di avvalimento a condizione che il contratto sia stato stipulato prima del termine di presentazione dell’offerta e che tale circostanza sia comprovabile con data certa.</w:t>
      </w:r>
    </w:p>
    <w:p w14:paraId="7A51C31F" w14:textId="77777777" w:rsidR="00652A27" w:rsidRPr="0016769A" w:rsidRDefault="00652A27" w:rsidP="00652A27">
      <w:pPr>
        <w:widowControl w:val="0"/>
        <w:tabs>
          <w:tab w:val="left" w:pos="0"/>
        </w:tabs>
        <w:spacing w:line="240" w:lineRule="auto"/>
        <w:rPr>
          <w:rFonts w:ascii="Century Gothic" w:hAnsi="Century Gothic" w:cs="Calibri"/>
          <w:sz w:val="6"/>
          <w:szCs w:val="6"/>
        </w:rPr>
      </w:pPr>
    </w:p>
    <w:p w14:paraId="2DB76AC8" w14:textId="77777777" w:rsidR="00652A27" w:rsidRPr="0087168B" w:rsidRDefault="00652A27" w:rsidP="00652A27">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Non è sanabile la mancata indicazione delle risorse messe a disposizione dall’ausiliario in quanto causa di nullità del contratto di avvalimento.</w:t>
      </w:r>
    </w:p>
    <w:p w14:paraId="7088517F" w14:textId="77777777" w:rsidR="00652A27" w:rsidRPr="0016769A" w:rsidRDefault="00652A27" w:rsidP="00652A27">
      <w:pPr>
        <w:widowControl w:val="0"/>
        <w:spacing w:line="240" w:lineRule="auto"/>
        <w:rPr>
          <w:rFonts w:ascii="Century Gothic" w:hAnsi="Century Gothic" w:cs="Calibri"/>
          <w:sz w:val="6"/>
          <w:szCs w:val="6"/>
        </w:rPr>
      </w:pPr>
    </w:p>
    <w:p w14:paraId="38AB62FB" w14:textId="77777777" w:rsidR="00652A27" w:rsidRPr="0087168B" w:rsidRDefault="00652A27" w:rsidP="00652A27">
      <w:pPr>
        <w:widowControl w:val="0"/>
        <w:spacing w:line="240" w:lineRule="auto"/>
        <w:rPr>
          <w:rFonts w:ascii="Century Gothic" w:hAnsi="Century Gothic"/>
          <w:sz w:val="20"/>
          <w:szCs w:val="20"/>
        </w:rPr>
      </w:pPr>
      <w:r w:rsidRPr="0087168B">
        <w:rPr>
          <w:rFonts w:ascii="Century Gothic" w:hAnsi="Century Gothic" w:cs="Calibri"/>
          <w:sz w:val="20"/>
          <w:szCs w:val="20"/>
        </w:rPr>
        <w:t xml:space="preserve">Qualora per l’ausiliario sussistano motivi di esclusione o laddove esso non soddisfi i requisiti di ordine speciale, il concorrente sostituisce l’ausiliario entro 10 giorni decorrenti dal ricevimento della richiesta da parte della stazione appaltante. Contestualmente il concorrente produce i </w:t>
      </w:r>
      <w:r w:rsidRPr="0087168B">
        <w:rPr>
          <w:rFonts w:ascii="Century Gothic" w:hAnsi="Century Gothic" w:cs="Calibri"/>
          <w:sz w:val="20"/>
          <w:szCs w:val="20"/>
        </w:rPr>
        <w:lastRenderedPageBreak/>
        <w:t xml:space="preserve">documenti richiesti per l’avvalimento. </w:t>
      </w:r>
    </w:p>
    <w:p w14:paraId="22011BF7" w14:textId="77777777" w:rsidR="00652A27" w:rsidRPr="0016769A" w:rsidRDefault="00652A27" w:rsidP="00652A27">
      <w:pPr>
        <w:widowControl w:val="0"/>
        <w:tabs>
          <w:tab w:val="left" w:pos="0"/>
        </w:tabs>
        <w:spacing w:line="240" w:lineRule="auto"/>
        <w:rPr>
          <w:rFonts w:ascii="Century Gothic" w:hAnsi="Century Gothic" w:cs="Calibri"/>
          <w:sz w:val="6"/>
          <w:szCs w:val="6"/>
        </w:rPr>
      </w:pPr>
    </w:p>
    <w:p w14:paraId="1F9A91F9" w14:textId="77777777" w:rsidR="00652A27" w:rsidRPr="0087168B" w:rsidRDefault="00652A27" w:rsidP="00652A27">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 xml:space="preserve">Nel caso in cui l’ausiliario si sia reso responsabile di una falsa dichiarazione sul possesso dei requisiti, la stazione appaltante procede a segnalare all’Autorità nazionale anticorruzione il comportamento tenuto dall’ausiliario per consentire le valutazioni di cui all’articolo 96, comma 15, del Codice. L’operatore economico può indicare un altro ausiliario nel termine di dieci giorni, </w:t>
      </w:r>
      <w:r w:rsidRPr="00DA3714">
        <w:rPr>
          <w:rFonts w:ascii="Century Gothic" w:hAnsi="Century Gothic" w:cs="Calibri"/>
          <w:b/>
          <w:bCs/>
          <w:sz w:val="20"/>
          <w:szCs w:val="20"/>
        </w:rPr>
        <w:t>pena l’esclusione</w:t>
      </w:r>
      <w:r w:rsidRPr="0087168B">
        <w:rPr>
          <w:rFonts w:ascii="Century Gothic" w:hAnsi="Century Gothic" w:cs="Calibri"/>
          <w:sz w:val="20"/>
          <w:szCs w:val="20"/>
        </w:rPr>
        <w:t xml:space="preserve"> dalla gara. La sostituzione può essere effettuata soltanto nel caso in cui non conduca a una modifica sostanziale dell’offerta. Il mancato rispetto del termine assegnato per la sostituzione </w:t>
      </w:r>
      <w:r w:rsidRPr="00DA3714">
        <w:rPr>
          <w:rFonts w:ascii="Century Gothic" w:hAnsi="Century Gothic" w:cs="Calibri"/>
          <w:b/>
          <w:bCs/>
          <w:sz w:val="20"/>
          <w:szCs w:val="20"/>
        </w:rPr>
        <w:t>comporta l’esclusione</w:t>
      </w:r>
      <w:r w:rsidRPr="0087168B">
        <w:rPr>
          <w:rFonts w:ascii="Century Gothic" w:hAnsi="Century Gothic" w:cs="Calibri"/>
          <w:sz w:val="20"/>
          <w:szCs w:val="20"/>
        </w:rPr>
        <w:t xml:space="preserve"> del concorrente.</w:t>
      </w:r>
    </w:p>
    <w:p w14:paraId="07DEBCA0" w14:textId="77777777" w:rsidR="00652A27" w:rsidRPr="0016769A" w:rsidRDefault="00652A27" w:rsidP="00652A27">
      <w:pPr>
        <w:widowControl w:val="0"/>
        <w:tabs>
          <w:tab w:val="left" w:pos="0"/>
        </w:tabs>
        <w:spacing w:line="240" w:lineRule="auto"/>
        <w:rPr>
          <w:rFonts w:ascii="Century Gothic" w:hAnsi="Century Gothic" w:cs="Calibri"/>
          <w:sz w:val="6"/>
          <w:szCs w:val="6"/>
        </w:rPr>
      </w:pPr>
    </w:p>
    <w:p w14:paraId="4C2873BA" w14:textId="77777777" w:rsidR="004B1782" w:rsidRPr="00D161AE" w:rsidRDefault="004B1782" w:rsidP="002E2713">
      <w:pPr>
        <w:widowControl w:val="0"/>
        <w:spacing w:line="240" w:lineRule="auto"/>
        <w:rPr>
          <w:rFonts w:ascii="Century Gothic" w:hAnsi="Century Gothic" w:cs="Calibri"/>
          <w:sz w:val="20"/>
          <w:szCs w:val="20"/>
        </w:rPr>
      </w:pPr>
    </w:p>
    <w:p w14:paraId="5D933A30" w14:textId="59325D8D" w:rsidR="004C53A8" w:rsidRPr="00441F5E" w:rsidRDefault="00870286" w:rsidP="000E1ABE">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1565" w:name="_Toc406058375"/>
      <w:bookmarkStart w:id="1566" w:name="_Toc403471269"/>
      <w:bookmarkStart w:id="1567" w:name="_Toc397422862"/>
      <w:bookmarkStart w:id="1568" w:name="_Toc397346821"/>
      <w:bookmarkStart w:id="1569" w:name="_Toc393706906"/>
      <w:bookmarkStart w:id="1570" w:name="_Toc393700833"/>
      <w:bookmarkStart w:id="1571" w:name="_Toc393283174"/>
      <w:bookmarkStart w:id="1572" w:name="_Toc393272658"/>
      <w:bookmarkStart w:id="1573" w:name="_Toc393272600"/>
      <w:bookmarkStart w:id="1574" w:name="_Toc393187844"/>
      <w:bookmarkStart w:id="1575" w:name="_Toc393112127"/>
      <w:bookmarkStart w:id="1576" w:name="_Toc393110563"/>
      <w:bookmarkStart w:id="1577" w:name="_Toc392577496"/>
      <w:bookmarkStart w:id="1578" w:name="_Toc391036055"/>
      <w:bookmarkStart w:id="1579" w:name="_Toc391035982"/>
      <w:bookmarkStart w:id="1580" w:name="_Toc380501869"/>
      <w:bookmarkStart w:id="1581" w:name="_Toc354038180"/>
      <w:bookmarkStart w:id="1582" w:name="_Toc416423361"/>
      <w:bookmarkStart w:id="1583" w:name="_Toc406754176"/>
      <w:bookmarkStart w:id="1584" w:name="_Toc139549430"/>
      <w:r w:rsidRPr="00441F5E">
        <w:rPr>
          <w:rFonts w:ascii="Century Gothic" w:hAnsi="Century Gothic"/>
          <w:sz w:val="20"/>
          <w:szCs w:val="20"/>
        </w:rPr>
        <w:t>SUBAPPALTO</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320D7A9D" w14:textId="2320F29B" w:rsidR="00D161AE" w:rsidRDefault="00D161AE" w:rsidP="00D161AE">
      <w:pPr>
        <w:widowControl w:val="0"/>
        <w:spacing w:line="240" w:lineRule="auto"/>
        <w:rPr>
          <w:rFonts w:ascii="Century Gothic" w:hAnsi="Century Gothic" w:cs="Calibri"/>
          <w:sz w:val="20"/>
          <w:szCs w:val="20"/>
        </w:rPr>
      </w:pPr>
      <w:r w:rsidRPr="00441F5E">
        <w:rPr>
          <w:rFonts w:ascii="Century Gothic" w:hAnsi="Century Gothic" w:cs="Calibri"/>
          <w:sz w:val="20"/>
          <w:szCs w:val="20"/>
        </w:rPr>
        <w:t xml:space="preserve">Il subappalto è consentito limitatamente ai servizi accessori quali trasporto dei pasti e delle derrate, </w:t>
      </w:r>
      <w:r w:rsidR="00441F5E" w:rsidRPr="00441F5E">
        <w:rPr>
          <w:rFonts w:ascii="Century Gothic" w:hAnsi="Century Gothic" w:cs="Calibri"/>
          <w:sz w:val="20"/>
          <w:szCs w:val="20"/>
        </w:rPr>
        <w:t xml:space="preserve">etc…, </w:t>
      </w:r>
      <w:r w:rsidRPr="00441F5E">
        <w:rPr>
          <w:rFonts w:ascii="Century Gothic" w:hAnsi="Century Gothic" w:cs="Calibri"/>
          <w:sz w:val="20"/>
          <w:szCs w:val="20"/>
        </w:rPr>
        <w:t>nei limiti di quanto dichiarato in sede di offerta, e dovrà avvenire nel rispetto delle prescrizioni contenute</w:t>
      </w:r>
      <w:r w:rsidRPr="00CD2612">
        <w:rPr>
          <w:rFonts w:ascii="Century Gothic" w:hAnsi="Century Gothic" w:cs="Calibri"/>
          <w:sz w:val="20"/>
          <w:szCs w:val="20"/>
        </w:rPr>
        <w:t xml:space="preserve"> nell’art. 119 del D.Lgs. 36/2023.</w:t>
      </w:r>
    </w:p>
    <w:p w14:paraId="4A25AEE7" w14:textId="77777777" w:rsidR="00D161AE" w:rsidRPr="00CD2612" w:rsidRDefault="00D161AE" w:rsidP="00D161AE">
      <w:pPr>
        <w:widowControl w:val="0"/>
        <w:spacing w:line="240" w:lineRule="auto"/>
        <w:rPr>
          <w:rFonts w:ascii="Century Gothic" w:hAnsi="Century Gothic" w:cs="Calibri"/>
          <w:sz w:val="6"/>
          <w:szCs w:val="6"/>
        </w:rPr>
      </w:pPr>
    </w:p>
    <w:p w14:paraId="22B3B3E7" w14:textId="77777777" w:rsidR="00D161AE" w:rsidRPr="0087168B" w:rsidRDefault="00D161AE" w:rsidP="00D161AE">
      <w:pPr>
        <w:widowControl w:val="0"/>
        <w:spacing w:line="240" w:lineRule="auto"/>
        <w:rPr>
          <w:rFonts w:ascii="Century Gothic" w:hAnsi="Century Gothic" w:cs="Calibri"/>
          <w:sz w:val="20"/>
          <w:szCs w:val="20"/>
        </w:rPr>
      </w:pPr>
      <w:r w:rsidRPr="0087168B">
        <w:rPr>
          <w:rFonts w:ascii="Century Gothic" w:hAnsi="Century Gothic" w:cs="Calibri"/>
          <w:sz w:val="20"/>
          <w:szCs w:val="20"/>
        </w:rPr>
        <w:t xml:space="preserve">Il concorrente indica, all’interno del DGUE, le prestazioni che intende subappaltare o concedere in cottimo, ai sensi dell’art. 119 del Codice, con la specificazione del relativo importo. In caso di mancata indicazione, il subappalto è vietato. </w:t>
      </w:r>
    </w:p>
    <w:p w14:paraId="6309728B" w14:textId="77777777" w:rsidR="00D161AE" w:rsidRPr="00771F9F" w:rsidRDefault="00D161AE" w:rsidP="00D161AE">
      <w:pPr>
        <w:widowControl w:val="0"/>
        <w:spacing w:line="240" w:lineRule="auto"/>
        <w:rPr>
          <w:rFonts w:ascii="Century Gothic" w:hAnsi="Century Gothic" w:cs="Calibri"/>
          <w:sz w:val="6"/>
          <w:szCs w:val="6"/>
        </w:rPr>
      </w:pPr>
    </w:p>
    <w:p w14:paraId="7C7C1F3A" w14:textId="77777777" w:rsidR="00D161AE" w:rsidRPr="003621EE" w:rsidRDefault="00D161AE" w:rsidP="00D161A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I contratti di subappalto, ai fini dell’autorizzazione, devono essere stipulati, in misura non inferiore al 20 per cento delle prestazioni subappaltabili, con </w:t>
      </w:r>
      <w:r>
        <w:rPr>
          <w:rFonts w:ascii="Century Gothic" w:hAnsi="Century Gothic" w:cs="Calibri"/>
          <w:sz w:val="20"/>
          <w:szCs w:val="20"/>
        </w:rPr>
        <w:t xml:space="preserve">micro, </w:t>
      </w:r>
      <w:r w:rsidRPr="003621EE">
        <w:rPr>
          <w:rFonts w:ascii="Century Gothic" w:hAnsi="Century Gothic" w:cs="Calibri"/>
          <w:sz w:val="20"/>
          <w:szCs w:val="20"/>
        </w:rPr>
        <w:t xml:space="preserve">piccole e medie imprese, come definite dall'articolo 1, comma 1, lettera o) dell'allegato I.1 del Codice. Gli operatori economici possono indicare nella propria offerta una diversa soglia di affidamento delle prestazioni che si intende subappaltare alle piccole e medie imprese per ragioni legate all'oggetto o alle caratteristiche delle prestazioni o al mercato di riferimento. </w:t>
      </w:r>
    </w:p>
    <w:p w14:paraId="40C6E104" w14:textId="77777777" w:rsidR="00D161AE" w:rsidRPr="00771F9F" w:rsidRDefault="00D161AE" w:rsidP="00D161AE">
      <w:pPr>
        <w:widowControl w:val="0"/>
        <w:spacing w:line="240" w:lineRule="auto"/>
        <w:rPr>
          <w:rFonts w:ascii="Century Gothic" w:hAnsi="Century Gothic" w:cs="Calibri"/>
          <w:sz w:val="6"/>
          <w:szCs w:val="6"/>
        </w:rPr>
      </w:pPr>
    </w:p>
    <w:p w14:paraId="28B33457" w14:textId="77777777" w:rsidR="00D161AE" w:rsidRDefault="00D161AE" w:rsidP="00D161AE">
      <w:pPr>
        <w:widowControl w:val="0"/>
        <w:spacing w:line="240" w:lineRule="auto"/>
        <w:rPr>
          <w:rFonts w:ascii="Century Gothic" w:hAnsi="Century Gothic" w:cs="Calibri"/>
          <w:sz w:val="20"/>
          <w:szCs w:val="20"/>
        </w:rPr>
      </w:pPr>
      <w:r w:rsidRPr="003621EE">
        <w:rPr>
          <w:rFonts w:ascii="Century Gothic" w:hAnsi="Century Gothic" w:cs="Calibri"/>
          <w:sz w:val="20"/>
          <w:szCs w:val="20"/>
        </w:rPr>
        <w:t>L’aggiudicatario e il subappaltatore sono responsabili in solido nei confronti della stazione appaltante dell’esecuzione delle prestazioni oggetto del contratto di subappalto. La stazione appaltante corrisponde direttamente al subappaltatore ed ai titolari di sub-contratti non costituenti subappalto, l'importo dovuto per le prestazioni dagli stessi eseguite nei seguenti casi, nelle ipotesi previste all’art. 119, comma 11, del Codice.</w:t>
      </w:r>
    </w:p>
    <w:p w14:paraId="7DEBB7EE" w14:textId="77777777" w:rsidR="00D161AE" w:rsidRPr="00771F9F" w:rsidRDefault="00D161AE" w:rsidP="00D161AE">
      <w:pPr>
        <w:widowControl w:val="0"/>
        <w:spacing w:line="240" w:lineRule="auto"/>
        <w:rPr>
          <w:rFonts w:ascii="Century Gothic" w:hAnsi="Century Gothic" w:cs="Calibri"/>
          <w:sz w:val="6"/>
          <w:szCs w:val="6"/>
        </w:rPr>
      </w:pPr>
    </w:p>
    <w:p w14:paraId="56FC2CDB" w14:textId="77777777" w:rsidR="00D161AE" w:rsidRPr="003621EE" w:rsidRDefault="00D161AE" w:rsidP="00D161A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Nei contratti di subappalto o nei subcontratti comunicati alla stazione appaltante è obbligatorio l'inserimento di clausole di revisione prezzi riferite alle prestazioni o lavorazioni oggetto del subappalto o del subcontratto e determinate in coerenza con quanto previsto dagli articoli 8 e 14 dell'allegato II.2-bis del </w:t>
      </w:r>
      <w:r>
        <w:rPr>
          <w:rFonts w:ascii="Century Gothic" w:hAnsi="Century Gothic" w:cs="Calibri"/>
          <w:sz w:val="20"/>
          <w:szCs w:val="20"/>
        </w:rPr>
        <w:t xml:space="preserve">Codice </w:t>
      </w:r>
      <w:r w:rsidRPr="003621EE">
        <w:rPr>
          <w:rFonts w:ascii="Century Gothic" w:hAnsi="Century Gothic" w:cs="Calibri"/>
          <w:sz w:val="20"/>
          <w:szCs w:val="20"/>
        </w:rPr>
        <w:t xml:space="preserve">si attivano al verificarsi delle particolari condizioni di natura oggettiva di cui all'articolo 60, comma 2 del </w:t>
      </w:r>
      <w:r>
        <w:rPr>
          <w:rFonts w:ascii="Century Gothic" w:hAnsi="Century Gothic" w:cs="Calibri"/>
          <w:sz w:val="20"/>
          <w:szCs w:val="20"/>
        </w:rPr>
        <w:t xml:space="preserve">medesimo </w:t>
      </w:r>
      <w:r w:rsidRPr="003621EE">
        <w:rPr>
          <w:rFonts w:ascii="Century Gothic" w:hAnsi="Century Gothic" w:cs="Calibri"/>
          <w:sz w:val="20"/>
          <w:szCs w:val="20"/>
        </w:rPr>
        <w:t>Codice</w:t>
      </w:r>
      <w:r>
        <w:rPr>
          <w:rFonts w:ascii="Century Gothic" w:hAnsi="Century Gothic" w:cs="Calibri"/>
          <w:sz w:val="20"/>
          <w:szCs w:val="20"/>
        </w:rPr>
        <w:t>.</w:t>
      </w:r>
    </w:p>
    <w:p w14:paraId="7B48FF54" w14:textId="77777777" w:rsidR="004B1782" w:rsidRPr="005A4A8E" w:rsidRDefault="004B1782" w:rsidP="0098480E">
      <w:pPr>
        <w:widowControl w:val="0"/>
        <w:spacing w:line="240" w:lineRule="auto"/>
        <w:rPr>
          <w:rFonts w:ascii="Century Gothic" w:hAnsi="Century Gothic" w:cs="Calibri"/>
          <w:sz w:val="20"/>
          <w:szCs w:val="20"/>
          <w:highlight w:val="yellow"/>
        </w:rPr>
      </w:pPr>
    </w:p>
    <w:p w14:paraId="642F26DD" w14:textId="2D50BB12" w:rsidR="00D90974" w:rsidRPr="00D161AE" w:rsidRDefault="00D90974" w:rsidP="000E1ABE">
      <w:pPr>
        <w:pStyle w:val="Titolo2"/>
        <w:keepNext w:val="0"/>
        <w:widowControl w:val="0"/>
        <w:numPr>
          <w:ilvl w:val="0"/>
          <w:numId w:val="2"/>
        </w:numPr>
        <w:spacing w:before="0" w:after="60" w:line="240" w:lineRule="auto"/>
        <w:ind w:left="357" w:hanging="357"/>
        <w:rPr>
          <w:rFonts w:ascii="Century Gothic" w:hAnsi="Century Gothic" w:cs="Calibri"/>
          <w:sz w:val="20"/>
          <w:szCs w:val="20"/>
          <w:lang w:val="it-IT"/>
        </w:rPr>
      </w:pPr>
      <w:bookmarkStart w:id="1585" w:name="_Ref132050689"/>
      <w:bookmarkStart w:id="1586" w:name="_Toc139549431"/>
      <w:bookmarkStart w:id="1587" w:name="_Ref531264739"/>
      <w:bookmarkStart w:id="1588" w:name="_Ref531346857"/>
      <w:bookmarkStart w:id="1589" w:name="_Ref531346843"/>
      <w:r w:rsidRPr="00D161AE">
        <w:rPr>
          <w:rFonts w:ascii="Century Gothic" w:hAnsi="Century Gothic"/>
          <w:sz w:val="20"/>
          <w:szCs w:val="20"/>
          <w:lang w:val="it-IT"/>
        </w:rPr>
        <w:t>CONDIZIONI DI ESECUZIONE</w:t>
      </w:r>
      <w:bookmarkEnd w:id="1585"/>
      <w:bookmarkEnd w:id="1586"/>
      <w:r w:rsidR="009F414F" w:rsidRPr="00D161AE">
        <w:rPr>
          <w:rFonts w:ascii="Century Gothic" w:hAnsi="Century Gothic"/>
          <w:sz w:val="20"/>
          <w:szCs w:val="20"/>
          <w:lang w:val="it-IT"/>
        </w:rPr>
        <w:t xml:space="preserve"> </w:t>
      </w:r>
    </w:p>
    <w:p w14:paraId="60125A76" w14:textId="773E8C38" w:rsidR="00D161AE" w:rsidRPr="00D161AE" w:rsidRDefault="00960B3A" w:rsidP="00D161AE">
      <w:pPr>
        <w:widowControl w:val="0"/>
        <w:spacing w:line="240" w:lineRule="auto"/>
        <w:rPr>
          <w:rFonts w:ascii="Century Gothic" w:hAnsi="Century Gothic" w:cs="Calibri"/>
          <w:b/>
          <w:sz w:val="20"/>
          <w:szCs w:val="20"/>
        </w:rPr>
      </w:pPr>
      <w:bookmarkStart w:id="1590" w:name="_Toc483571518"/>
      <w:bookmarkStart w:id="1591" w:name="_Toc483474087"/>
      <w:bookmarkStart w:id="1592" w:name="_Toc483401291"/>
      <w:bookmarkStart w:id="1593" w:name="_Toc483325813"/>
      <w:bookmarkStart w:id="1594" w:name="_Toc483316520"/>
      <w:bookmarkStart w:id="1595" w:name="_Toc483316389"/>
      <w:bookmarkStart w:id="1596" w:name="_Toc483316257"/>
      <w:bookmarkStart w:id="1597" w:name="_Toc483316052"/>
      <w:bookmarkStart w:id="1598" w:name="_Toc483302431"/>
      <w:bookmarkStart w:id="1599" w:name="_Toc483233704"/>
      <w:bookmarkStart w:id="1600" w:name="_Toc482979744"/>
      <w:bookmarkStart w:id="1601" w:name="_Toc482979646"/>
      <w:bookmarkStart w:id="1602" w:name="_Toc482979548"/>
      <w:bookmarkStart w:id="1603" w:name="_Toc482979440"/>
      <w:bookmarkStart w:id="1604" w:name="_Toc482979331"/>
      <w:bookmarkStart w:id="1605" w:name="_Toc482979222"/>
      <w:bookmarkStart w:id="1606" w:name="_Toc482979111"/>
      <w:bookmarkStart w:id="1607" w:name="_Toc482979003"/>
      <w:bookmarkStart w:id="1608" w:name="_Toc482978894"/>
      <w:bookmarkStart w:id="1609" w:name="_Toc482959775"/>
      <w:bookmarkStart w:id="1610" w:name="_Toc482959665"/>
      <w:bookmarkStart w:id="1611" w:name="_Toc482959555"/>
      <w:bookmarkStart w:id="1612" w:name="_Toc482712767"/>
      <w:bookmarkStart w:id="1613" w:name="_Toc482641321"/>
      <w:bookmarkStart w:id="1614" w:name="_Toc483907018"/>
      <w:bookmarkStart w:id="1615" w:name="_Toc483571640"/>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r w:rsidRPr="00D161AE">
        <w:rPr>
          <w:rFonts w:ascii="Century Gothic" w:hAnsi="Century Gothic"/>
          <w:sz w:val="20"/>
          <w:szCs w:val="20"/>
        </w:rPr>
        <w:t>L</w:t>
      </w:r>
      <w:r w:rsidR="007C7742" w:rsidRPr="00D161AE">
        <w:rPr>
          <w:rFonts w:ascii="Century Gothic" w:hAnsi="Century Gothic" w:cs="Calibri"/>
          <w:sz w:val="20"/>
          <w:szCs w:val="20"/>
        </w:rPr>
        <w:t xml:space="preserve">’aggiudicatario è tenuto </w:t>
      </w:r>
      <w:r w:rsidR="00FC5FFC" w:rsidRPr="00D161AE">
        <w:rPr>
          <w:rFonts w:ascii="Century Gothic" w:hAnsi="Century Gothic" w:cs="Calibri"/>
          <w:sz w:val="20"/>
          <w:szCs w:val="20"/>
        </w:rPr>
        <w:t xml:space="preserve">a garantire </w:t>
      </w:r>
      <w:r w:rsidRPr="00D161AE">
        <w:rPr>
          <w:rFonts w:ascii="Century Gothic" w:hAnsi="Century Gothic" w:cs="Calibri"/>
          <w:sz w:val="20"/>
          <w:szCs w:val="20"/>
        </w:rPr>
        <w:t>l’applicazione del contratto collettivo nazionale e territoriale (o dei contratti collettivi nazionali</w:t>
      </w:r>
      <w:r w:rsidR="00CE0ADB" w:rsidRPr="00D161AE">
        <w:rPr>
          <w:rFonts w:ascii="Century Gothic" w:hAnsi="Century Gothic" w:cs="Calibri"/>
          <w:sz w:val="20"/>
          <w:szCs w:val="20"/>
        </w:rPr>
        <w:t xml:space="preserve"> e territoriali di settore</w:t>
      </w:r>
      <w:r w:rsidRPr="00D161AE">
        <w:rPr>
          <w:rFonts w:ascii="Century Gothic" w:hAnsi="Century Gothic" w:cs="Calibri"/>
          <w:sz w:val="20"/>
          <w:szCs w:val="20"/>
        </w:rPr>
        <w:t xml:space="preserve">) di cui al punto </w:t>
      </w:r>
      <w:r w:rsidR="00AA77D1" w:rsidRPr="00D161AE">
        <w:rPr>
          <w:rFonts w:ascii="Century Gothic" w:hAnsi="Century Gothic" w:cs="Calibri"/>
          <w:sz w:val="20"/>
          <w:szCs w:val="20"/>
        </w:rPr>
        <w:fldChar w:fldCharType="begin"/>
      </w:r>
      <w:r w:rsidR="00AA77D1" w:rsidRPr="00D161AE">
        <w:rPr>
          <w:rFonts w:ascii="Century Gothic" w:hAnsi="Century Gothic" w:cs="Calibri"/>
          <w:sz w:val="20"/>
          <w:szCs w:val="20"/>
        </w:rPr>
        <w:instrText xml:space="preserve"> REF _Ref132303600 \r \h </w:instrText>
      </w:r>
      <w:r w:rsidR="00F9328F" w:rsidRPr="00D161AE">
        <w:rPr>
          <w:rFonts w:ascii="Century Gothic" w:hAnsi="Century Gothic" w:cs="Calibri"/>
          <w:sz w:val="20"/>
          <w:szCs w:val="20"/>
        </w:rPr>
        <w:instrText xml:space="preserve"> \* MERGEFORMAT </w:instrText>
      </w:r>
      <w:r w:rsidR="00AA77D1" w:rsidRPr="00D161AE">
        <w:rPr>
          <w:rFonts w:ascii="Century Gothic" w:hAnsi="Century Gothic" w:cs="Calibri"/>
          <w:sz w:val="20"/>
          <w:szCs w:val="20"/>
        </w:rPr>
      </w:r>
      <w:r w:rsidR="00AA77D1" w:rsidRPr="00D161AE">
        <w:rPr>
          <w:rFonts w:ascii="Century Gothic" w:hAnsi="Century Gothic" w:cs="Calibri"/>
          <w:sz w:val="20"/>
          <w:szCs w:val="20"/>
        </w:rPr>
        <w:fldChar w:fldCharType="separate"/>
      </w:r>
      <w:r w:rsidR="00AA77D1" w:rsidRPr="00D161AE">
        <w:rPr>
          <w:rFonts w:ascii="Century Gothic" w:hAnsi="Century Gothic" w:cs="Calibri"/>
          <w:sz w:val="20"/>
          <w:szCs w:val="20"/>
        </w:rPr>
        <w:t>3</w:t>
      </w:r>
      <w:r w:rsidR="00AA77D1" w:rsidRPr="00D161AE">
        <w:rPr>
          <w:rFonts w:ascii="Century Gothic" w:hAnsi="Century Gothic" w:cs="Calibri"/>
          <w:sz w:val="20"/>
          <w:szCs w:val="20"/>
        </w:rPr>
        <w:fldChar w:fldCharType="end"/>
      </w:r>
      <w:r w:rsidR="00CE0ADB" w:rsidRPr="00D161AE">
        <w:rPr>
          <w:rFonts w:ascii="Century Gothic" w:hAnsi="Century Gothic" w:cs="Calibri"/>
          <w:sz w:val="20"/>
          <w:szCs w:val="20"/>
        </w:rPr>
        <w:t xml:space="preserve">, </w:t>
      </w:r>
      <w:r w:rsidR="00D93AD9" w:rsidRPr="00D161AE">
        <w:rPr>
          <w:rFonts w:ascii="Century Gothic" w:hAnsi="Century Gothic" w:cs="Calibri"/>
          <w:sz w:val="20"/>
          <w:szCs w:val="20"/>
        </w:rPr>
        <w:t xml:space="preserve">oppure </w:t>
      </w:r>
      <w:r w:rsidR="0036223F" w:rsidRPr="00D161AE">
        <w:rPr>
          <w:rFonts w:ascii="Century Gothic" w:hAnsi="Century Gothic" w:cs="Calibri"/>
          <w:sz w:val="20"/>
          <w:szCs w:val="20"/>
        </w:rPr>
        <w:t xml:space="preserve">di </w:t>
      </w:r>
      <w:r w:rsidR="00D93AD9" w:rsidRPr="00D161AE">
        <w:rPr>
          <w:rFonts w:ascii="Century Gothic" w:hAnsi="Century Gothic" w:cs="Calibri"/>
          <w:sz w:val="20"/>
          <w:szCs w:val="20"/>
        </w:rPr>
        <w:t xml:space="preserve">un altro contratto che </w:t>
      </w:r>
      <w:r w:rsidR="00CE0ADB" w:rsidRPr="00D161AE">
        <w:rPr>
          <w:rFonts w:ascii="Century Gothic" w:hAnsi="Century Gothic" w:cs="Calibri"/>
          <w:sz w:val="20"/>
          <w:szCs w:val="20"/>
        </w:rPr>
        <w:t>garanti</w:t>
      </w:r>
      <w:r w:rsidR="00D93AD9" w:rsidRPr="00D161AE">
        <w:rPr>
          <w:rFonts w:ascii="Century Gothic" w:hAnsi="Century Gothic" w:cs="Calibri"/>
          <w:sz w:val="20"/>
          <w:szCs w:val="20"/>
        </w:rPr>
        <w:t>sca</w:t>
      </w:r>
      <w:r w:rsidR="00CE0ADB" w:rsidRPr="00D161AE">
        <w:rPr>
          <w:rFonts w:ascii="Century Gothic" w:hAnsi="Century Gothic" w:cs="Calibri"/>
          <w:sz w:val="20"/>
          <w:szCs w:val="20"/>
        </w:rPr>
        <w:t xml:space="preserve"> le stesse tutele economiche e normative per i </w:t>
      </w:r>
      <w:r w:rsidR="00D93AD9" w:rsidRPr="00D161AE">
        <w:rPr>
          <w:rFonts w:ascii="Century Gothic" w:hAnsi="Century Gothic" w:cs="Calibri"/>
          <w:sz w:val="20"/>
          <w:szCs w:val="20"/>
        </w:rPr>
        <w:t xml:space="preserve">propri lavoratori e per quelli in </w:t>
      </w:r>
      <w:r w:rsidR="00CE0ADB" w:rsidRPr="00D161AE">
        <w:rPr>
          <w:rFonts w:ascii="Century Gothic" w:hAnsi="Century Gothic" w:cs="Calibri"/>
          <w:sz w:val="20"/>
          <w:szCs w:val="20"/>
        </w:rPr>
        <w:t>subappalto</w:t>
      </w:r>
      <w:r w:rsidR="0062004E" w:rsidRPr="00D161AE">
        <w:rPr>
          <w:rFonts w:ascii="Century Gothic" w:hAnsi="Century Gothic" w:cs="Calibri"/>
          <w:bCs/>
          <w:sz w:val="20"/>
          <w:szCs w:val="20"/>
        </w:rPr>
        <w:t>.</w:t>
      </w:r>
      <w:r w:rsidR="00D161AE" w:rsidRPr="00D161AE">
        <w:rPr>
          <w:rFonts w:ascii="Century Gothic" w:hAnsi="Century Gothic" w:cs="Calibri"/>
          <w:bCs/>
          <w:sz w:val="20"/>
          <w:szCs w:val="20"/>
        </w:rPr>
        <w:t xml:space="preserv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w:t>
      </w:r>
      <w:r w:rsidR="00D161AE" w:rsidRPr="00D161AE">
        <w:rPr>
          <w:rFonts w:ascii="Century Gothic" w:hAnsi="Century Gothic" w:cs="Calibri"/>
          <w:b/>
          <w:sz w:val="20"/>
          <w:szCs w:val="20"/>
        </w:rPr>
        <w:t xml:space="preserve"> </w:t>
      </w:r>
      <w:r w:rsidR="00D161AE" w:rsidRPr="00D161AE">
        <w:rPr>
          <w:rFonts w:ascii="Century Gothic" w:hAnsi="Century Gothic" w:cs="Calibri"/>
          <w:bCs/>
          <w:sz w:val="20"/>
          <w:szCs w:val="20"/>
        </w:rPr>
        <w:t>corrispondente alla dimensione o alla natura giuridica dell'impresa</w:t>
      </w:r>
      <w:r w:rsidR="00D161AE">
        <w:rPr>
          <w:rFonts w:ascii="Century Gothic" w:hAnsi="Century Gothic" w:cs="Calibri"/>
          <w:bCs/>
          <w:sz w:val="20"/>
          <w:szCs w:val="20"/>
        </w:rPr>
        <w:t>.</w:t>
      </w:r>
    </w:p>
    <w:p w14:paraId="1FC2927D" w14:textId="77777777" w:rsidR="00D161AE" w:rsidRPr="00C207F2" w:rsidRDefault="00D161AE" w:rsidP="0098480E">
      <w:pPr>
        <w:widowControl w:val="0"/>
        <w:spacing w:line="240" w:lineRule="auto"/>
        <w:rPr>
          <w:rFonts w:ascii="Century Gothic" w:hAnsi="Century Gothic" w:cs="Calibri"/>
          <w:b/>
          <w:sz w:val="6"/>
          <w:szCs w:val="6"/>
        </w:rPr>
      </w:pPr>
    </w:p>
    <w:p w14:paraId="69184785" w14:textId="7DAB29EF" w:rsidR="00A407A7" w:rsidRPr="00D161AE" w:rsidRDefault="00D93AD9" w:rsidP="0098480E">
      <w:pPr>
        <w:widowControl w:val="0"/>
        <w:spacing w:line="240" w:lineRule="auto"/>
        <w:rPr>
          <w:rFonts w:ascii="Century Gothic" w:hAnsi="Century Gothic"/>
          <w:sz w:val="20"/>
          <w:szCs w:val="20"/>
        </w:rPr>
      </w:pPr>
      <w:r w:rsidRPr="00D161AE">
        <w:rPr>
          <w:rFonts w:ascii="Century Gothic" w:hAnsi="Century Gothic"/>
          <w:sz w:val="20"/>
          <w:szCs w:val="20"/>
        </w:rPr>
        <w:t>F</w:t>
      </w:r>
      <w:r w:rsidR="00521A1B" w:rsidRPr="00D161AE">
        <w:rPr>
          <w:rFonts w:ascii="Century Gothic" w:hAnsi="Century Gothic"/>
          <w:sz w:val="20"/>
          <w:szCs w:val="20"/>
        </w:rPr>
        <w:t xml:space="preserve">erma restando la necessaria armonizzazione con </w:t>
      </w:r>
      <w:r w:rsidR="0036223F" w:rsidRPr="00D161AE">
        <w:rPr>
          <w:rFonts w:ascii="Century Gothic" w:hAnsi="Century Gothic"/>
          <w:sz w:val="20"/>
          <w:szCs w:val="20"/>
        </w:rPr>
        <w:t>la propria organizzazione</w:t>
      </w:r>
      <w:r w:rsidR="00521A1B" w:rsidRPr="00D161AE">
        <w:rPr>
          <w:rFonts w:ascii="Century Gothic" w:hAnsi="Century Gothic"/>
          <w:sz w:val="20"/>
          <w:szCs w:val="20"/>
        </w:rPr>
        <w:t xml:space="preserve"> e con le esigenze tecnico-organizzative e di manodopera previste nel nuovo contratto, l’aggiudicatario del contratto di appalto è tenuto </w:t>
      </w:r>
      <w:r w:rsidRPr="00D161AE">
        <w:rPr>
          <w:rFonts w:ascii="Century Gothic" w:hAnsi="Century Gothic"/>
          <w:sz w:val="20"/>
          <w:szCs w:val="20"/>
        </w:rPr>
        <w:t xml:space="preserve">a </w:t>
      </w:r>
      <w:r w:rsidR="00521A1B" w:rsidRPr="00D161AE">
        <w:rPr>
          <w:rFonts w:ascii="Century Gothic" w:hAnsi="Century Gothic"/>
          <w:sz w:val="20"/>
          <w:szCs w:val="20"/>
        </w:rPr>
        <w:t xml:space="preserve">garantire la stabilità occupazionale del personale impiegato nel contratto, assorbendo prioritariamente nel proprio organico il personale già operante alle dipendenze dell’aggiudicatario uscente, </w:t>
      </w:r>
      <w:r w:rsidR="00C063FA" w:rsidRPr="00D161AE">
        <w:rPr>
          <w:rFonts w:ascii="Century Gothic" w:hAnsi="Century Gothic"/>
          <w:sz w:val="20"/>
          <w:szCs w:val="20"/>
        </w:rPr>
        <w:t xml:space="preserve">garantendo le </w:t>
      </w:r>
      <w:r w:rsidR="00915FCC" w:rsidRPr="00D161AE">
        <w:rPr>
          <w:rFonts w:ascii="Century Gothic" w:hAnsi="Century Gothic"/>
          <w:sz w:val="20"/>
          <w:szCs w:val="20"/>
        </w:rPr>
        <w:t>stesse</w:t>
      </w:r>
      <w:r w:rsidR="00C063FA" w:rsidRPr="00D161AE">
        <w:rPr>
          <w:rFonts w:ascii="Century Gothic" w:hAnsi="Century Gothic"/>
          <w:sz w:val="20"/>
          <w:szCs w:val="20"/>
        </w:rPr>
        <w:t xml:space="preserve"> tutele del CCNL indicato al punto 3</w:t>
      </w:r>
      <w:r w:rsidR="00132F81" w:rsidRPr="00D161AE">
        <w:rPr>
          <w:rFonts w:ascii="Century Gothic" w:hAnsi="Century Gothic"/>
          <w:sz w:val="20"/>
          <w:szCs w:val="20"/>
        </w:rPr>
        <w:t xml:space="preserve">. </w:t>
      </w:r>
    </w:p>
    <w:p w14:paraId="394769E2" w14:textId="77777777" w:rsidR="00157463" w:rsidRPr="00157463" w:rsidRDefault="00157463" w:rsidP="0098480E">
      <w:pPr>
        <w:widowControl w:val="0"/>
        <w:spacing w:line="240" w:lineRule="auto"/>
        <w:rPr>
          <w:rFonts w:ascii="Century Gothic" w:hAnsi="Century Gothic"/>
          <w:sz w:val="6"/>
          <w:szCs w:val="6"/>
        </w:rPr>
      </w:pPr>
    </w:p>
    <w:p w14:paraId="0E3024F2" w14:textId="34FBC1D2" w:rsidR="000A09BF" w:rsidRDefault="000A09BF" w:rsidP="0098480E">
      <w:pPr>
        <w:widowControl w:val="0"/>
        <w:spacing w:line="240" w:lineRule="auto"/>
        <w:rPr>
          <w:rFonts w:ascii="Century Gothic" w:hAnsi="Century Gothic"/>
          <w:sz w:val="20"/>
          <w:szCs w:val="20"/>
        </w:rPr>
      </w:pPr>
      <w:r w:rsidRPr="00D161AE">
        <w:rPr>
          <w:rFonts w:ascii="Century Gothic" w:hAnsi="Century Gothic"/>
          <w:sz w:val="20"/>
          <w:szCs w:val="20"/>
        </w:rPr>
        <w:t>L’elenco e i dati relativi al personale attualmente impiegato dal contraente uscente per l’esecuzione del contratto sono riportati nel</w:t>
      </w:r>
      <w:r w:rsidR="00D161AE" w:rsidRPr="00D161AE">
        <w:rPr>
          <w:rFonts w:ascii="Century Gothic" w:hAnsi="Century Gothic"/>
          <w:sz w:val="20"/>
          <w:szCs w:val="20"/>
        </w:rPr>
        <w:t xml:space="preserve">l’allegato 7 al capitolato speciale, descrittivo e prestazionale </w:t>
      </w:r>
      <w:r w:rsidRPr="00D161AE">
        <w:rPr>
          <w:rFonts w:ascii="Century Gothic" w:hAnsi="Century Gothic"/>
          <w:sz w:val="20"/>
          <w:szCs w:val="20"/>
        </w:rPr>
        <w:t xml:space="preserve">e contiene il numero degli addetti con indicazione </w:t>
      </w:r>
      <w:r w:rsidR="00132F81" w:rsidRPr="00D161AE">
        <w:rPr>
          <w:rFonts w:ascii="Century Gothic" w:hAnsi="Century Gothic"/>
          <w:sz w:val="20"/>
          <w:szCs w:val="20"/>
        </w:rPr>
        <w:t>della</w:t>
      </w:r>
      <w:r w:rsidRPr="00D161AE">
        <w:rPr>
          <w:rFonts w:ascii="Century Gothic" w:hAnsi="Century Gothic"/>
          <w:sz w:val="20"/>
          <w:szCs w:val="20"/>
        </w:rPr>
        <w:t xml:space="preserve"> qualifica, livelli anzianità, sede di lavoro, monte ore, etc.</w:t>
      </w:r>
    </w:p>
    <w:p w14:paraId="1099917C" w14:textId="77777777" w:rsidR="00C207F2" w:rsidRPr="00C207F2" w:rsidRDefault="00C207F2" w:rsidP="0098480E">
      <w:pPr>
        <w:widowControl w:val="0"/>
        <w:spacing w:line="240" w:lineRule="auto"/>
        <w:rPr>
          <w:rFonts w:ascii="Century Gothic" w:hAnsi="Century Gothic"/>
          <w:sz w:val="6"/>
          <w:szCs w:val="6"/>
        </w:rPr>
      </w:pPr>
    </w:p>
    <w:p w14:paraId="2671C932" w14:textId="7ACCE9FD" w:rsidR="00C207F2" w:rsidRPr="00C207F2" w:rsidRDefault="00C207F2" w:rsidP="00C207F2">
      <w:pPr>
        <w:widowControl w:val="0"/>
        <w:spacing w:line="240" w:lineRule="auto"/>
        <w:rPr>
          <w:rFonts w:ascii="Century Gothic" w:hAnsi="Century Gothic"/>
          <w:sz w:val="20"/>
          <w:szCs w:val="20"/>
        </w:rPr>
      </w:pPr>
      <w:r w:rsidRPr="00C207F2">
        <w:rPr>
          <w:rFonts w:ascii="Century Gothic" w:hAnsi="Century Gothic"/>
          <w:sz w:val="20"/>
          <w:szCs w:val="20"/>
        </w:rPr>
        <w:lastRenderedPageBreak/>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33D35013" w14:textId="7F9322FA" w:rsidR="00C207F2" w:rsidRDefault="00C207F2" w:rsidP="00C207F2">
      <w:pPr>
        <w:widowControl w:val="0"/>
        <w:spacing w:line="240" w:lineRule="auto"/>
        <w:rPr>
          <w:rFonts w:ascii="Century Gothic" w:hAnsi="Century Gothic"/>
          <w:sz w:val="20"/>
          <w:szCs w:val="20"/>
        </w:rPr>
      </w:pPr>
      <w:r w:rsidRPr="00C207F2">
        <w:rPr>
          <w:rFonts w:ascii="Century Gothic" w:hAnsi="Century Gothic"/>
          <w:sz w:val="20"/>
          <w:szCs w:val="20"/>
        </w:rPr>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24EE6ADC" w14:textId="77777777" w:rsidR="00C207F2" w:rsidRPr="00C207F2" w:rsidRDefault="00C207F2" w:rsidP="00C207F2">
      <w:pPr>
        <w:widowControl w:val="0"/>
        <w:spacing w:line="240" w:lineRule="auto"/>
        <w:rPr>
          <w:rFonts w:ascii="Century Gothic" w:hAnsi="Century Gothic"/>
          <w:sz w:val="6"/>
          <w:szCs w:val="6"/>
        </w:rPr>
      </w:pPr>
    </w:p>
    <w:p w14:paraId="5DCFF979" w14:textId="1FE27ECC" w:rsidR="00C207F2" w:rsidRPr="00D161AE" w:rsidRDefault="00C207F2" w:rsidP="00C207F2">
      <w:pPr>
        <w:widowControl w:val="0"/>
        <w:spacing w:line="240" w:lineRule="auto"/>
        <w:rPr>
          <w:rFonts w:ascii="Century Gothic" w:hAnsi="Century Gothic"/>
          <w:sz w:val="20"/>
          <w:szCs w:val="20"/>
        </w:rPr>
      </w:pPr>
      <w:r w:rsidRPr="00C207F2">
        <w:rPr>
          <w:rFonts w:ascii="Century Gothic" w:hAnsi="Century Gothic"/>
          <w:sz w:val="20"/>
          <w:szCs w:val="20"/>
        </w:rPr>
        <w:t>Gli operatori economici che occupano un numero pari o superiore a quindici dipendenti sono tenuti, entro sei mesi dalla conclusione del contratto, a consegnare alla stazione appaltante una relazione che chiarisca l'avvenuto assolvimento degli</w:t>
      </w:r>
      <w:r>
        <w:rPr>
          <w:rFonts w:ascii="Century Gothic" w:hAnsi="Century Gothic"/>
          <w:sz w:val="20"/>
          <w:szCs w:val="20"/>
        </w:rPr>
        <w:t xml:space="preserve"> </w:t>
      </w:r>
      <w:r w:rsidRPr="00C207F2">
        <w:rPr>
          <w:rFonts w:ascii="Century Gothic" w:hAnsi="Century Gothic"/>
          <w:sz w:val="20"/>
          <w:szCs w:val="20"/>
        </w:rPr>
        <w:t>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7DDC6BEC" w14:textId="77777777" w:rsidR="00DB6ACC" w:rsidRPr="00D161AE" w:rsidRDefault="00DB6ACC" w:rsidP="0098480E">
      <w:pPr>
        <w:widowControl w:val="0"/>
        <w:spacing w:line="240" w:lineRule="auto"/>
        <w:rPr>
          <w:rFonts w:ascii="Century Gothic" w:hAnsi="Century Gothic" w:cs="Calibri"/>
          <w:sz w:val="20"/>
          <w:szCs w:val="20"/>
        </w:rPr>
      </w:pPr>
    </w:p>
    <w:p w14:paraId="6471EB4A" w14:textId="190D7698" w:rsidR="004C53A8" w:rsidRPr="00D161AE" w:rsidRDefault="00870286" w:rsidP="000E1ABE">
      <w:pPr>
        <w:pStyle w:val="Titolo2"/>
        <w:keepNext w:val="0"/>
        <w:widowControl w:val="0"/>
        <w:numPr>
          <w:ilvl w:val="0"/>
          <w:numId w:val="2"/>
        </w:numPr>
        <w:spacing w:before="0" w:after="60" w:line="240" w:lineRule="auto"/>
        <w:ind w:left="357" w:hanging="357"/>
        <w:rPr>
          <w:rFonts w:ascii="Century Gothic" w:hAnsi="Century Gothic"/>
          <w:iCs w:val="0"/>
          <w:sz w:val="20"/>
          <w:szCs w:val="20"/>
        </w:rPr>
      </w:pPr>
      <w:bookmarkStart w:id="1616" w:name="_Toc139549432"/>
      <w:r w:rsidRPr="00D161AE">
        <w:rPr>
          <w:rFonts w:ascii="Century Gothic" w:hAnsi="Century Gothic" w:cs="Calibri"/>
          <w:sz w:val="20"/>
          <w:szCs w:val="20"/>
          <w:lang w:val="it-IT"/>
        </w:rPr>
        <w:t>GARANZIA PROVVISOR</w:t>
      </w:r>
      <w:r w:rsidRPr="00D161AE">
        <w:rPr>
          <w:rFonts w:ascii="Century Gothic" w:hAnsi="Century Gothic"/>
          <w:sz w:val="20"/>
          <w:szCs w:val="20"/>
        </w:rPr>
        <w:t>IA</w:t>
      </w:r>
      <w:bookmarkEnd w:id="1587"/>
      <w:bookmarkEnd w:id="1588"/>
      <w:bookmarkEnd w:id="1589"/>
      <w:bookmarkEnd w:id="1616"/>
    </w:p>
    <w:p w14:paraId="498376EE" w14:textId="77777777" w:rsidR="00000380" w:rsidRDefault="00870286" w:rsidP="00441F5E">
      <w:pPr>
        <w:widowControl w:val="0"/>
        <w:spacing w:line="240" w:lineRule="auto"/>
        <w:rPr>
          <w:rFonts w:ascii="Century Gothic" w:hAnsi="Century Gothic" w:cs="Calibri"/>
          <w:sz w:val="20"/>
          <w:szCs w:val="20"/>
        </w:rPr>
      </w:pPr>
      <w:r w:rsidRPr="00D161AE">
        <w:rPr>
          <w:rFonts w:ascii="Century Gothic" w:hAnsi="Century Gothic" w:cs="Calibri"/>
          <w:sz w:val="20"/>
          <w:szCs w:val="20"/>
        </w:rPr>
        <w:t xml:space="preserve">L’offerta è corredata, </w:t>
      </w:r>
      <w:r w:rsidRPr="00000380">
        <w:rPr>
          <w:rFonts w:ascii="Century Gothic" w:hAnsi="Century Gothic" w:cs="Calibri"/>
          <w:b/>
          <w:bCs/>
          <w:sz w:val="20"/>
          <w:szCs w:val="20"/>
        </w:rPr>
        <w:t>a pena di esclusione</w:t>
      </w:r>
      <w:r w:rsidRPr="00D161AE">
        <w:rPr>
          <w:rFonts w:ascii="Century Gothic" w:hAnsi="Century Gothic" w:cs="Calibri"/>
          <w:sz w:val="20"/>
          <w:szCs w:val="20"/>
        </w:rPr>
        <w:t>,</w:t>
      </w:r>
      <w:r w:rsidRPr="00D161AE">
        <w:rPr>
          <w:rFonts w:ascii="Century Gothic" w:hAnsi="Century Gothic" w:cs="Calibri"/>
          <w:b/>
          <w:sz w:val="20"/>
          <w:szCs w:val="20"/>
        </w:rPr>
        <w:t xml:space="preserve"> </w:t>
      </w:r>
      <w:r w:rsidRPr="00D161AE">
        <w:rPr>
          <w:rFonts w:ascii="Century Gothic" w:hAnsi="Century Gothic" w:cs="Calibri"/>
          <w:sz w:val="20"/>
          <w:szCs w:val="20"/>
        </w:rPr>
        <w:t>da</w:t>
      </w:r>
      <w:r w:rsidR="000E7F3A" w:rsidRPr="00D161AE">
        <w:rPr>
          <w:rFonts w:ascii="Century Gothic" w:hAnsi="Century Gothic" w:cs="Calibri"/>
          <w:sz w:val="20"/>
          <w:szCs w:val="20"/>
        </w:rPr>
        <w:t xml:space="preserve"> </w:t>
      </w:r>
      <w:r w:rsidRPr="00D161AE">
        <w:rPr>
          <w:rFonts w:ascii="Century Gothic" w:hAnsi="Century Gothic" w:cs="Calibri"/>
          <w:sz w:val="20"/>
          <w:szCs w:val="20"/>
        </w:rPr>
        <w:t xml:space="preserve">una garanzia provvisoria pari </w:t>
      </w:r>
      <w:r w:rsidR="00132F81" w:rsidRPr="00D161AE">
        <w:rPr>
          <w:rFonts w:ascii="Century Gothic" w:hAnsi="Century Gothic" w:cs="Calibri"/>
          <w:sz w:val="20"/>
          <w:szCs w:val="20"/>
        </w:rPr>
        <w:t>al</w:t>
      </w:r>
      <w:r w:rsidR="00E10143" w:rsidRPr="00D161AE">
        <w:rPr>
          <w:rFonts w:ascii="Century Gothic" w:hAnsi="Century Gothic" w:cs="Calibri"/>
          <w:sz w:val="20"/>
          <w:szCs w:val="20"/>
        </w:rPr>
        <w:t xml:space="preserve"> </w:t>
      </w:r>
      <w:r w:rsidRPr="00D161AE">
        <w:rPr>
          <w:rFonts w:ascii="Century Gothic" w:hAnsi="Century Gothic" w:cs="Calibri"/>
          <w:sz w:val="20"/>
          <w:szCs w:val="20"/>
        </w:rPr>
        <w:t xml:space="preserve">2% del </w:t>
      </w:r>
      <w:r w:rsidR="0084248D" w:rsidRPr="00D161AE">
        <w:rPr>
          <w:rFonts w:ascii="Century Gothic" w:hAnsi="Century Gothic" w:cs="Calibri"/>
          <w:sz w:val="20"/>
          <w:szCs w:val="20"/>
        </w:rPr>
        <w:t xml:space="preserve">valore complessivo </w:t>
      </w:r>
      <w:r w:rsidRPr="00D161AE">
        <w:rPr>
          <w:rFonts w:ascii="Century Gothic" w:hAnsi="Century Gothic" w:cs="Calibri"/>
          <w:sz w:val="20"/>
          <w:szCs w:val="20"/>
        </w:rPr>
        <w:t>dell’appalto</w:t>
      </w:r>
      <w:r w:rsidR="00132F81" w:rsidRPr="00D161AE">
        <w:rPr>
          <w:rFonts w:ascii="Century Gothic" w:hAnsi="Century Gothic" w:cs="Calibri"/>
          <w:sz w:val="20"/>
          <w:szCs w:val="20"/>
        </w:rPr>
        <w:t xml:space="preserve"> </w:t>
      </w:r>
      <w:r w:rsidRPr="00D161AE">
        <w:rPr>
          <w:rFonts w:ascii="Century Gothic" w:hAnsi="Century Gothic" w:cs="Calibri"/>
          <w:sz w:val="20"/>
          <w:szCs w:val="20"/>
        </w:rPr>
        <w:t xml:space="preserve">e precisamente di </w:t>
      </w:r>
      <w:r w:rsidRPr="00000380">
        <w:rPr>
          <w:rFonts w:ascii="Century Gothic" w:hAnsi="Century Gothic" w:cs="Calibri"/>
          <w:sz w:val="20"/>
          <w:szCs w:val="20"/>
        </w:rPr>
        <w:t xml:space="preserve">importo pari ad </w:t>
      </w:r>
      <w:r w:rsidRPr="00000380">
        <w:rPr>
          <w:rFonts w:ascii="Century Gothic" w:hAnsi="Century Gothic" w:cs="Calibri"/>
          <w:b/>
          <w:bCs/>
          <w:sz w:val="20"/>
          <w:szCs w:val="20"/>
        </w:rPr>
        <w:t xml:space="preserve">€ </w:t>
      </w:r>
      <w:r w:rsidR="00000380" w:rsidRPr="00000380">
        <w:rPr>
          <w:rFonts w:ascii="Century Gothic" w:hAnsi="Century Gothic" w:cs="Calibri"/>
          <w:b/>
          <w:bCs/>
          <w:sz w:val="20"/>
          <w:szCs w:val="20"/>
        </w:rPr>
        <w:t>18.119,86</w:t>
      </w:r>
      <w:r w:rsidR="008E3B81" w:rsidRPr="00000380">
        <w:rPr>
          <w:rFonts w:ascii="Century Gothic" w:hAnsi="Century Gothic" w:cs="Calibri"/>
          <w:sz w:val="20"/>
          <w:szCs w:val="20"/>
        </w:rPr>
        <w:t>.</w:t>
      </w:r>
      <w:r w:rsidR="00291685" w:rsidRPr="00000380">
        <w:rPr>
          <w:rFonts w:ascii="Century Gothic" w:hAnsi="Century Gothic" w:cs="Calibri"/>
          <w:sz w:val="20"/>
          <w:szCs w:val="20"/>
        </w:rPr>
        <w:t xml:space="preserve"> </w:t>
      </w:r>
    </w:p>
    <w:p w14:paraId="028014CD" w14:textId="77777777" w:rsidR="00000380" w:rsidRPr="00000380" w:rsidRDefault="00000380" w:rsidP="00441F5E">
      <w:pPr>
        <w:widowControl w:val="0"/>
        <w:spacing w:line="240" w:lineRule="auto"/>
        <w:rPr>
          <w:rFonts w:ascii="Century Gothic" w:hAnsi="Century Gothic" w:cs="Calibri"/>
          <w:sz w:val="6"/>
          <w:szCs w:val="6"/>
        </w:rPr>
      </w:pPr>
    </w:p>
    <w:p w14:paraId="504DFCA4" w14:textId="53767555" w:rsidR="004C53A8" w:rsidRPr="00D161AE" w:rsidRDefault="00291685" w:rsidP="00441F5E">
      <w:pPr>
        <w:widowControl w:val="0"/>
        <w:spacing w:line="240" w:lineRule="auto"/>
        <w:rPr>
          <w:rFonts w:ascii="Century Gothic" w:hAnsi="Century Gothic" w:cs="Calibri"/>
          <w:sz w:val="20"/>
          <w:szCs w:val="20"/>
        </w:rPr>
      </w:pPr>
      <w:r w:rsidRPr="00000380">
        <w:rPr>
          <w:rFonts w:ascii="Century Gothic" w:hAnsi="Century Gothic" w:cs="Calibri"/>
          <w:sz w:val="20"/>
          <w:szCs w:val="20"/>
        </w:rPr>
        <w:t>Si applicano le riduzioni di cui all’articolo</w:t>
      </w:r>
      <w:r w:rsidR="00870286" w:rsidRPr="00000380">
        <w:rPr>
          <w:rFonts w:ascii="Century Gothic" w:hAnsi="Century Gothic" w:cs="Calibri"/>
          <w:sz w:val="20"/>
          <w:szCs w:val="20"/>
        </w:rPr>
        <w:t xml:space="preserve"> </w:t>
      </w:r>
      <w:r w:rsidR="000E7F3A" w:rsidRPr="00000380">
        <w:rPr>
          <w:rFonts w:ascii="Century Gothic" w:hAnsi="Century Gothic" w:cs="Calibri"/>
          <w:sz w:val="20"/>
          <w:szCs w:val="20"/>
        </w:rPr>
        <w:t>106</w:t>
      </w:r>
      <w:r w:rsidR="00870286" w:rsidRPr="00000380">
        <w:rPr>
          <w:rFonts w:ascii="Century Gothic" w:hAnsi="Century Gothic" w:cs="Calibri"/>
          <w:sz w:val="20"/>
          <w:szCs w:val="20"/>
        </w:rPr>
        <w:t xml:space="preserve">, comma </w:t>
      </w:r>
      <w:r w:rsidR="000E7F3A" w:rsidRPr="00000380">
        <w:rPr>
          <w:rFonts w:ascii="Century Gothic" w:hAnsi="Century Gothic" w:cs="Calibri"/>
          <w:sz w:val="20"/>
          <w:szCs w:val="20"/>
        </w:rPr>
        <w:t>8</w:t>
      </w:r>
      <w:r w:rsidR="00870286" w:rsidRPr="00000380">
        <w:rPr>
          <w:rFonts w:ascii="Century Gothic" w:hAnsi="Century Gothic" w:cs="Calibri"/>
          <w:sz w:val="20"/>
          <w:szCs w:val="20"/>
        </w:rPr>
        <w:t xml:space="preserve"> del Codice</w:t>
      </w:r>
      <w:r w:rsidR="00207D3F" w:rsidRPr="00000380">
        <w:rPr>
          <w:rFonts w:ascii="Century Gothic" w:hAnsi="Century Gothic" w:cs="Calibri"/>
          <w:sz w:val="20"/>
          <w:szCs w:val="20"/>
        </w:rPr>
        <w:t>.</w:t>
      </w:r>
    </w:p>
    <w:p w14:paraId="6AF64AB6" w14:textId="77777777" w:rsidR="00441F5E" w:rsidRPr="00441F5E" w:rsidRDefault="00441F5E" w:rsidP="00441F5E">
      <w:pPr>
        <w:pStyle w:val="NormaleWeb"/>
        <w:widowControl w:val="0"/>
        <w:spacing w:before="0" w:after="0" w:line="240" w:lineRule="auto"/>
        <w:rPr>
          <w:rFonts w:ascii="Century Gothic" w:eastAsia="Times New Roman" w:hAnsi="Century Gothic" w:cs="Calibri"/>
          <w:color w:val="auto"/>
          <w:sz w:val="6"/>
          <w:szCs w:val="6"/>
          <w:lang w:eastAsia="en-US"/>
        </w:rPr>
      </w:pPr>
    </w:p>
    <w:p w14:paraId="61124A22" w14:textId="16A249CF" w:rsidR="00132F81" w:rsidRDefault="00132F81" w:rsidP="00441F5E">
      <w:pPr>
        <w:pStyle w:val="NormaleWeb"/>
        <w:widowControl w:val="0"/>
        <w:spacing w:before="0" w:after="0" w:line="240" w:lineRule="auto"/>
        <w:rPr>
          <w:rFonts w:ascii="Century Gothic" w:eastAsia="Times New Roman" w:hAnsi="Century Gothic" w:cs="Calibri"/>
          <w:color w:val="auto"/>
          <w:sz w:val="20"/>
          <w:szCs w:val="20"/>
          <w:lang w:eastAsia="en-US"/>
        </w:rPr>
      </w:pPr>
      <w:r w:rsidRPr="00D161AE">
        <w:rPr>
          <w:rFonts w:ascii="Century Gothic" w:eastAsia="Times New Roman" w:hAnsi="Century Gothic" w:cs="Calibri"/>
          <w:color w:val="auto"/>
          <w:sz w:val="20"/>
          <w:szCs w:val="20"/>
          <w:lang w:eastAsia="en-US"/>
        </w:rPr>
        <w:t xml:space="preserve">La garanzia deve essere intestata al Comune di </w:t>
      </w:r>
      <w:r w:rsidR="00D161AE" w:rsidRPr="00D161AE">
        <w:rPr>
          <w:rFonts w:ascii="Century Gothic" w:eastAsia="Times New Roman" w:hAnsi="Century Gothic" w:cs="Calibri"/>
          <w:color w:val="auto"/>
          <w:sz w:val="20"/>
          <w:szCs w:val="20"/>
          <w:lang w:eastAsia="en-US"/>
        </w:rPr>
        <w:t>Cambiano</w:t>
      </w:r>
      <w:r w:rsidRPr="00D161AE">
        <w:rPr>
          <w:rFonts w:ascii="Century Gothic" w:eastAsia="Times New Roman" w:hAnsi="Century Gothic" w:cs="Calibri"/>
          <w:color w:val="auto"/>
          <w:sz w:val="20"/>
          <w:szCs w:val="20"/>
          <w:lang w:eastAsia="en-US"/>
        </w:rPr>
        <w:t xml:space="preserve">, con sede in </w:t>
      </w:r>
      <w:r w:rsidR="00D161AE" w:rsidRPr="00D161AE">
        <w:rPr>
          <w:rFonts w:ascii="Century Gothic" w:eastAsia="Times New Roman" w:hAnsi="Century Gothic" w:cs="Calibri"/>
          <w:color w:val="auto"/>
          <w:sz w:val="20"/>
          <w:szCs w:val="20"/>
          <w:lang w:eastAsia="en-US"/>
        </w:rPr>
        <w:t>Cambiano</w:t>
      </w:r>
      <w:r w:rsidR="008E3B81" w:rsidRPr="00D161AE">
        <w:rPr>
          <w:rFonts w:ascii="Century Gothic" w:eastAsia="Times New Roman" w:hAnsi="Century Gothic" w:cs="Calibri"/>
          <w:color w:val="auto"/>
          <w:sz w:val="20"/>
          <w:szCs w:val="20"/>
          <w:lang w:eastAsia="en-US"/>
        </w:rPr>
        <w:t xml:space="preserve"> </w:t>
      </w:r>
      <w:r w:rsidRPr="00D161AE">
        <w:rPr>
          <w:rFonts w:ascii="Century Gothic" w:eastAsia="Times New Roman" w:hAnsi="Century Gothic" w:cs="Calibri"/>
          <w:color w:val="auto"/>
          <w:sz w:val="20"/>
          <w:szCs w:val="20"/>
          <w:lang w:eastAsia="en-US"/>
        </w:rPr>
        <w:t>(T</w:t>
      </w:r>
      <w:r w:rsidR="001A3B7A" w:rsidRPr="00D161AE">
        <w:rPr>
          <w:rFonts w:ascii="Century Gothic" w:eastAsia="Times New Roman" w:hAnsi="Century Gothic" w:cs="Calibri"/>
          <w:color w:val="auto"/>
          <w:sz w:val="20"/>
          <w:szCs w:val="20"/>
          <w:lang w:eastAsia="en-US"/>
        </w:rPr>
        <w:t>O</w:t>
      </w:r>
      <w:r w:rsidRPr="00D161AE">
        <w:rPr>
          <w:rFonts w:ascii="Century Gothic" w:eastAsia="Times New Roman" w:hAnsi="Century Gothic" w:cs="Calibri"/>
          <w:color w:val="auto"/>
          <w:sz w:val="20"/>
          <w:szCs w:val="20"/>
          <w:lang w:eastAsia="en-US"/>
        </w:rPr>
        <w:t>) - 100</w:t>
      </w:r>
      <w:r w:rsidR="008E3B81" w:rsidRPr="00D161AE">
        <w:rPr>
          <w:rFonts w:ascii="Century Gothic" w:eastAsia="Times New Roman" w:hAnsi="Century Gothic" w:cs="Calibri"/>
          <w:color w:val="auto"/>
          <w:sz w:val="20"/>
          <w:szCs w:val="20"/>
          <w:lang w:eastAsia="en-US"/>
        </w:rPr>
        <w:t>20</w:t>
      </w:r>
      <w:r w:rsidRPr="00D161AE">
        <w:rPr>
          <w:rFonts w:ascii="Century Gothic" w:eastAsia="Times New Roman" w:hAnsi="Century Gothic" w:cs="Calibri"/>
          <w:color w:val="auto"/>
          <w:sz w:val="20"/>
          <w:szCs w:val="20"/>
          <w:lang w:eastAsia="en-US"/>
        </w:rPr>
        <w:t xml:space="preserve"> </w:t>
      </w:r>
      <w:r w:rsidR="008E3B81" w:rsidRPr="00D161AE">
        <w:rPr>
          <w:rFonts w:ascii="Century Gothic" w:eastAsia="Times New Roman" w:hAnsi="Century Gothic" w:cs="Calibri"/>
          <w:color w:val="auto"/>
          <w:sz w:val="20"/>
          <w:szCs w:val="20"/>
          <w:lang w:eastAsia="en-US"/>
        </w:rPr>
        <w:t xml:space="preserve">Piazza </w:t>
      </w:r>
      <w:r w:rsidR="00D161AE" w:rsidRPr="00D161AE">
        <w:rPr>
          <w:rFonts w:ascii="Century Gothic" w:eastAsia="Times New Roman" w:hAnsi="Century Gothic" w:cs="Calibri"/>
          <w:color w:val="auto"/>
          <w:sz w:val="20"/>
          <w:szCs w:val="20"/>
          <w:lang w:eastAsia="en-US"/>
        </w:rPr>
        <w:t>Vittorio Veneto</w:t>
      </w:r>
      <w:r w:rsidRPr="00D161AE">
        <w:rPr>
          <w:rFonts w:ascii="Century Gothic" w:eastAsia="Times New Roman" w:hAnsi="Century Gothic" w:cs="Calibri"/>
          <w:color w:val="auto"/>
          <w:sz w:val="20"/>
          <w:szCs w:val="20"/>
          <w:lang w:eastAsia="en-US"/>
        </w:rPr>
        <w:t xml:space="preserve">, </w:t>
      </w:r>
      <w:r w:rsidR="00D161AE" w:rsidRPr="00D161AE">
        <w:rPr>
          <w:rFonts w:ascii="Century Gothic" w:eastAsia="Times New Roman" w:hAnsi="Century Gothic" w:cs="Calibri"/>
          <w:color w:val="auto"/>
          <w:sz w:val="20"/>
          <w:szCs w:val="20"/>
          <w:lang w:eastAsia="en-US"/>
        </w:rPr>
        <w:t>9</w:t>
      </w:r>
      <w:r w:rsidRPr="00D161AE">
        <w:rPr>
          <w:rFonts w:ascii="Century Gothic" w:eastAsia="Times New Roman" w:hAnsi="Century Gothic" w:cs="Calibri"/>
          <w:color w:val="auto"/>
          <w:sz w:val="20"/>
          <w:szCs w:val="20"/>
          <w:lang w:eastAsia="en-US"/>
        </w:rPr>
        <w:t xml:space="preserve">, </w:t>
      </w:r>
      <w:r w:rsidR="008E3B81" w:rsidRPr="00D161AE">
        <w:rPr>
          <w:rFonts w:ascii="Century Gothic" w:eastAsia="Times New Roman" w:hAnsi="Century Gothic" w:cs="Calibri"/>
          <w:color w:val="auto"/>
          <w:sz w:val="20"/>
          <w:szCs w:val="20"/>
          <w:lang w:eastAsia="en-US"/>
        </w:rPr>
        <w:t xml:space="preserve">P.IVA: </w:t>
      </w:r>
      <w:r w:rsidR="00D161AE" w:rsidRPr="00D161AE">
        <w:rPr>
          <w:rFonts w:ascii="Century Gothic" w:eastAsia="Times New Roman" w:hAnsi="Century Gothic" w:cs="Calibri"/>
          <w:color w:val="auto"/>
          <w:sz w:val="20"/>
          <w:szCs w:val="20"/>
          <w:lang w:eastAsia="en-US"/>
        </w:rPr>
        <w:t>01497290013</w:t>
      </w:r>
      <w:r w:rsidR="008E3B81" w:rsidRPr="00D161AE">
        <w:rPr>
          <w:rFonts w:ascii="Century Gothic" w:eastAsia="Times New Roman" w:hAnsi="Century Gothic" w:cs="Calibri"/>
          <w:color w:val="auto"/>
          <w:sz w:val="20"/>
          <w:szCs w:val="20"/>
          <w:lang w:eastAsia="en-US"/>
        </w:rPr>
        <w:t>.</w:t>
      </w:r>
    </w:p>
    <w:p w14:paraId="75A2ABAE" w14:textId="77777777" w:rsidR="00441F5E" w:rsidRPr="00441F5E" w:rsidRDefault="00441F5E" w:rsidP="00441F5E">
      <w:pPr>
        <w:pStyle w:val="NormaleWeb"/>
        <w:widowControl w:val="0"/>
        <w:spacing w:before="0" w:after="0" w:line="240" w:lineRule="auto"/>
        <w:rPr>
          <w:rFonts w:ascii="Century Gothic" w:eastAsia="Times New Roman" w:hAnsi="Century Gothic" w:cs="Calibri"/>
          <w:color w:val="auto"/>
          <w:sz w:val="6"/>
          <w:szCs w:val="6"/>
          <w:lang w:eastAsia="en-US"/>
        </w:rPr>
      </w:pPr>
    </w:p>
    <w:p w14:paraId="23D07843" w14:textId="059D1105" w:rsidR="00157463" w:rsidRPr="00157463" w:rsidRDefault="00157463" w:rsidP="00441F5E">
      <w:pPr>
        <w:pStyle w:val="NormaleWeb"/>
        <w:widowControl w:val="0"/>
        <w:spacing w:before="0" w:after="0" w:line="240" w:lineRule="auto"/>
        <w:rPr>
          <w:rFonts w:ascii="Century Gothic" w:eastAsia="Times New Roman" w:hAnsi="Century Gothic" w:cs="Calibri"/>
          <w:color w:val="auto"/>
          <w:sz w:val="20"/>
          <w:szCs w:val="20"/>
          <w:lang w:eastAsia="en-US"/>
        </w:rPr>
      </w:pPr>
      <w:r w:rsidRPr="00157463">
        <w:rPr>
          <w:rFonts w:ascii="Century Gothic" w:eastAsia="Times New Roman" w:hAnsi="Century Gothic" w:cs="Calibri"/>
          <w:color w:val="auto"/>
          <w:sz w:val="20"/>
          <w:szCs w:val="20"/>
          <w:lang w:eastAsia="en-US"/>
        </w:rPr>
        <w:t xml:space="preserve">La garanzia provvisoria è costituita, a scelta del concorrente sotto forma di cauzione o di fideiussione. </w:t>
      </w:r>
    </w:p>
    <w:p w14:paraId="4B9FA624" w14:textId="77777777" w:rsidR="00441F5E" w:rsidRPr="00441F5E" w:rsidRDefault="00441F5E" w:rsidP="00441F5E">
      <w:pPr>
        <w:pStyle w:val="NormaleWeb"/>
        <w:widowControl w:val="0"/>
        <w:spacing w:before="0" w:after="0" w:line="240" w:lineRule="auto"/>
        <w:rPr>
          <w:rFonts w:ascii="Century Gothic" w:eastAsia="Times New Roman" w:hAnsi="Century Gothic" w:cs="Calibri"/>
          <w:color w:val="auto"/>
          <w:sz w:val="6"/>
          <w:szCs w:val="6"/>
          <w:lang w:eastAsia="en-US"/>
        </w:rPr>
      </w:pPr>
    </w:p>
    <w:p w14:paraId="70DFEAE2" w14:textId="588F4A94" w:rsidR="00441F5E" w:rsidRDefault="00157463" w:rsidP="00441F5E">
      <w:pPr>
        <w:pStyle w:val="NormaleWeb"/>
        <w:widowControl w:val="0"/>
        <w:spacing w:before="0" w:after="0" w:line="240" w:lineRule="auto"/>
        <w:rPr>
          <w:rFonts w:ascii="Century Gothic" w:eastAsia="Times New Roman" w:hAnsi="Century Gothic" w:cs="Calibri"/>
          <w:color w:val="auto"/>
          <w:sz w:val="20"/>
          <w:szCs w:val="20"/>
          <w:lang w:eastAsia="en-US"/>
        </w:rPr>
      </w:pPr>
      <w:r w:rsidRPr="00157463">
        <w:rPr>
          <w:rFonts w:ascii="Century Gothic" w:eastAsia="Times New Roman" w:hAnsi="Century Gothic" w:cs="Calibri"/>
          <w:color w:val="auto"/>
          <w:sz w:val="20"/>
          <w:szCs w:val="20"/>
          <w:lang w:eastAsia="en-US"/>
        </w:rPr>
        <w:t xml:space="preserve">La cauzione è costituita mediante accredito, con bonifico o con altri </w:t>
      </w:r>
      <w:r w:rsidRPr="00F90875">
        <w:rPr>
          <w:rFonts w:ascii="Century Gothic" w:eastAsia="Times New Roman" w:hAnsi="Century Gothic" w:cs="Calibri"/>
          <w:color w:val="auto"/>
          <w:sz w:val="20"/>
          <w:szCs w:val="20"/>
          <w:lang w:eastAsia="en-US"/>
        </w:rPr>
        <w:t xml:space="preserve">strumenti e canali di pagamento elettronici, presso il conto </w:t>
      </w:r>
      <w:r w:rsidR="00F90875" w:rsidRPr="00F90875">
        <w:rPr>
          <w:rFonts w:ascii="Century Gothic" w:eastAsia="Times New Roman" w:hAnsi="Century Gothic" w:cs="Calibri"/>
          <w:color w:val="auto"/>
          <w:sz w:val="20"/>
          <w:szCs w:val="20"/>
          <w:lang w:eastAsia="en-US"/>
        </w:rPr>
        <w:t>COD. IBAN</w:t>
      </w:r>
      <w:r w:rsidR="00F90875">
        <w:rPr>
          <w:rFonts w:ascii="Century Gothic" w:eastAsia="Times New Roman" w:hAnsi="Century Gothic" w:cs="Calibri"/>
          <w:color w:val="auto"/>
          <w:sz w:val="20"/>
          <w:szCs w:val="20"/>
          <w:lang w:eastAsia="en-US"/>
        </w:rPr>
        <w:t>:</w:t>
      </w:r>
      <w:r w:rsidR="00F90875" w:rsidRPr="00F90875">
        <w:rPr>
          <w:rFonts w:ascii="Century Gothic" w:eastAsia="Times New Roman" w:hAnsi="Century Gothic" w:cs="Calibri"/>
          <w:color w:val="auto"/>
          <w:sz w:val="20"/>
          <w:szCs w:val="20"/>
          <w:lang w:eastAsia="en-US"/>
        </w:rPr>
        <w:t xml:space="preserve"> IT 22 W 02008 30220 000003228130.</w:t>
      </w:r>
    </w:p>
    <w:p w14:paraId="65271D8A" w14:textId="421D15F3" w:rsidR="00157463" w:rsidRPr="00441F5E" w:rsidRDefault="00157463" w:rsidP="00441F5E">
      <w:pPr>
        <w:pStyle w:val="NormaleWeb"/>
        <w:widowControl w:val="0"/>
        <w:spacing w:before="0" w:after="0" w:line="240" w:lineRule="auto"/>
        <w:rPr>
          <w:rFonts w:ascii="Century Gothic" w:eastAsia="Times New Roman" w:hAnsi="Century Gothic" w:cs="Calibri"/>
          <w:color w:val="auto"/>
          <w:sz w:val="6"/>
          <w:szCs w:val="6"/>
          <w:lang w:eastAsia="en-US"/>
        </w:rPr>
      </w:pPr>
      <w:r w:rsidRPr="00157463">
        <w:rPr>
          <w:rFonts w:ascii="Century Gothic" w:eastAsia="Times New Roman" w:hAnsi="Century Gothic" w:cs="Calibri"/>
          <w:color w:val="auto"/>
          <w:sz w:val="20"/>
          <w:szCs w:val="20"/>
          <w:lang w:eastAsia="en-US"/>
        </w:rPr>
        <w:t xml:space="preserve"> </w:t>
      </w:r>
    </w:p>
    <w:p w14:paraId="0B891C8B" w14:textId="7F105A64" w:rsidR="00157463" w:rsidRPr="00441F5E" w:rsidRDefault="00157463" w:rsidP="00441F5E">
      <w:pPr>
        <w:pStyle w:val="NormaleWeb"/>
        <w:widowControl w:val="0"/>
        <w:spacing w:before="0" w:after="0" w:line="240" w:lineRule="auto"/>
        <w:rPr>
          <w:rFonts w:ascii="Century Gothic" w:eastAsia="Times New Roman" w:hAnsi="Century Gothic" w:cs="Calibri"/>
          <w:color w:val="auto"/>
          <w:sz w:val="20"/>
          <w:szCs w:val="20"/>
          <w:lang w:eastAsia="en-US"/>
        </w:rPr>
      </w:pPr>
      <w:r w:rsidRPr="00157463">
        <w:rPr>
          <w:rFonts w:ascii="Century Gothic" w:eastAsia="Times New Roman" w:hAnsi="Century Gothic" w:cs="Calibri"/>
          <w:color w:val="auto"/>
          <w:sz w:val="20"/>
          <w:szCs w:val="20"/>
          <w:lang w:eastAsia="en-US"/>
        </w:rPr>
        <w:t>La fideiussione può essere rilasciata:</w:t>
      </w:r>
    </w:p>
    <w:p w14:paraId="43B54AAF" w14:textId="77777777" w:rsidR="00441F5E" w:rsidRDefault="00441F5E" w:rsidP="00441F5E">
      <w:pPr>
        <w:pStyle w:val="Paragrafoelenco"/>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441F5E">
        <w:rPr>
          <w:rFonts w:ascii="Century Gothic" w:hAnsi="Century Gothic" w:cs="Calibri"/>
          <w:sz w:val="20"/>
          <w:szCs w:val="20"/>
        </w:rPr>
        <w:t xml:space="preserve">da imprese bancarie o assicurative che rispondono ai requisiti di solvibilità previsti dalle leggi che ne disciplinano le rispettive attività; </w:t>
      </w:r>
    </w:p>
    <w:p w14:paraId="2755333F" w14:textId="049E06F5" w:rsidR="00157463" w:rsidRPr="00441F5E" w:rsidRDefault="00441F5E" w:rsidP="00441F5E">
      <w:pPr>
        <w:pStyle w:val="Paragrafoelenco"/>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441F5E">
        <w:rPr>
          <w:rFonts w:ascii="Century Gothic" w:hAnsi="Century Gothic" w:cs="Calibri"/>
          <w:sz w:val="20"/>
          <w:szCs w:val="20"/>
        </w:rPr>
        <w:t xml:space="preserve">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w:t>
      </w:r>
      <w:r w:rsidRPr="00441F5E">
        <w:rPr>
          <w:rFonts w:ascii="Century Gothic" w:eastAsia="Times New Roman" w:hAnsi="Century Gothic" w:cs="Calibri"/>
          <w:sz w:val="20"/>
          <w:szCs w:val="20"/>
          <w:lang w:eastAsia="en-US"/>
        </w:rPr>
        <w:t>abbia i requisiti minimi di solvibilità richiesti dalla vigente normativa bancaria assicurativa.</w:t>
      </w:r>
    </w:p>
    <w:p w14:paraId="571249AA" w14:textId="77777777" w:rsidR="00441F5E" w:rsidRPr="00441F5E" w:rsidRDefault="00441F5E" w:rsidP="00441F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360"/>
        <w:rPr>
          <w:rFonts w:ascii="Century Gothic" w:eastAsia="Calibri" w:hAnsi="Century Gothic" w:cs="Calibri"/>
          <w:sz w:val="6"/>
          <w:szCs w:val="6"/>
        </w:rPr>
      </w:pPr>
    </w:p>
    <w:p w14:paraId="42349621" w14:textId="10D6A165" w:rsidR="00D164F6" w:rsidRDefault="00D164F6" w:rsidP="0098480E">
      <w:pPr>
        <w:widowControl w:val="0"/>
        <w:spacing w:line="240" w:lineRule="auto"/>
        <w:rPr>
          <w:rFonts w:ascii="Century Gothic" w:hAnsi="Century Gothic" w:cs="Calibri"/>
          <w:sz w:val="20"/>
          <w:szCs w:val="20"/>
        </w:rPr>
      </w:pPr>
      <w:r w:rsidRPr="00441F5E">
        <w:rPr>
          <w:rFonts w:ascii="Century Gothic" w:hAnsi="Century Gothic" w:cs="Calibri"/>
          <w:sz w:val="20"/>
          <w:szCs w:val="20"/>
        </w:rPr>
        <w:t>Gli operatori economici, prima di procedere alla sottoscrizione della garanzia, sono tenuti a verificare che il soggetto garante sia in possesso dell’autorizzazione al rilascio di garanzie mediante accesso ai seguenti siti internet:</w:t>
      </w:r>
    </w:p>
    <w:p w14:paraId="0BEA8A85" w14:textId="77777777" w:rsidR="00000380" w:rsidRPr="00000380" w:rsidRDefault="00000380" w:rsidP="0098480E">
      <w:pPr>
        <w:widowControl w:val="0"/>
        <w:spacing w:line="240" w:lineRule="auto"/>
        <w:rPr>
          <w:rFonts w:ascii="Century Gothic" w:hAnsi="Century Gothic" w:cs="Calibri"/>
          <w:sz w:val="6"/>
          <w:szCs w:val="6"/>
        </w:rPr>
      </w:pPr>
    </w:p>
    <w:p w14:paraId="76705AE8" w14:textId="77777777" w:rsidR="00D164F6" w:rsidRPr="00441F5E" w:rsidRDefault="00D164F6" w:rsidP="0098480E">
      <w:pPr>
        <w:pStyle w:val="Paragrafoelenco"/>
        <w:widowControl w:val="0"/>
        <w:spacing w:line="240" w:lineRule="auto"/>
        <w:ind w:left="0"/>
        <w:rPr>
          <w:rFonts w:ascii="Century Gothic" w:hAnsi="Century Gothic" w:cs="Calibri"/>
          <w:color w:val="000000" w:themeColor="text1"/>
          <w:sz w:val="20"/>
          <w:szCs w:val="20"/>
        </w:rPr>
      </w:pPr>
      <w:hyperlink r:id="rId12" w:history="1">
        <w:r w:rsidRPr="00441F5E">
          <w:rPr>
            <w:rStyle w:val="Collegamentoipertestuale"/>
            <w:rFonts w:ascii="Century Gothic" w:hAnsi="Century Gothic" w:cs="Calibri"/>
            <w:color w:val="000000" w:themeColor="text1"/>
            <w:sz w:val="20"/>
            <w:szCs w:val="20"/>
            <w:u w:val="none"/>
          </w:rPr>
          <w:t>http://www.bancaditalia.it/compiti/vigilanza/intermediari/index.html</w:t>
        </w:r>
      </w:hyperlink>
    </w:p>
    <w:p w14:paraId="4F5C7E33" w14:textId="77777777" w:rsidR="00D164F6" w:rsidRPr="00441F5E" w:rsidRDefault="00D164F6" w:rsidP="0098480E">
      <w:pPr>
        <w:widowControl w:val="0"/>
        <w:spacing w:line="240" w:lineRule="auto"/>
        <w:rPr>
          <w:rFonts w:ascii="Century Gothic" w:hAnsi="Century Gothic" w:cs="Calibri"/>
          <w:color w:val="000000" w:themeColor="text1"/>
          <w:sz w:val="20"/>
          <w:szCs w:val="20"/>
        </w:rPr>
      </w:pPr>
      <w:hyperlink r:id="rId13" w:history="1">
        <w:r w:rsidRPr="00441F5E">
          <w:rPr>
            <w:rStyle w:val="Collegamentoipertestuale"/>
            <w:rFonts w:ascii="Century Gothic" w:hAnsi="Century Gothic" w:cs="Calibri"/>
            <w:color w:val="000000" w:themeColor="text1"/>
            <w:sz w:val="20"/>
            <w:szCs w:val="20"/>
            <w:u w:val="none"/>
          </w:rPr>
          <w:t>http://www.bancaditalia.it/compiti/vigilanza/avvisi-pub/garanzie-finanziarie/</w:t>
        </w:r>
      </w:hyperlink>
    </w:p>
    <w:p w14:paraId="19C57AB7" w14:textId="77777777" w:rsidR="00D164F6" w:rsidRPr="00441F5E" w:rsidRDefault="00D164F6" w:rsidP="0098480E">
      <w:pPr>
        <w:pStyle w:val="Paragrafoelenco"/>
        <w:widowControl w:val="0"/>
        <w:spacing w:line="240" w:lineRule="auto"/>
        <w:ind w:left="0"/>
        <w:rPr>
          <w:rStyle w:val="Collegamentoipertestuale"/>
          <w:rFonts w:ascii="Century Gothic" w:hAnsi="Century Gothic" w:cs="Calibri"/>
          <w:color w:val="000000" w:themeColor="text1"/>
          <w:sz w:val="20"/>
          <w:szCs w:val="20"/>
          <w:u w:val="none"/>
        </w:rPr>
      </w:pPr>
      <w:hyperlink r:id="rId14" w:history="1">
        <w:r w:rsidRPr="00441F5E">
          <w:rPr>
            <w:rStyle w:val="Collegamentoipertestuale"/>
            <w:rFonts w:ascii="Century Gothic" w:hAnsi="Century Gothic" w:cs="Calibri"/>
            <w:color w:val="000000" w:themeColor="text1"/>
            <w:sz w:val="20"/>
            <w:szCs w:val="20"/>
            <w:u w:val="none"/>
          </w:rPr>
          <w:t>http://www.ivass.it/ivass/imprese_jsp/HomePage.jsp</w:t>
        </w:r>
      </w:hyperlink>
    </w:p>
    <w:p w14:paraId="462FB260" w14:textId="77777777" w:rsidR="00441F5E" w:rsidRPr="00441F5E" w:rsidRDefault="00441F5E" w:rsidP="00132F81">
      <w:pPr>
        <w:widowControl w:val="0"/>
        <w:spacing w:line="240" w:lineRule="auto"/>
        <w:rPr>
          <w:rFonts w:ascii="Century Gothic" w:hAnsi="Century Gothic" w:cs="Calibri"/>
          <w:b/>
          <w:bCs/>
          <w:sz w:val="6"/>
          <w:szCs w:val="6"/>
        </w:rPr>
      </w:pPr>
    </w:p>
    <w:p w14:paraId="1D1FBFAF" w14:textId="2B4CDCED" w:rsidR="00441F5E" w:rsidRPr="00441F5E" w:rsidRDefault="00441F5E" w:rsidP="00132F81">
      <w:pPr>
        <w:widowControl w:val="0"/>
        <w:spacing w:line="240" w:lineRule="auto"/>
        <w:rPr>
          <w:rFonts w:ascii="Century Gothic" w:hAnsi="Century Gothic" w:cs="Calibri"/>
          <w:sz w:val="20"/>
          <w:szCs w:val="20"/>
        </w:rPr>
      </w:pPr>
      <w:r w:rsidRPr="00441F5E">
        <w:rPr>
          <w:rFonts w:ascii="Century Gothic" w:hAnsi="Century Gothic" w:cs="Calibri"/>
          <w:b/>
          <w:bCs/>
          <w:sz w:val="20"/>
          <w:szCs w:val="20"/>
        </w:rPr>
        <w:t>N.B.:</w:t>
      </w:r>
      <w:r w:rsidRPr="00441F5E">
        <w:rPr>
          <w:rFonts w:ascii="Century Gothic" w:hAnsi="Century Gothic" w:cs="Calibri"/>
          <w:sz w:val="20"/>
          <w:szCs w:val="20"/>
        </w:rPr>
        <w:t xml:space="preserve"> Si raccomanda di prendere visione del documento denominato https://www.anticorruzione.it/-/garanzie-finanziarie</w:t>
      </w:r>
    </w:p>
    <w:p w14:paraId="0F84668F" w14:textId="77777777" w:rsidR="00441F5E" w:rsidRPr="00441F5E" w:rsidRDefault="00441F5E" w:rsidP="00132F81">
      <w:pPr>
        <w:widowControl w:val="0"/>
        <w:spacing w:line="240" w:lineRule="auto"/>
        <w:rPr>
          <w:rFonts w:ascii="Century Gothic" w:hAnsi="Century Gothic" w:cs="Calibri"/>
          <w:sz w:val="6"/>
          <w:szCs w:val="6"/>
          <w:highlight w:val="yellow"/>
        </w:rPr>
      </w:pPr>
    </w:p>
    <w:p w14:paraId="09BFAEFE" w14:textId="53CEF8E8" w:rsidR="00D164F6" w:rsidRPr="00441F5E" w:rsidRDefault="00D164F6" w:rsidP="00132F81">
      <w:pPr>
        <w:widowControl w:val="0"/>
        <w:spacing w:line="240" w:lineRule="auto"/>
        <w:rPr>
          <w:rFonts w:ascii="Century Gothic" w:hAnsi="Century Gothic" w:cs="Calibri"/>
          <w:sz w:val="20"/>
          <w:szCs w:val="20"/>
        </w:rPr>
      </w:pPr>
      <w:r w:rsidRPr="00441F5E">
        <w:rPr>
          <w:rFonts w:ascii="Century Gothic" w:hAnsi="Century Gothic" w:cs="Calibri"/>
          <w:sz w:val="20"/>
          <w:szCs w:val="20"/>
        </w:rPr>
        <w:t>La garanzia fideiussoria deve essere emessa e firmata digitalmente</w:t>
      </w:r>
      <w:r w:rsidRPr="00441F5E">
        <w:rPr>
          <w:rFonts w:ascii="Century Gothic" w:hAnsi="Century Gothic"/>
          <w:sz w:val="20"/>
          <w:szCs w:val="20"/>
        </w:rPr>
        <w:t xml:space="preserve"> </w:t>
      </w:r>
      <w:r w:rsidRPr="00441F5E">
        <w:rPr>
          <w:rFonts w:ascii="Century Gothic" w:hAnsi="Century Gothic" w:cs="Calibri"/>
          <w:sz w:val="20"/>
          <w:szCs w:val="20"/>
        </w:rPr>
        <w:t xml:space="preserve">da un soggetto in possesso dei poteri necessari per impegnare il garante. </w:t>
      </w:r>
    </w:p>
    <w:p w14:paraId="3A0E139B" w14:textId="77777777" w:rsidR="00441F5E" w:rsidRPr="00441F5E" w:rsidRDefault="00441F5E" w:rsidP="00132F81">
      <w:pPr>
        <w:widowControl w:val="0"/>
        <w:spacing w:line="240" w:lineRule="auto"/>
        <w:rPr>
          <w:rFonts w:ascii="Century Gothic" w:hAnsi="Century Gothic" w:cs="Calibri"/>
          <w:sz w:val="6"/>
          <w:szCs w:val="6"/>
        </w:rPr>
      </w:pPr>
    </w:p>
    <w:p w14:paraId="4FD7605D" w14:textId="682BAD2E" w:rsidR="00533FCD" w:rsidRPr="00441F5E" w:rsidRDefault="00F44937" w:rsidP="00132F81">
      <w:pPr>
        <w:widowControl w:val="0"/>
        <w:spacing w:line="240" w:lineRule="auto"/>
        <w:rPr>
          <w:rFonts w:ascii="Century Gothic" w:hAnsi="Century Gothic" w:cs="Calibri"/>
          <w:sz w:val="20"/>
          <w:szCs w:val="20"/>
        </w:rPr>
      </w:pPr>
      <w:r w:rsidRPr="00441F5E">
        <w:rPr>
          <w:rFonts w:ascii="Century Gothic" w:hAnsi="Century Gothic" w:cs="Calibri"/>
          <w:sz w:val="20"/>
          <w:szCs w:val="20"/>
        </w:rPr>
        <w:t xml:space="preserve">L’operatore economico </w:t>
      </w:r>
      <w:r w:rsidR="00441F5E">
        <w:rPr>
          <w:rFonts w:ascii="Century Gothic" w:hAnsi="Century Gothic" w:cs="Calibri"/>
          <w:sz w:val="20"/>
          <w:szCs w:val="20"/>
        </w:rPr>
        <w:t>può presentare</w:t>
      </w:r>
      <w:r w:rsidRPr="00441F5E">
        <w:rPr>
          <w:rFonts w:ascii="Century Gothic" w:hAnsi="Century Gothic" w:cs="Calibri"/>
          <w:sz w:val="20"/>
          <w:szCs w:val="20"/>
        </w:rPr>
        <w:t xml:space="preserve"> una garanzia fideiussoria verificabile telematicamente presso l’emittente, indicando nella domanda il sito internet presso il quale è possibile verificare la garanzia. </w:t>
      </w:r>
    </w:p>
    <w:p w14:paraId="77901A1B" w14:textId="77777777" w:rsidR="00441F5E" w:rsidRPr="00441F5E" w:rsidRDefault="00441F5E" w:rsidP="0098480E">
      <w:pPr>
        <w:widowControl w:val="0"/>
        <w:spacing w:line="240" w:lineRule="auto"/>
        <w:rPr>
          <w:rFonts w:ascii="Century Gothic" w:hAnsi="Century Gothic" w:cs="Calibri"/>
          <w:sz w:val="6"/>
          <w:szCs w:val="6"/>
        </w:rPr>
      </w:pPr>
    </w:p>
    <w:p w14:paraId="1FBCDBE9" w14:textId="4912F6BA" w:rsidR="004C53A8" w:rsidRDefault="002507BD" w:rsidP="0098480E">
      <w:pPr>
        <w:widowControl w:val="0"/>
        <w:spacing w:line="240" w:lineRule="auto"/>
        <w:rPr>
          <w:rFonts w:ascii="Century Gothic" w:hAnsi="Century Gothic" w:cs="Calibri"/>
          <w:sz w:val="20"/>
          <w:szCs w:val="20"/>
        </w:rPr>
      </w:pPr>
      <w:r w:rsidRPr="00441F5E">
        <w:rPr>
          <w:rFonts w:ascii="Century Gothic" w:hAnsi="Century Gothic" w:cs="Calibri"/>
          <w:sz w:val="20"/>
          <w:szCs w:val="20"/>
        </w:rPr>
        <w:t xml:space="preserve">La </w:t>
      </w:r>
      <w:r w:rsidR="00865266" w:rsidRPr="00441F5E">
        <w:rPr>
          <w:rFonts w:ascii="Century Gothic" w:hAnsi="Century Gothic" w:cs="Calibri"/>
          <w:sz w:val="20"/>
          <w:szCs w:val="20"/>
        </w:rPr>
        <w:t xml:space="preserve">fideiussione </w:t>
      </w:r>
      <w:r w:rsidR="00870286" w:rsidRPr="00441F5E">
        <w:rPr>
          <w:rFonts w:ascii="Century Gothic" w:hAnsi="Century Gothic" w:cs="Calibri"/>
          <w:sz w:val="20"/>
          <w:szCs w:val="20"/>
        </w:rPr>
        <w:t>deve:</w:t>
      </w:r>
    </w:p>
    <w:p w14:paraId="11D0B669" w14:textId="77777777" w:rsidR="00000380" w:rsidRPr="00000380" w:rsidRDefault="00000380" w:rsidP="0098480E">
      <w:pPr>
        <w:widowControl w:val="0"/>
        <w:spacing w:line="240" w:lineRule="auto"/>
        <w:rPr>
          <w:rFonts w:ascii="Century Gothic" w:hAnsi="Century Gothic"/>
          <w:sz w:val="6"/>
          <w:szCs w:val="6"/>
        </w:rPr>
      </w:pPr>
    </w:p>
    <w:p w14:paraId="2B4D2CBF" w14:textId="77777777" w:rsidR="004C53A8" w:rsidRPr="00441F5E" w:rsidRDefault="00870286" w:rsidP="000E1ABE">
      <w:pPr>
        <w:widowControl w:val="0"/>
        <w:numPr>
          <w:ilvl w:val="2"/>
          <w:numId w:val="20"/>
        </w:numPr>
        <w:spacing w:line="240" w:lineRule="auto"/>
        <w:ind w:left="567" w:hanging="284"/>
        <w:rPr>
          <w:rFonts w:ascii="Century Gothic" w:hAnsi="Century Gothic" w:cs="Calibri"/>
          <w:sz w:val="20"/>
          <w:szCs w:val="20"/>
        </w:rPr>
      </w:pPr>
      <w:r w:rsidRPr="00441F5E">
        <w:rPr>
          <w:rFonts w:ascii="Century Gothic" w:hAnsi="Century Gothic" w:cs="Calibri"/>
          <w:sz w:val="20"/>
          <w:szCs w:val="20"/>
        </w:rPr>
        <w:t>contenere espressa menzione dell’oggetto del contratto di appalto e del soggetto garantito (stazione appaltante);</w:t>
      </w:r>
    </w:p>
    <w:p w14:paraId="32A95B9D" w14:textId="3AB8F8F2" w:rsidR="00092FE3" w:rsidRPr="00441F5E" w:rsidRDefault="00870286" w:rsidP="000E1ABE">
      <w:pPr>
        <w:widowControl w:val="0"/>
        <w:numPr>
          <w:ilvl w:val="2"/>
          <w:numId w:val="20"/>
        </w:numPr>
        <w:spacing w:line="240" w:lineRule="auto"/>
        <w:ind w:left="567" w:hanging="284"/>
        <w:rPr>
          <w:rFonts w:ascii="Century Gothic" w:hAnsi="Century Gothic" w:cs="Calibri"/>
          <w:sz w:val="20"/>
          <w:szCs w:val="20"/>
        </w:rPr>
      </w:pPr>
      <w:r w:rsidRPr="00441F5E">
        <w:rPr>
          <w:rFonts w:ascii="Century Gothic" w:hAnsi="Century Gothic" w:cs="Calibri"/>
          <w:sz w:val="20"/>
          <w:szCs w:val="20"/>
        </w:rPr>
        <w:lastRenderedPageBreak/>
        <w:t>essere intestata a tutti gli operatori economici del costituito/costituendo raggruppamento temporaneo o consorzio ordinario o GEIE, ovvero a tutte le imprese retiste che partecipano alla gara ovvero, in caso di consorzi di cui all’</w:t>
      </w:r>
      <w:r w:rsidR="00291685" w:rsidRPr="00441F5E">
        <w:rPr>
          <w:rFonts w:ascii="Century Gothic" w:hAnsi="Century Gothic" w:cs="Calibri"/>
          <w:sz w:val="20"/>
          <w:szCs w:val="20"/>
        </w:rPr>
        <w:t>articolo</w:t>
      </w:r>
      <w:r w:rsidR="00533FCD" w:rsidRPr="00441F5E">
        <w:rPr>
          <w:rFonts w:ascii="Century Gothic" w:hAnsi="Century Gothic" w:cs="Calibri"/>
          <w:sz w:val="20"/>
          <w:szCs w:val="20"/>
        </w:rPr>
        <w:t xml:space="preserve"> </w:t>
      </w:r>
      <w:r w:rsidR="00500DB0" w:rsidRPr="00441F5E">
        <w:rPr>
          <w:rFonts w:ascii="Century Gothic" w:hAnsi="Century Gothic" w:cs="Calibri"/>
          <w:sz w:val="20"/>
          <w:szCs w:val="20"/>
        </w:rPr>
        <w:t>65</w:t>
      </w:r>
      <w:r w:rsidR="00533FCD" w:rsidRPr="00441F5E">
        <w:rPr>
          <w:rFonts w:ascii="Century Gothic" w:hAnsi="Century Gothic" w:cs="Calibri"/>
          <w:sz w:val="20"/>
          <w:szCs w:val="20"/>
        </w:rPr>
        <w:t>, comma 2 lettere</w:t>
      </w:r>
      <w:r w:rsidRPr="00441F5E">
        <w:rPr>
          <w:rFonts w:ascii="Century Gothic" w:hAnsi="Century Gothic" w:cs="Calibri"/>
          <w:sz w:val="20"/>
          <w:szCs w:val="20"/>
        </w:rPr>
        <w:t xml:space="preserve"> b)</w:t>
      </w:r>
      <w:r w:rsidR="00500DB0" w:rsidRPr="00441F5E">
        <w:rPr>
          <w:rFonts w:ascii="Century Gothic" w:hAnsi="Century Gothic" w:cs="Calibri"/>
          <w:sz w:val="20"/>
          <w:szCs w:val="20"/>
        </w:rPr>
        <w:t>,</w:t>
      </w:r>
      <w:r w:rsidRPr="00441F5E">
        <w:rPr>
          <w:rFonts w:ascii="Century Gothic" w:hAnsi="Century Gothic" w:cs="Calibri"/>
          <w:sz w:val="20"/>
          <w:szCs w:val="20"/>
        </w:rPr>
        <w:t xml:space="preserve"> c)</w:t>
      </w:r>
      <w:r w:rsidR="00500DB0" w:rsidRPr="00441F5E">
        <w:rPr>
          <w:rFonts w:ascii="Century Gothic" w:hAnsi="Century Gothic" w:cs="Calibri"/>
          <w:sz w:val="20"/>
          <w:szCs w:val="20"/>
        </w:rPr>
        <w:t>, d)</w:t>
      </w:r>
      <w:r w:rsidRPr="00441F5E">
        <w:rPr>
          <w:rFonts w:ascii="Century Gothic" w:hAnsi="Century Gothic" w:cs="Calibri"/>
          <w:sz w:val="20"/>
          <w:szCs w:val="20"/>
        </w:rPr>
        <w:t xml:space="preserve"> del Codice, al solo consorzio;</w:t>
      </w:r>
    </w:p>
    <w:p w14:paraId="6D7DCBC2" w14:textId="3ACF02C0" w:rsidR="004C53A8" w:rsidRPr="00441F5E" w:rsidRDefault="00870286" w:rsidP="000E1ABE">
      <w:pPr>
        <w:widowControl w:val="0"/>
        <w:numPr>
          <w:ilvl w:val="2"/>
          <w:numId w:val="20"/>
        </w:numPr>
        <w:spacing w:line="240" w:lineRule="auto"/>
        <w:ind w:left="567" w:hanging="284"/>
        <w:rPr>
          <w:rFonts w:ascii="Century Gothic" w:hAnsi="Century Gothic" w:cs="Calibri"/>
          <w:sz w:val="20"/>
          <w:szCs w:val="20"/>
        </w:rPr>
      </w:pPr>
      <w:r w:rsidRPr="00441F5E">
        <w:rPr>
          <w:rFonts w:ascii="Century Gothic" w:hAnsi="Century Gothic" w:cs="Calibri"/>
          <w:sz w:val="20"/>
          <w:szCs w:val="20"/>
        </w:rPr>
        <w:t>essere conforme allo schema tipo approvato con decreto del Ministro dello sviluppo economico del</w:t>
      </w:r>
      <w:r w:rsidR="00865266" w:rsidRPr="00441F5E">
        <w:rPr>
          <w:rFonts w:ascii="Century Gothic" w:hAnsi="Century Gothic" w:cs="Calibri"/>
          <w:sz w:val="20"/>
          <w:szCs w:val="20"/>
        </w:rPr>
        <w:t xml:space="preserve"> </w:t>
      </w:r>
      <w:r w:rsidR="00B205AA" w:rsidRPr="00441F5E">
        <w:rPr>
          <w:rFonts w:ascii="Century Gothic" w:hAnsi="Century Gothic" w:cs="Calibri"/>
          <w:sz w:val="20"/>
          <w:szCs w:val="20"/>
        </w:rPr>
        <w:t>16 settembre 2022 n. 193</w:t>
      </w:r>
      <w:r w:rsidRPr="00441F5E">
        <w:rPr>
          <w:rFonts w:ascii="Century Gothic" w:hAnsi="Century Gothic" w:cs="Calibri"/>
          <w:sz w:val="20"/>
          <w:szCs w:val="20"/>
        </w:rPr>
        <w:t>;</w:t>
      </w:r>
    </w:p>
    <w:p w14:paraId="0DFEC432" w14:textId="4A295462" w:rsidR="004C53A8" w:rsidRPr="00441F5E" w:rsidRDefault="00870286" w:rsidP="000E1ABE">
      <w:pPr>
        <w:widowControl w:val="0"/>
        <w:numPr>
          <w:ilvl w:val="2"/>
          <w:numId w:val="20"/>
        </w:numPr>
        <w:spacing w:line="240" w:lineRule="auto"/>
        <w:ind w:left="567" w:hanging="284"/>
        <w:rPr>
          <w:rFonts w:ascii="Century Gothic" w:hAnsi="Century Gothic"/>
          <w:sz w:val="20"/>
          <w:szCs w:val="20"/>
        </w:rPr>
      </w:pPr>
      <w:r w:rsidRPr="00441F5E">
        <w:rPr>
          <w:rFonts w:ascii="Century Gothic" w:hAnsi="Century Gothic" w:cs="Calibri"/>
          <w:sz w:val="20"/>
          <w:szCs w:val="20"/>
        </w:rPr>
        <w:t xml:space="preserve">avere validità per </w:t>
      </w:r>
      <w:r w:rsidR="00132F81" w:rsidRPr="00441F5E">
        <w:rPr>
          <w:rFonts w:ascii="Century Gothic" w:hAnsi="Century Gothic" w:cs="Calibri"/>
          <w:sz w:val="20"/>
          <w:szCs w:val="20"/>
        </w:rPr>
        <w:t>almeno 180</w:t>
      </w:r>
      <w:r w:rsidRPr="00441F5E">
        <w:rPr>
          <w:rFonts w:ascii="Century Gothic" w:hAnsi="Century Gothic" w:cs="Calibri"/>
          <w:sz w:val="20"/>
          <w:szCs w:val="20"/>
        </w:rPr>
        <w:t xml:space="preserve"> giorni dalla data di presentazione dell’offerta; </w:t>
      </w:r>
    </w:p>
    <w:p w14:paraId="01B9693E" w14:textId="77777777" w:rsidR="004C53A8" w:rsidRDefault="00870286" w:rsidP="000E1ABE">
      <w:pPr>
        <w:widowControl w:val="0"/>
        <w:numPr>
          <w:ilvl w:val="2"/>
          <w:numId w:val="20"/>
        </w:numPr>
        <w:spacing w:line="240" w:lineRule="auto"/>
        <w:ind w:left="567" w:hanging="284"/>
        <w:rPr>
          <w:rFonts w:ascii="Century Gothic" w:hAnsi="Century Gothic" w:cs="Calibri"/>
          <w:sz w:val="20"/>
          <w:szCs w:val="20"/>
        </w:rPr>
      </w:pPr>
      <w:r w:rsidRPr="00441F5E">
        <w:rPr>
          <w:rFonts w:ascii="Century Gothic" w:hAnsi="Century Gothic" w:cs="Calibri"/>
          <w:sz w:val="20"/>
          <w:szCs w:val="20"/>
        </w:rPr>
        <w:t xml:space="preserve">prevedere espressamente: </w:t>
      </w:r>
    </w:p>
    <w:p w14:paraId="4107100B" w14:textId="5524E11C" w:rsidR="004C53A8" w:rsidRPr="00441F5E" w:rsidRDefault="00870286" w:rsidP="000E1ABE">
      <w:pPr>
        <w:widowControl w:val="0"/>
        <w:numPr>
          <w:ilvl w:val="3"/>
          <w:numId w:val="20"/>
        </w:numPr>
        <w:spacing w:line="240" w:lineRule="auto"/>
        <w:ind w:left="993" w:hanging="425"/>
        <w:rPr>
          <w:rFonts w:ascii="Century Gothic" w:hAnsi="Century Gothic" w:cs="Calibri"/>
          <w:sz w:val="20"/>
          <w:szCs w:val="20"/>
        </w:rPr>
      </w:pPr>
      <w:r w:rsidRPr="00441F5E">
        <w:rPr>
          <w:rFonts w:ascii="Century Gothic" w:hAnsi="Century Gothic" w:cs="Calibri"/>
          <w:sz w:val="20"/>
          <w:szCs w:val="20"/>
        </w:rPr>
        <w:t>la rinuncia al beneficio della preventiva escussione del debitore principale di cui all’</w:t>
      </w:r>
      <w:r w:rsidR="00291685" w:rsidRPr="00441F5E">
        <w:rPr>
          <w:rFonts w:ascii="Century Gothic" w:hAnsi="Century Gothic" w:cs="Calibri"/>
          <w:sz w:val="20"/>
          <w:szCs w:val="20"/>
        </w:rPr>
        <w:t>articolo</w:t>
      </w:r>
      <w:r w:rsidRPr="00441F5E">
        <w:rPr>
          <w:rFonts w:ascii="Century Gothic" w:hAnsi="Century Gothic" w:cs="Calibri"/>
          <w:sz w:val="20"/>
          <w:szCs w:val="20"/>
        </w:rPr>
        <w:t xml:space="preserve"> 1944 del </w:t>
      </w:r>
      <w:r w:rsidR="00865266" w:rsidRPr="00441F5E">
        <w:rPr>
          <w:rFonts w:ascii="Century Gothic" w:hAnsi="Century Gothic" w:cs="Calibri"/>
          <w:sz w:val="20"/>
          <w:szCs w:val="20"/>
        </w:rPr>
        <w:t>Codice civile</w:t>
      </w:r>
      <w:r w:rsidRPr="00441F5E">
        <w:rPr>
          <w:rFonts w:ascii="Century Gothic" w:hAnsi="Century Gothic" w:cs="Calibri"/>
          <w:sz w:val="20"/>
          <w:szCs w:val="20"/>
        </w:rPr>
        <w:t xml:space="preserve">; </w:t>
      </w:r>
    </w:p>
    <w:p w14:paraId="46FF4965" w14:textId="5117F8CF" w:rsidR="004C53A8" w:rsidRPr="00441F5E" w:rsidRDefault="00870286" w:rsidP="000E1ABE">
      <w:pPr>
        <w:widowControl w:val="0"/>
        <w:numPr>
          <w:ilvl w:val="3"/>
          <w:numId w:val="20"/>
        </w:numPr>
        <w:spacing w:line="240" w:lineRule="auto"/>
        <w:ind w:left="993" w:hanging="425"/>
        <w:rPr>
          <w:rFonts w:ascii="Century Gothic" w:hAnsi="Century Gothic" w:cs="Calibri"/>
          <w:sz w:val="20"/>
          <w:szCs w:val="20"/>
        </w:rPr>
      </w:pPr>
      <w:r w:rsidRPr="00441F5E">
        <w:rPr>
          <w:rFonts w:ascii="Century Gothic" w:hAnsi="Century Gothic" w:cs="Calibri"/>
          <w:sz w:val="20"/>
          <w:szCs w:val="20"/>
        </w:rPr>
        <w:t>la rinuncia ad eccepire la decorrenza dei termini di cui all’</w:t>
      </w:r>
      <w:r w:rsidR="00291685" w:rsidRPr="00441F5E">
        <w:rPr>
          <w:rFonts w:ascii="Century Gothic" w:hAnsi="Century Gothic" w:cs="Calibri"/>
          <w:sz w:val="20"/>
          <w:szCs w:val="20"/>
        </w:rPr>
        <w:t>articolo</w:t>
      </w:r>
      <w:r w:rsidRPr="00441F5E">
        <w:rPr>
          <w:rFonts w:ascii="Century Gothic" w:hAnsi="Century Gothic" w:cs="Calibri"/>
          <w:sz w:val="20"/>
          <w:szCs w:val="20"/>
        </w:rPr>
        <w:t xml:space="preserve"> 1957, secondo comma, del </w:t>
      </w:r>
      <w:r w:rsidR="00865266" w:rsidRPr="00441F5E">
        <w:rPr>
          <w:rFonts w:ascii="Century Gothic" w:hAnsi="Century Gothic" w:cs="Calibri"/>
          <w:sz w:val="20"/>
          <w:szCs w:val="20"/>
        </w:rPr>
        <w:t>Codice civile</w:t>
      </w:r>
      <w:r w:rsidRPr="00441F5E">
        <w:rPr>
          <w:rFonts w:ascii="Century Gothic" w:hAnsi="Century Gothic" w:cs="Calibri"/>
          <w:sz w:val="20"/>
          <w:szCs w:val="20"/>
        </w:rPr>
        <w:t xml:space="preserve">; </w:t>
      </w:r>
    </w:p>
    <w:p w14:paraId="4AAF788A" w14:textId="19735B84" w:rsidR="004C53A8" w:rsidRPr="00441F5E" w:rsidRDefault="00870286" w:rsidP="000E1ABE">
      <w:pPr>
        <w:widowControl w:val="0"/>
        <w:numPr>
          <w:ilvl w:val="3"/>
          <w:numId w:val="20"/>
        </w:numPr>
        <w:spacing w:line="240" w:lineRule="auto"/>
        <w:ind w:left="993" w:hanging="425"/>
        <w:rPr>
          <w:rFonts w:ascii="Century Gothic" w:hAnsi="Century Gothic" w:cs="Calibri"/>
          <w:sz w:val="20"/>
          <w:szCs w:val="20"/>
        </w:rPr>
      </w:pPr>
      <w:r w:rsidRPr="00441F5E">
        <w:rPr>
          <w:rFonts w:ascii="Century Gothic" w:hAnsi="Century Gothic" w:cs="Calibri"/>
          <w:sz w:val="20"/>
          <w:szCs w:val="20"/>
        </w:rPr>
        <w:t>l’operatività della stessa entro quindici giorni a semplice richiesta scritta della stazione appaltante</w:t>
      </w:r>
      <w:r w:rsidR="002507BD" w:rsidRPr="00441F5E">
        <w:rPr>
          <w:rFonts w:ascii="Century Gothic" w:hAnsi="Century Gothic" w:cs="Calibri"/>
          <w:sz w:val="20"/>
          <w:szCs w:val="20"/>
        </w:rPr>
        <w:t>.</w:t>
      </w:r>
      <w:r w:rsidRPr="00441F5E">
        <w:rPr>
          <w:rFonts w:ascii="Century Gothic" w:hAnsi="Century Gothic" w:cs="Calibri"/>
          <w:sz w:val="20"/>
          <w:szCs w:val="20"/>
        </w:rPr>
        <w:t xml:space="preserve"> </w:t>
      </w:r>
    </w:p>
    <w:p w14:paraId="7E5E442D" w14:textId="77777777" w:rsidR="00313FB7" w:rsidRPr="00441F5E" w:rsidRDefault="00313FB7" w:rsidP="00313FB7">
      <w:pPr>
        <w:pStyle w:val="Paragrafoelenco"/>
        <w:widowControl w:val="0"/>
        <w:spacing w:line="240" w:lineRule="auto"/>
        <w:rPr>
          <w:rFonts w:ascii="Century Gothic" w:hAnsi="Century Gothic" w:cs="Calibri"/>
          <w:sz w:val="6"/>
          <w:szCs w:val="6"/>
          <w:highlight w:val="yellow"/>
        </w:rPr>
      </w:pPr>
    </w:p>
    <w:p w14:paraId="5443A3D4" w14:textId="2FEAD0E7" w:rsidR="00B95FCA" w:rsidRDefault="00B95FCA" w:rsidP="0098480E">
      <w:pPr>
        <w:widowControl w:val="0"/>
        <w:spacing w:line="240" w:lineRule="auto"/>
        <w:rPr>
          <w:rFonts w:ascii="Century Gothic" w:hAnsi="Century Gothic" w:cs="Calibri"/>
          <w:sz w:val="20"/>
          <w:szCs w:val="20"/>
        </w:rPr>
      </w:pPr>
      <w:r w:rsidRPr="00441F5E">
        <w:rPr>
          <w:rFonts w:ascii="Century Gothic" w:hAnsi="Century Gothic" w:cs="Calibri"/>
          <w:sz w:val="20"/>
          <w:szCs w:val="20"/>
        </w:rPr>
        <w:t>Ai sensi dell’art. 106</w:t>
      </w:r>
      <w:r w:rsidR="00260794" w:rsidRPr="00441F5E">
        <w:rPr>
          <w:rFonts w:ascii="Century Gothic" w:hAnsi="Century Gothic" w:cs="Calibri"/>
          <w:sz w:val="20"/>
          <w:szCs w:val="20"/>
        </w:rPr>
        <w:t>,</w:t>
      </w:r>
      <w:r w:rsidRPr="00441F5E">
        <w:rPr>
          <w:rFonts w:ascii="Century Gothic" w:hAnsi="Century Gothic" w:cs="Calibri"/>
          <w:sz w:val="20"/>
          <w:szCs w:val="20"/>
        </w:rPr>
        <w:t xml:space="preserve"> comma 8</w:t>
      </w:r>
      <w:r w:rsidR="00260794" w:rsidRPr="00441F5E">
        <w:rPr>
          <w:rFonts w:ascii="Century Gothic" w:hAnsi="Century Gothic" w:cs="Calibri"/>
          <w:sz w:val="20"/>
          <w:szCs w:val="20"/>
        </w:rPr>
        <w:t>,</w:t>
      </w:r>
      <w:r w:rsidRPr="00441F5E">
        <w:rPr>
          <w:rFonts w:ascii="Century Gothic" w:hAnsi="Century Gothic" w:cs="Calibri"/>
          <w:sz w:val="20"/>
          <w:szCs w:val="20"/>
        </w:rPr>
        <w:t xml:space="preserve"> del Codice l’importo della garanzia è ridotto nei termini di seguito indicati</w:t>
      </w:r>
      <w:r w:rsidR="00000380">
        <w:rPr>
          <w:rFonts w:ascii="Century Gothic" w:hAnsi="Century Gothic" w:cs="Calibri"/>
          <w:sz w:val="20"/>
          <w:szCs w:val="20"/>
        </w:rPr>
        <w:t>:</w:t>
      </w:r>
    </w:p>
    <w:p w14:paraId="3072C0FF" w14:textId="77777777" w:rsidR="00000380" w:rsidRPr="00000380" w:rsidRDefault="00000380" w:rsidP="0098480E">
      <w:pPr>
        <w:widowControl w:val="0"/>
        <w:spacing w:line="240" w:lineRule="auto"/>
        <w:rPr>
          <w:rFonts w:ascii="Century Gothic" w:hAnsi="Century Gothic" w:cs="Calibri"/>
          <w:sz w:val="6"/>
          <w:szCs w:val="6"/>
        </w:rPr>
      </w:pPr>
    </w:p>
    <w:p w14:paraId="79A737AA" w14:textId="4AF6E430" w:rsidR="00F37AB2" w:rsidRPr="00441F5E" w:rsidRDefault="00B95FCA" w:rsidP="000E1ABE">
      <w:pPr>
        <w:pStyle w:val="Paragrafoelenco"/>
        <w:widowControl w:val="0"/>
        <w:numPr>
          <w:ilvl w:val="1"/>
          <w:numId w:val="33"/>
        </w:numPr>
        <w:spacing w:line="240" w:lineRule="auto"/>
        <w:ind w:left="567" w:hanging="284"/>
        <w:rPr>
          <w:rFonts w:ascii="Century Gothic" w:hAnsi="Century Gothic" w:cs="Calibri"/>
          <w:sz w:val="20"/>
          <w:szCs w:val="20"/>
        </w:rPr>
      </w:pPr>
      <w:r w:rsidRPr="00441F5E">
        <w:rPr>
          <w:rFonts w:ascii="Century Gothic" w:hAnsi="Century Gothic" w:cs="Calibri"/>
          <w:sz w:val="20"/>
          <w:szCs w:val="20"/>
        </w:rPr>
        <w:t xml:space="preserve">Riduzione del 30% in caso di possesso della certificazione di qualità conforme alle norme europee della serie UNI CEI ISO 9000. </w:t>
      </w:r>
      <w:r w:rsidR="00F37AB2" w:rsidRPr="00441F5E">
        <w:rPr>
          <w:rFonts w:ascii="Century Gothic" w:hAnsi="Century Gothic" w:cs="Calibri"/>
          <w:sz w:val="20"/>
          <w:szCs w:val="20"/>
        </w:rPr>
        <w:t>In caso di partecipazione in forma associata, la riduzione si ottiene:</w:t>
      </w:r>
    </w:p>
    <w:p w14:paraId="2C622A87" w14:textId="44ABC1BD" w:rsidR="004E0358" w:rsidRPr="00441F5E" w:rsidRDefault="00FD0C04" w:rsidP="000E1ABE">
      <w:pPr>
        <w:pStyle w:val="Paragrafoelenco"/>
        <w:widowControl w:val="0"/>
        <w:numPr>
          <w:ilvl w:val="1"/>
          <w:numId w:val="22"/>
        </w:numPr>
        <w:spacing w:line="240" w:lineRule="auto"/>
        <w:ind w:left="993" w:hanging="284"/>
        <w:rPr>
          <w:rFonts w:ascii="Century Gothic" w:hAnsi="Century Gothic" w:cs="Calibri"/>
          <w:sz w:val="20"/>
          <w:szCs w:val="20"/>
        </w:rPr>
      </w:pPr>
      <w:r w:rsidRPr="00441F5E">
        <w:rPr>
          <w:rFonts w:ascii="Century Gothic" w:hAnsi="Century Gothic" w:cs="Calibri"/>
          <w:sz w:val="20"/>
          <w:szCs w:val="20"/>
        </w:rPr>
        <w:t>per i</w:t>
      </w:r>
      <w:r w:rsidR="004E0358" w:rsidRPr="00441F5E">
        <w:rPr>
          <w:rFonts w:ascii="Century Gothic" w:hAnsi="Century Gothic" w:cs="Calibri"/>
          <w:sz w:val="20"/>
          <w:szCs w:val="20"/>
        </w:rPr>
        <w:t xml:space="preserve"> soggetti di cui all’articolo </w:t>
      </w:r>
      <w:r w:rsidR="00856A9A" w:rsidRPr="00441F5E">
        <w:rPr>
          <w:rFonts w:ascii="Century Gothic" w:hAnsi="Century Gothic" w:cs="Calibri"/>
          <w:sz w:val="20"/>
          <w:szCs w:val="20"/>
        </w:rPr>
        <w:t>65</w:t>
      </w:r>
      <w:r w:rsidR="004E0358" w:rsidRPr="00441F5E">
        <w:rPr>
          <w:rFonts w:ascii="Century Gothic" w:hAnsi="Century Gothic" w:cs="Calibri"/>
          <w:sz w:val="20"/>
          <w:szCs w:val="20"/>
        </w:rPr>
        <w:t xml:space="preserve">, comma 2, lettere e), f), g), </w:t>
      </w:r>
      <w:r w:rsidR="009F1AE0" w:rsidRPr="00441F5E">
        <w:rPr>
          <w:rFonts w:ascii="Century Gothic" w:hAnsi="Century Gothic" w:cs="Calibri"/>
          <w:sz w:val="20"/>
          <w:szCs w:val="20"/>
        </w:rPr>
        <w:t xml:space="preserve">h) </w:t>
      </w:r>
      <w:r w:rsidR="004E0358" w:rsidRPr="00441F5E">
        <w:rPr>
          <w:rFonts w:ascii="Century Gothic" w:hAnsi="Century Gothic" w:cs="Calibri"/>
          <w:sz w:val="20"/>
          <w:szCs w:val="20"/>
        </w:rPr>
        <w:t>del Codice solo se tutt</w:t>
      </w:r>
      <w:r w:rsidR="00AA65BA" w:rsidRPr="00441F5E">
        <w:rPr>
          <w:rFonts w:ascii="Century Gothic" w:hAnsi="Century Gothic" w:cs="Calibri"/>
          <w:sz w:val="20"/>
          <w:szCs w:val="20"/>
        </w:rPr>
        <w:t xml:space="preserve">i soggetti </w:t>
      </w:r>
      <w:r w:rsidR="004E0358" w:rsidRPr="00441F5E">
        <w:rPr>
          <w:rFonts w:ascii="Century Gothic" w:hAnsi="Century Gothic" w:cs="Calibri"/>
          <w:sz w:val="20"/>
          <w:szCs w:val="20"/>
        </w:rPr>
        <w:t>che costituiscono il raggruppamento, consorzio ordinario o GEIE, o</w:t>
      </w:r>
      <w:r w:rsidR="009F1AE0" w:rsidRPr="00441F5E">
        <w:rPr>
          <w:rFonts w:ascii="Century Gothic" w:hAnsi="Century Gothic" w:cs="Calibri"/>
          <w:sz w:val="20"/>
          <w:szCs w:val="20"/>
        </w:rPr>
        <w:t xml:space="preserve"> </w:t>
      </w:r>
      <w:r w:rsidR="004E0358" w:rsidRPr="00441F5E">
        <w:rPr>
          <w:rFonts w:ascii="Century Gothic" w:hAnsi="Century Gothic" w:cs="Calibri"/>
          <w:sz w:val="20"/>
          <w:szCs w:val="20"/>
        </w:rPr>
        <w:t>tutte le imprese retiste che partecipano alla gara siano in possesso della certificazione;</w:t>
      </w:r>
    </w:p>
    <w:p w14:paraId="34344392" w14:textId="047086A6" w:rsidR="00690F06" w:rsidRPr="00441F5E" w:rsidRDefault="00FD0C04" w:rsidP="000E1ABE">
      <w:pPr>
        <w:pStyle w:val="Paragrafoelenco"/>
        <w:widowControl w:val="0"/>
        <w:numPr>
          <w:ilvl w:val="1"/>
          <w:numId w:val="22"/>
        </w:numPr>
        <w:spacing w:line="240" w:lineRule="auto"/>
        <w:ind w:left="993" w:hanging="284"/>
        <w:rPr>
          <w:rFonts w:ascii="Century Gothic" w:hAnsi="Century Gothic" w:cs="Calibri"/>
          <w:sz w:val="20"/>
          <w:szCs w:val="20"/>
        </w:rPr>
      </w:pPr>
      <w:r w:rsidRPr="00441F5E">
        <w:rPr>
          <w:rFonts w:ascii="Century Gothic" w:hAnsi="Century Gothic" w:cs="Calibri"/>
          <w:sz w:val="20"/>
          <w:szCs w:val="20"/>
        </w:rPr>
        <w:t>per i</w:t>
      </w:r>
      <w:r w:rsidR="004E0358" w:rsidRPr="00441F5E">
        <w:rPr>
          <w:rFonts w:ascii="Century Gothic" w:hAnsi="Century Gothic" w:cs="Calibri"/>
          <w:sz w:val="20"/>
          <w:szCs w:val="20"/>
        </w:rPr>
        <w:t xml:space="preserve"> consorzi di cui all’articolo </w:t>
      </w:r>
      <w:r w:rsidR="00856A9A" w:rsidRPr="00441F5E">
        <w:rPr>
          <w:rFonts w:ascii="Century Gothic" w:hAnsi="Century Gothic" w:cs="Calibri"/>
          <w:sz w:val="20"/>
          <w:szCs w:val="20"/>
        </w:rPr>
        <w:t>65</w:t>
      </w:r>
      <w:r w:rsidR="004E0358" w:rsidRPr="00441F5E">
        <w:rPr>
          <w:rFonts w:ascii="Century Gothic" w:hAnsi="Century Gothic" w:cs="Calibri"/>
          <w:sz w:val="20"/>
          <w:szCs w:val="20"/>
        </w:rPr>
        <w:t>, comma 2, lettere b)</w:t>
      </w:r>
      <w:r w:rsidR="009F1AE0" w:rsidRPr="00441F5E">
        <w:rPr>
          <w:rFonts w:ascii="Century Gothic" w:hAnsi="Century Gothic" w:cs="Calibri"/>
          <w:sz w:val="20"/>
          <w:szCs w:val="20"/>
        </w:rPr>
        <w:t xml:space="preserve">, c), d) </w:t>
      </w:r>
      <w:r w:rsidR="004E0358" w:rsidRPr="00441F5E">
        <w:rPr>
          <w:rFonts w:ascii="Century Gothic" w:hAnsi="Century Gothic" w:cs="Calibri"/>
          <w:sz w:val="20"/>
          <w:szCs w:val="20"/>
        </w:rPr>
        <w:t xml:space="preserve">del Codice, </w:t>
      </w:r>
      <w:r w:rsidR="00690F06" w:rsidRPr="00441F5E">
        <w:rPr>
          <w:rFonts w:ascii="Century Gothic" w:hAnsi="Century Gothic" w:cs="Calibri"/>
          <w:sz w:val="20"/>
          <w:szCs w:val="20"/>
        </w:rPr>
        <w:t>s</w:t>
      </w:r>
      <w:r w:rsidR="00690F06" w:rsidRPr="00441F5E">
        <w:rPr>
          <w:rFonts w:ascii="Century Gothic" w:hAnsi="Century Gothic" w:cs="Calibri"/>
          <w:bCs/>
          <w:sz w:val="20"/>
          <w:szCs w:val="20"/>
        </w:rPr>
        <w:t>e il Consorzio ha dichiarato in fase di offerta che intende eseguire con risorse proprie, sol</w:t>
      </w:r>
      <w:r w:rsidR="00FE4368" w:rsidRPr="00441F5E">
        <w:rPr>
          <w:rFonts w:ascii="Century Gothic" w:hAnsi="Century Gothic" w:cs="Calibri"/>
          <w:bCs/>
          <w:sz w:val="20"/>
          <w:szCs w:val="20"/>
        </w:rPr>
        <w:t xml:space="preserve">o </w:t>
      </w:r>
      <w:r w:rsidR="00690F06" w:rsidRPr="00441F5E">
        <w:rPr>
          <w:rFonts w:ascii="Century Gothic" w:hAnsi="Century Gothic" w:cs="Calibri"/>
          <w:bCs/>
          <w:sz w:val="20"/>
          <w:szCs w:val="20"/>
        </w:rPr>
        <w:t>se il Consorzio possiede la predetta certificazione;  se  il Consorzio ha indicato in fase di offerta che intende assegnare</w:t>
      </w:r>
      <w:r w:rsidR="00690F06" w:rsidRPr="00441F5E">
        <w:rPr>
          <w:rFonts w:ascii="Century Gothic" w:hAnsi="Century Gothic" w:cs="Calibri"/>
          <w:sz w:val="20"/>
          <w:szCs w:val="20"/>
        </w:rPr>
        <w:t xml:space="preserve"> parte delle prestazioni a una o più consorziate individuate nell’offerta</w:t>
      </w:r>
      <w:r w:rsidR="00766861" w:rsidRPr="00441F5E">
        <w:rPr>
          <w:rFonts w:ascii="Century Gothic" w:hAnsi="Century Gothic" w:cs="Calibri"/>
          <w:sz w:val="20"/>
          <w:szCs w:val="20"/>
        </w:rPr>
        <w:t xml:space="preserve">, solo se sia </w:t>
      </w:r>
      <w:r w:rsidR="00690F06" w:rsidRPr="00441F5E">
        <w:rPr>
          <w:rFonts w:ascii="Century Gothic" w:hAnsi="Century Gothic" w:cs="Calibri"/>
          <w:sz w:val="20"/>
          <w:szCs w:val="20"/>
        </w:rPr>
        <w:t xml:space="preserve">il Consorzio </w:t>
      </w:r>
      <w:r w:rsidR="00766861" w:rsidRPr="00441F5E">
        <w:rPr>
          <w:rFonts w:ascii="Century Gothic" w:hAnsi="Century Gothic" w:cs="Calibri"/>
          <w:sz w:val="20"/>
          <w:szCs w:val="20"/>
        </w:rPr>
        <w:t>sia la consorziata designata posseggono la predetta certificazione</w:t>
      </w:r>
      <w:r w:rsidR="00445C59" w:rsidRPr="00441F5E">
        <w:rPr>
          <w:rFonts w:ascii="Century Gothic" w:hAnsi="Century Gothic" w:cs="Calibri"/>
          <w:sz w:val="20"/>
          <w:szCs w:val="20"/>
        </w:rPr>
        <w:t xml:space="preserve">, </w:t>
      </w:r>
      <w:r w:rsidR="00766861" w:rsidRPr="00441F5E">
        <w:rPr>
          <w:rFonts w:ascii="Century Gothic" w:hAnsi="Century Gothic" w:cs="Calibri"/>
          <w:sz w:val="20"/>
          <w:szCs w:val="20"/>
        </w:rPr>
        <w:t>o in alternativa</w:t>
      </w:r>
      <w:r w:rsidR="00260794" w:rsidRPr="00441F5E">
        <w:rPr>
          <w:rFonts w:ascii="Century Gothic" w:hAnsi="Century Gothic" w:cs="Calibri"/>
          <w:sz w:val="20"/>
          <w:szCs w:val="20"/>
        </w:rPr>
        <w:t>,</w:t>
      </w:r>
      <w:r w:rsidR="00766861" w:rsidRPr="00441F5E">
        <w:rPr>
          <w:rFonts w:ascii="Century Gothic" w:hAnsi="Century Gothic" w:cs="Calibri"/>
          <w:i/>
          <w:sz w:val="20"/>
          <w:szCs w:val="20"/>
        </w:rPr>
        <w:t xml:space="preserve"> </w:t>
      </w:r>
      <w:r w:rsidR="00EC088D" w:rsidRPr="00441F5E">
        <w:rPr>
          <w:rFonts w:ascii="Century Gothic" w:hAnsi="Century Gothic" w:cs="Calibri"/>
          <w:sz w:val="20"/>
          <w:szCs w:val="20"/>
        </w:rPr>
        <w:t>se il solo</w:t>
      </w:r>
      <w:r w:rsidR="00690F06" w:rsidRPr="00441F5E">
        <w:rPr>
          <w:rFonts w:ascii="Century Gothic" w:hAnsi="Century Gothic" w:cs="Calibri"/>
          <w:sz w:val="20"/>
          <w:szCs w:val="20"/>
        </w:rPr>
        <w:t xml:space="preserve"> Consorzio possiede l</w:t>
      </w:r>
      <w:r w:rsidR="00766861" w:rsidRPr="00441F5E">
        <w:rPr>
          <w:rFonts w:ascii="Century Gothic" w:hAnsi="Century Gothic" w:cs="Calibri"/>
          <w:sz w:val="20"/>
          <w:szCs w:val="20"/>
        </w:rPr>
        <w:t>a predetta certificazione e l’ambito di certificazione del suo sistema gestionale include la verifica che l’erogazione della prestazione da parte della consorziata rispetti gli standard fissati dalla certificazione</w:t>
      </w:r>
      <w:r w:rsidR="006A4C81" w:rsidRPr="00441F5E">
        <w:rPr>
          <w:rFonts w:ascii="Century Gothic" w:hAnsi="Century Gothic" w:cs="Calibri"/>
          <w:sz w:val="20"/>
          <w:szCs w:val="20"/>
        </w:rPr>
        <w:t>.</w:t>
      </w:r>
      <w:r w:rsidR="00766861" w:rsidRPr="00441F5E">
        <w:rPr>
          <w:rFonts w:ascii="Century Gothic" w:hAnsi="Century Gothic" w:cs="Calibri"/>
          <w:sz w:val="20"/>
          <w:szCs w:val="20"/>
        </w:rPr>
        <w:t xml:space="preserve"> </w:t>
      </w:r>
    </w:p>
    <w:p w14:paraId="5950DB2A" w14:textId="77777777" w:rsidR="006424B2" w:rsidRDefault="00B95FCA" w:rsidP="000E1ABE">
      <w:pPr>
        <w:pStyle w:val="Paragrafoelenco"/>
        <w:widowControl w:val="0"/>
        <w:numPr>
          <w:ilvl w:val="1"/>
          <w:numId w:val="33"/>
        </w:numPr>
        <w:spacing w:line="240" w:lineRule="auto"/>
        <w:ind w:left="567" w:hanging="284"/>
        <w:rPr>
          <w:rFonts w:ascii="Century Gothic" w:hAnsi="Century Gothic" w:cs="Calibri"/>
          <w:sz w:val="20"/>
          <w:szCs w:val="20"/>
        </w:rPr>
      </w:pPr>
      <w:r w:rsidRPr="00441F5E">
        <w:rPr>
          <w:rFonts w:ascii="Century Gothic" w:hAnsi="Century Gothic" w:cs="Calibri"/>
          <w:sz w:val="20"/>
          <w:szCs w:val="20"/>
        </w:rPr>
        <w:t>Riduzione del 50% in caso di partecipazione di micro, piccole e medie imprese e di raggruppamenti di operatori economici o consorzi ordinari costituiti esclusivamente da micro, piccole e medie imprese. Tale riduzione non è cumulabile con quell</w:t>
      </w:r>
      <w:r w:rsidR="00AA4E06" w:rsidRPr="00441F5E">
        <w:rPr>
          <w:rFonts w:ascii="Century Gothic" w:hAnsi="Century Gothic" w:cs="Calibri"/>
          <w:sz w:val="20"/>
          <w:szCs w:val="20"/>
        </w:rPr>
        <w:t>a</w:t>
      </w:r>
      <w:r w:rsidRPr="00441F5E">
        <w:rPr>
          <w:rFonts w:ascii="Century Gothic" w:hAnsi="Century Gothic" w:cs="Calibri"/>
          <w:sz w:val="20"/>
          <w:szCs w:val="20"/>
        </w:rPr>
        <w:t xml:space="preserve"> indicata alla lett</w:t>
      </w:r>
      <w:r w:rsidR="00AA4E06" w:rsidRPr="00441F5E">
        <w:rPr>
          <w:rFonts w:ascii="Century Gothic" w:hAnsi="Century Gothic" w:cs="Calibri"/>
          <w:sz w:val="20"/>
          <w:szCs w:val="20"/>
        </w:rPr>
        <w:t>.</w:t>
      </w:r>
      <w:r w:rsidRPr="00441F5E">
        <w:rPr>
          <w:rFonts w:ascii="Century Gothic" w:hAnsi="Century Gothic" w:cs="Calibri"/>
          <w:sz w:val="20"/>
          <w:szCs w:val="20"/>
        </w:rPr>
        <w:t xml:space="preserve"> a).</w:t>
      </w:r>
    </w:p>
    <w:p w14:paraId="73B2EE89" w14:textId="24A45DAA" w:rsidR="006424B2" w:rsidRPr="006424B2" w:rsidRDefault="006424B2" w:rsidP="000E1ABE">
      <w:pPr>
        <w:pStyle w:val="Paragrafoelenco"/>
        <w:widowControl w:val="0"/>
        <w:numPr>
          <w:ilvl w:val="1"/>
          <w:numId w:val="33"/>
        </w:numPr>
        <w:spacing w:line="240" w:lineRule="auto"/>
        <w:ind w:left="567" w:hanging="284"/>
        <w:rPr>
          <w:rFonts w:ascii="Century Gothic" w:hAnsi="Century Gothic" w:cs="Calibri"/>
          <w:sz w:val="20"/>
          <w:szCs w:val="20"/>
        </w:rPr>
      </w:pPr>
      <w:r w:rsidRPr="006424B2">
        <w:rPr>
          <w:rFonts w:ascii="Century Gothic" w:hAnsi="Century Gothic" w:cs="Calibri"/>
          <w:sz w:val="20"/>
          <w:szCs w:val="20"/>
        </w:rPr>
        <w:t>Riduzione del 10% cumulabile con quelle di cui alle precedenti lettere a) e b) in caso di presentazione di garanzie fideiussorie gestita mediante ricorso a piattaforme operanti con tecnologie basate su registri distribuiti ai sensi del comma 3 ovvero mediante verifica telematica sul sito internet dell'emittente</w:t>
      </w:r>
      <w:r>
        <w:rPr>
          <w:rFonts w:ascii="Century Gothic" w:hAnsi="Century Gothic" w:cs="Calibri"/>
          <w:sz w:val="20"/>
          <w:szCs w:val="20"/>
        </w:rPr>
        <w:t>.</w:t>
      </w:r>
    </w:p>
    <w:p w14:paraId="66D46D44" w14:textId="77777777" w:rsidR="00441F5E" w:rsidRPr="00441F5E" w:rsidRDefault="00441F5E" w:rsidP="0098480E">
      <w:pPr>
        <w:widowControl w:val="0"/>
        <w:spacing w:line="240" w:lineRule="auto"/>
        <w:rPr>
          <w:rFonts w:ascii="Century Gothic" w:hAnsi="Century Gothic" w:cs="Calibri"/>
          <w:sz w:val="6"/>
          <w:szCs w:val="6"/>
        </w:rPr>
      </w:pPr>
    </w:p>
    <w:p w14:paraId="5B4B85D0" w14:textId="196F8881" w:rsidR="004B4C8D" w:rsidRPr="00441F5E" w:rsidRDefault="004B4C8D" w:rsidP="0098480E">
      <w:pPr>
        <w:widowControl w:val="0"/>
        <w:spacing w:line="240" w:lineRule="auto"/>
        <w:rPr>
          <w:rFonts w:ascii="Century Gothic" w:hAnsi="Century Gothic"/>
          <w:sz w:val="20"/>
          <w:szCs w:val="20"/>
        </w:rPr>
      </w:pPr>
      <w:r w:rsidRPr="00441F5E">
        <w:rPr>
          <w:rFonts w:ascii="Century Gothic" w:hAnsi="Century Gothic" w:cs="Calibri"/>
          <w:sz w:val="20"/>
          <w:szCs w:val="20"/>
        </w:rPr>
        <w:t xml:space="preserve">Per fruire delle riduzioni di cui all’articolo 106, comma 8 del Codice, il concorrente dichiara nella domanda di partecipazione il possesso delle certificazioni </w:t>
      </w:r>
      <w:r w:rsidR="00092FE3" w:rsidRPr="00441F5E">
        <w:rPr>
          <w:rFonts w:ascii="Century Gothic" w:hAnsi="Century Gothic" w:cs="Calibri"/>
          <w:sz w:val="20"/>
          <w:szCs w:val="20"/>
        </w:rPr>
        <w:t>e inserisce copia delle certificazioni possedute qualora non già presenti nel fascicolo virtuale</w:t>
      </w:r>
      <w:r w:rsidR="00FC513F" w:rsidRPr="00441F5E">
        <w:rPr>
          <w:rFonts w:ascii="Century Gothic" w:hAnsi="Century Gothic" w:cs="Calibri"/>
          <w:sz w:val="20"/>
          <w:szCs w:val="20"/>
        </w:rPr>
        <w:t>.</w:t>
      </w:r>
    </w:p>
    <w:p w14:paraId="443306AA" w14:textId="77777777" w:rsidR="00441F5E" w:rsidRPr="00441F5E" w:rsidRDefault="00441F5E" w:rsidP="0098480E">
      <w:pPr>
        <w:widowControl w:val="0"/>
        <w:spacing w:line="240" w:lineRule="auto"/>
        <w:rPr>
          <w:rFonts w:ascii="Century Gothic" w:hAnsi="Century Gothic" w:cs="Calibri"/>
          <w:sz w:val="6"/>
          <w:szCs w:val="6"/>
        </w:rPr>
      </w:pPr>
    </w:p>
    <w:p w14:paraId="5D612FB2" w14:textId="7E70B094" w:rsidR="004C53A8" w:rsidRPr="00441F5E" w:rsidRDefault="00870286" w:rsidP="0098480E">
      <w:pPr>
        <w:widowControl w:val="0"/>
        <w:spacing w:line="240" w:lineRule="auto"/>
        <w:rPr>
          <w:rFonts w:ascii="Century Gothic" w:hAnsi="Century Gothic"/>
          <w:sz w:val="20"/>
          <w:szCs w:val="20"/>
        </w:rPr>
      </w:pPr>
      <w:r w:rsidRPr="00441F5E">
        <w:rPr>
          <w:rFonts w:ascii="Century Gothic" w:hAnsi="Century Gothic" w:cs="Calibri"/>
          <w:sz w:val="20"/>
          <w:szCs w:val="20"/>
        </w:rPr>
        <w:t>È sanabile, mediante soccorso istruttorio, la mancata presentazione della garanzia provvisoria solo a condizione che sia stat</w:t>
      </w:r>
      <w:r w:rsidR="00CB2EA8" w:rsidRPr="00441F5E">
        <w:rPr>
          <w:rFonts w:ascii="Century Gothic" w:hAnsi="Century Gothic" w:cs="Calibri"/>
          <w:sz w:val="20"/>
          <w:szCs w:val="20"/>
        </w:rPr>
        <w:t>a</w:t>
      </w:r>
      <w:r w:rsidRPr="00441F5E">
        <w:rPr>
          <w:rFonts w:ascii="Century Gothic" w:hAnsi="Century Gothic" w:cs="Calibri"/>
          <w:sz w:val="20"/>
          <w:szCs w:val="20"/>
        </w:rPr>
        <w:t xml:space="preserve"> già costituit</w:t>
      </w:r>
      <w:r w:rsidR="00CB2EA8" w:rsidRPr="00441F5E">
        <w:rPr>
          <w:rFonts w:ascii="Century Gothic" w:hAnsi="Century Gothic" w:cs="Calibri"/>
          <w:sz w:val="20"/>
          <w:szCs w:val="20"/>
        </w:rPr>
        <w:t>a</w:t>
      </w:r>
      <w:r w:rsidRPr="00441F5E">
        <w:rPr>
          <w:rFonts w:ascii="Century Gothic" w:hAnsi="Century Gothic" w:cs="Calibri"/>
          <w:sz w:val="20"/>
          <w:szCs w:val="20"/>
        </w:rPr>
        <w:t xml:space="preserve"> prima della presentazione dell’offerta.  </w:t>
      </w:r>
    </w:p>
    <w:p w14:paraId="5B948898" w14:textId="77777777" w:rsidR="00441F5E" w:rsidRPr="00441F5E" w:rsidRDefault="00441F5E" w:rsidP="0098480E">
      <w:pPr>
        <w:widowControl w:val="0"/>
        <w:spacing w:line="240" w:lineRule="auto"/>
        <w:rPr>
          <w:rFonts w:ascii="Century Gothic" w:hAnsi="Century Gothic" w:cs="Calibri"/>
          <w:bCs/>
          <w:sz w:val="6"/>
          <w:szCs w:val="6"/>
        </w:rPr>
      </w:pPr>
    </w:p>
    <w:p w14:paraId="7BCA9437" w14:textId="74938CFC" w:rsidR="004C53A8" w:rsidRPr="00DA1C36" w:rsidRDefault="00870286" w:rsidP="0098480E">
      <w:pPr>
        <w:widowControl w:val="0"/>
        <w:spacing w:line="240" w:lineRule="auto"/>
        <w:rPr>
          <w:rFonts w:ascii="Century Gothic" w:hAnsi="Century Gothic" w:cs="Calibri"/>
          <w:sz w:val="20"/>
          <w:szCs w:val="20"/>
        </w:rPr>
      </w:pPr>
      <w:r w:rsidRPr="00441F5E">
        <w:rPr>
          <w:rFonts w:ascii="Century Gothic" w:hAnsi="Century Gothic" w:cs="Calibri"/>
          <w:bCs/>
          <w:sz w:val="20"/>
          <w:szCs w:val="20"/>
        </w:rPr>
        <w:t>Non è sanabile</w:t>
      </w:r>
      <w:r w:rsidRPr="00441F5E">
        <w:rPr>
          <w:rFonts w:ascii="Century Gothic" w:hAnsi="Century Gothic" w:cs="Calibri"/>
          <w:sz w:val="20"/>
          <w:szCs w:val="20"/>
        </w:rPr>
        <w:t xml:space="preserve"> - e quindi è </w:t>
      </w:r>
      <w:r w:rsidRPr="006424B2">
        <w:rPr>
          <w:rFonts w:ascii="Century Gothic" w:hAnsi="Century Gothic" w:cs="Calibri"/>
          <w:b/>
          <w:bCs/>
          <w:sz w:val="20"/>
          <w:szCs w:val="20"/>
        </w:rPr>
        <w:t>causa di esclusione</w:t>
      </w:r>
      <w:r w:rsidRPr="00441F5E">
        <w:rPr>
          <w:rFonts w:ascii="Century Gothic" w:hAnsi="Century Gothic" w:cs="Calibri"/>
          <w:sz w:val="20"/>
          <w:szCs w:val="20"/>
        </w:rPr>
        <w:t xml:space="preserve"> - la sottoscrizione della garanzia provvisoria da </w:t>
      </w:r>
      <w:r w:rsidRPr="00DA1C36">
        <w:rPr>
          <w:rFonts w:ascii="Century Gothic" w:hAnsi="Century Gothic" w:cs="Calibri"/>
          <w:sz w:val="20"/>
          <w:szCs w:val="20"/>
        </w:rPr>
        <w:t xml:space="preserve">parte di un soggetto non legittimato a rilasciare la garanzia o non autorizzato ad impegnare il garante. </w:t>
      </w:r>
    </w:p>
    <w:p w14:paraId="180D4718" w14:textId="77777777" w:rsidR="00CB55E9" w:rsidRPr="00DA1C36" w:rsidRDefault="00CB55E9" w:rsidP="0098480E">
      <w:pPr>
        <w:widowControl w:val="0"/>
        <w:spacing w:line="240" w:lineRule="auto"/>
        <w:rPr>
          <w:rFonts w:ascii="Century Gothic" w:hAnsi="Century Gothic" w:cs="Calibri"/>
          <w:sz w:val="20"/>
          <w:szCs w:val="20"/>
        </w:rPr>
      </w:pPr>
    </w:p>
    <w:p w14:paraId="25A50F13" w14:textId="506D24FB" w:rsidR="004C53A8" w:rsidRPr="00DA1C36" w:rsidRDefault="00870286" w:rsidP="000E1ABE">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1617" w:name="_Toc139549433"/>
      <w:r w:rsidRPr="00DA1C36">
        <w:rPr>
          <w:rFonts w:ascii="Century Gothic" w:hAnsi="Century Gothic"/>
          <w:sz w:val="20"/>
          <w:szCs w:val="20"/>
        </w:rPr>
        <w:t>SOPRALLUOGO</w:t>
      </w:r>
      <w:bookmarkEnd w:id="1617"/>
    </w:p>
    <w:p w14:paraId="514A0CCD" w14:textId="2C4898D0" w:rsidR="00CB55E9" w:rsidRPr="00DA1C36" w:rsidRDefault="001A3B7A" w:rsidP="00CB55E9">
      <w:pPr>
        <w:rPr>
          <w:rFonts w:ascii="Century Gothic" w:hAnsi="Century Gothic" w:cs="Calibri"/>
          <w:sz w:val="20"/>
          <w:szCs w:val="20"/>
        </w:rPr>
      </w:pPr>
      <w:r w:rsidRPr="00DA1C36">
        <w:rPr>
          <w:rFonts w:ascii="Century Gothic" w:hAnsi="Century Gothic" w:cs="Calibri"/>
          <w:sz w:val="20"/>
          <w:szCs w:val="20"/>
        </w:rPr>
        <w:t>Non previsto.</w:t>
      </w:r>
    </w:p>
    <w:p w14:paraId="3D913846" w14:textId="77777777" w:rsidR="00CB55E9" w:rsidRPr="006A3003" w:rsidRDefault="00CB55E9" w:rsidP="002E2713">
      <w:pPr>
        <w:widowControl w:val="0"/>
        <w:spacing w:line="240" w:lineRule="auto"/>
        <w:rPr>
          <w:rFonts w:ascii="Century Gothic" w:hAnsi="Century Gothic" w:cs="Calibri"/>
          <w:szCs w:val="24"/>
          <w:highlight w:val="yellow"/>
        </w:rPr>
      </w:pPr>
    </w:p>
    <w:p w14:paraId="4506D22D" w14:textId="34AFB9C6" w:rsidR="004C53A8" w:rsidRPr="00624272" w:rsidRDefault="00870286" w:rsidP="000E1ABE">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1618" w:name="_Toc139549434"/>
      <w:r w:rsidRPr="00624272">
        <w:rPr>
          <w:rFonts w:ascii="Century Gothic" w:hAnsi="Century Gothic"/>
          <w:sz w:val="20"/>
          <w:szCs w:val="20"/>
          <w:lang w:val="it-IT"/>
        </w:rPr>
        <w:t>PAGAMENTO DEL CONTRIBUTO A FAVORE DELL’</w:t>
      </w:r>
      <w:r w:rsidRPr="00624272">
        <w:rPr>
          <w:rFonts w:ascii="Century Gothic" w:hAnsi="Century Gothic" w:cs="Calibri"/>
          <w:sz w:val="20"/>
          <w:szCs w:val="20"/>
        </w:rPr>
        <w:t>ANAC</w:t>
      </w:r>
      <w:bookmarkStart w:id="1619" w:name="_Toc416423364"/>
      <w:bookmarkStart w:id="1620" w:name="_Toc406754179"/>
      <w:bookmarkStart w:id="1621" w:name="_Toc406058378"/>
      <w:bookmarkStart w:id="1622" w:name="_Toc403471272"/>
      <w:bookmarkStart w:id="1623" w:name="_Toc397422865"/>
      <w:bookmarkStart w:id="1624" w:name="_Toc397346824"/>
      <w:bookmarkStart w:id="1625" w:name="_Toc393706909"/>
      <w:bookmarkStart w:id="1626" w:name="_Toc393700836"/>
      <w:bookmarkStart w:id="1627" w:name="_Toc393283177"/>
      <w:bookmarkStart w:id="1628" w:name="_Toc393272661"/>
      <w:bookmarkStart w:id="1629" w:name="_Toc393272603"/>
      <w:bookmarkStart w:id="1630" w:name="_Toc393187847"/>
      <w:bookmarkStart w:id="1631" w:name="_Toc393112130"/>
      <w:bookmarkStart w:id="1632" w:name="_Toc393110566"/>
      <w:bookmarkStart w:id="1633" w:name="_Toc392577499"/>
      <w:bookmarkStart w:id="1634" w:name="_Toc391036058"/>
      <w:bookmarkStart w:id="1635" w:name="_Toc391035985"/>
      <w:bookmarkStart w:id="1636" w:name="_Toc380501872"/>
      <w:bookmarkStart w:id="1637" w:name="_Toc354038185"/>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0B44A971" w14:textId="3BC9457F" w:rsidR="004C53A8" w:rsidRPr="00624272" w:rsidRDefault="00870286" w:rsidP="00FE17B4">
      <w:pPr>
        <w:widowControl w:val="0"/>
        <w:spacing w:line="240" w:lineRule="auto"/>
        <w:rPr>
          <w:rFonts w:ascii="Century Gothic" w:hAnsi="Century Gothic"/>
          <w:iCs/>
          <w:sz w:val="20"/>
          <w:szCs w:val="20"/>
        </w:rPr>
      </w:pPr>
      <w:r w:rsidRPr="00624272">
        <w:rPr>
          <w:rFonts w:ascii="Century Gothic" w:hAnsi="Century Gothic" w:cs="Calibri"/>
          <w:sz w:val="20"/>
          <w:szCs w:val="20"/>
        </w:rPr>
        <w:t>I concorrenti effettuano</w:t>
      </w:r>
      <w:r w:rsidR="000D756B" w:rsidRPr="00624272">
        <w:rPr>
          <w:rFonts w:ascii="Century Gothic" w:hAnsi="Century Gothic" w:cs="Calibri"/>
          <w:sz w:val="20"/>
          <w:szCs w:val="20"/>
        </w:rPr>
        <w:t xml:space="preserve"> </w:t>
      </w:r>
      <w:r w:rsidRPr="00624272">
        <w:rPr>
          <w:rFonts w:ascii="Century Gothic" w:hAnsi="Century Gothic" w:cs="Calibri"/>
          <w:sz w:val="20"/>
          <w:szCs w:val="20"/>
        </w:rPr>
        <w:t xml:space="preserve">il pagamento del </w:t>
      </w:r>
      <w:r w:rsidRPr="006424B2">
        <w:rPr>
          <w:rFonts w:ascii="Century Gothic" w:hAnsi="Century Gothic" w:cs="Calibri"/>
          <w:sz w:val="20"/>
          <w:szCs w:val="20"/>
        </w:rPr>
        <w:t xml:space="preserve">contributo previsto dalla legge in favore dell’Autorità Nazionale Anticorruzione per un importo pari a € </w:t>
      </w:r>
      <w:r w:rsidR="006424B2" w:rsidRPr="006424B2">
        <w:rPr>
          <w:rFonts w:ascii="Century Gothic" w:hAnsi="Century Gothic" w:cs="Calibri"/>
          <w:sz w:val="20"/>
          <w:szCs w:val="20"/>
        </w:rPr>
        <w:t>165,00 (centosessantacinque)</w:t>
      </w:r>
      <w:r w:rsidR="00577335" w:rsidRPr="006424B2">
        <w:rPr>
          <w:rFonts w:ascii="Century Gothic" w:hAnsi="Century Gothic" w:cs="Calibri"/>
          <w:bCs/>
          <w:sz w:val="20"/>
          <w:szCs w:val="20"/>
        </w:rPr>
        <w:t xml:space="preserve">, </w:t>
      </w:r>
      <w:r w:rsidRPr="006424B2">
        <w:rPr>
          <w:rFonts w:ascii="Century Gothic" w:hAnsi="Century Gothic" w:cs="Calibri"/>
          <w:sz w:val="20"/>
          <w:szCs w:val="20"/>
        </w:rPr>
        <w:t>secondo</w:t>
      </w:r>
      <w:r w:rsidRPr="00624272">
        <w:rPr>
          <w:rFonts w:ascii="Century Gothic" w:hAnsi="Century Gothic" w:cs="Calibri"/>
          <w:sz w:val="20"/>
          <w:szCs w:val="20"/>
        </w:rPr>
        <w:t xml:space="preserve"> le </w:t>
      </w:r>
      <w:r w:rsidRPr="00624272">
        <w:rPr>
          <w:rFonts w:ascii="Century Gothic" w:hAnsi="Century Gothic" w:cs="Calibri"/>
          <w:sz w:val="20"/>
          <w:szCs w:val="20"/>
        </w:rPr>
        <w:lastRenderedPageBreak/>
        <w:t xml:space="preserve">modalità di cui alla delibera ANAC n. </w:t>
      </w:r>
      <w:r w:rsidR="00FE17B4" w:rsidRPr="00624272">
        <w:rPr>
          <w:rFonts w:ascii="Century Gothic" w:hAnsi="Century Gothic" w:cs="Calibri"/>
          <w:sz w:val="20"/>
          <w:szCs w:val="20"/>
        </w:rPr>
        <w:t>610</w:t>
      </w:r>
      <w:r w:rsidRPr="00624272">
        <w:rPr>
          <w:rFonts w:ascii="Century Gothic" w:hAnsi="Century Gothic" w:cs="Calibri"/>
          <w:sz w:val="20"/>
          <w:szCs w:val="20"/>
        </w:rPr>
        <w:t xml:space="preserve"> del </w:t>
      </w:r>
      <w:r w:rsidR="00FE17B4" w:rsidRPr="00624272">
        <w:rPr>
          <w:rFonts w:ascii="Century Gothic" w:hAnsi="Century Gothic" w:cs="Calibri"/>
          <w:sz w:val="20"/>
          <w:szCs w:val="20"/>
        </w:rPr>
        <w:t>19.12.2023</w:t>
      </w:r>
      <w:r w:rsidR="000D756B" w:rsidRPr="00624272">
        <w:rPr>
          <w:rFonts w:ascii="Century Gothic" w:hAnsi="Century Gothic"/>
          <w:i/>
          <w:sz w:val="20"/>
          <w:szCs w:val="20"/>
        </w:rPr>
        <w:t>.</w:t>
      </w:r>
      <w:r w:rsidR="00E408AB" w:rsidRPr="00624272">
        <w:rPr>
          <w:rFonts w:ascii="Century Gothic" w:hAnsi="Century Gothic"/>
          <w:i/>
          <w:sz w:val="20"/>
          <w:szCs w:val="20"/>
        </w:rPr>
        <w:t xml:space="preserve"> </w:t>
      </w:r>
      <w:r w:rsidR="00E408AB" w:rsidRPr="00624272">
        <w:rPr>
          <w:rFonts w:ascii="Century Gothic" w:hAnsi="Century Gothic"/>
          <w:iCs/>
          <w:sz w:val="20"/>
          <w:szCs w:val="20"/>
        </w:rPr>
        <w:t xml:space="preserve">Il pagamento del contributo è condizione di ammissibilità dell’offerta. </w:t>
      </w:r>
      <w:r w:rsidR="00724D82" w:rsidRPr="00624272">
        <w:rPr>
          <w:rFonts w:ascii="Century Gothic" w:hAnsi="Century Gothic"/>
          <w:iCs/>
          <w:sz w:val="20"/>
          <w:szCs w:val="20"/>
        </w:rPr>
        <w:t>Il</w:t>
      </w:r>
      <w:r w:rsidR="0034789A" w:rsidRPr="00624272">
        <w:rPr>
          <w:rFonts w:ascii="Century Gothic" w:hAnsi="Century Gothic"/>
          <w:iCs/>
          <w:sz w:val="20"/>
          <w:szCs w:val="20"/>
        </w:rPr>
        <w:t xml:space="preserve"> pagamento </w:t>
      </w:r>
      <w:r w:rsidR="00724D82" w:rsidRPr="00624272">
        <w:rPr>
          <w:rFonts w:ascii="Century Gothic" w:hAnsi="Century Gothic"/>
          <w:iCs/>
          <w:sz w:val="20"/>
          <w:szCs w:val="20"/>
        </w:rPr>
        <w:t xml:space="preserve">è verificato </w:t>
      </w:r>
      <w:r w:rsidR="0034789A" w:rsidRPr="00624272">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624272">
        <w:rPr>
          <w:rFonts w:ascii="Century Gothic" w:hAnsi="Century Gothic"/>
          <w:iCs/>
          <w:sz w:val="20"/>
          <w:szCs w:val="20"/>
        </w:rPr>
        <w:t xml:space="preserve"> assegnato</w:t>
      </w:r>
      <w:r w:rsidR="0034789A" w:rsidRPr="00624272">
        <w:rPr>
          <w:rFonts w:ascii="Century Gothic" w:hAnsi="Century Gothic"/>
          <w:iCs/>
          <w:sz w:val="20"/>
          <w:szCs w:val="20"/>
        </w:rPr>
        <w:t xml:space="preserve">, l’offerta è dichiarata inammissibile. </w:t>
      </w:r>
      <w:r w:rsidR="00E408AB" w:rsidRPr="00624272">
        <w:rPr>
          <w:rFonts w:ascii="Century Gothic" w:hAnsi="Century Gothic"/>
          <w:iCs/>
          <w:sz w:val="20"/>
          <w:szCs w:val="20"/>
        </w:rPr>
        <w:t xml:space="preserve"> </w:t>
      </w:r>
    </w:p>
    <w:p w14:paraId="3DBCEC6A" w14:textId="77777777" w:rsidR="00FE17B4" w:rsidRPr="00624272" w:rsidRDefault="00FE17B4" w:rsidP="0098480E">
      <w:pPr>
        <w:widowControl w:val="0"/>
        <w:spacing w:line="240" w:lineRule="auto"/>
        <w:rPr>
          <w:rFonts w:ascii="Century Gothic" w:hAnsi="Century Gothic" w:cs="Calibri"/>
          <w:sz w:val="20"/>
          <w:szCs w:val="20"/>
        </w:rPr>
      </w:pPr>
    </w:p>
    <w:p w14:paraId="74CF3E15" w14:textId="53395717" w:rsidR="004C53A8" w:rsidRPr="00624272" w:rsidRDefault="00870286" w:rsidP="000E1ABE">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1638" w:name="_Ref498595281"/>
      <w:bookmarkStart w:id="1639" w:name="_Toc139549435"/>
      <w:r w:rsidRPr="00624272">
        <w:rPr>
          <w:rFonts w:ascii="Century Gothic" w:hAnsi="Century Gothic"/>
          <w:sz w:val="20"/>
          <w:szCs w:val="20"/>
        </w:rPr>
        <w:t>MODALIT</w:t>
      </w:r>
      <w:r w:rsidRPr="00624272">
        <w:rPr>
          <w:rFonts w:ascii="Century Gothic" w:hAnsi="Century Gothic"/>
          <w:caps w:val="0"/>
          <w:sz w:val="20"/>
          <w:szCs w:val="20"/>
          <w:lang w:val="it-IT"/>
        </w:rPr>
        <w:t>À</w:t>
      </w:r>
      <w:r w:rsidRPr="00624272">
        <w:rPr>
          <w:rFonts w:ascii="Century Gothic" w:hAnsi="Century Gothic"/>
          <w:sz w:val="20"/>
          <w:szCs w:val="20"/>
        </w:rPr>
        <w:t xml:space="preserve"> DI </w:t>
      </w:r>
      <w:r w:rsidRPr="00624272">
        <w:rPr>
          <w:rFonts w:ascii="Century Gothic" w:hAnsi="Century Gothic"/>
          <w:caps w:val="0"/>
          <w:sz w:val="20"/>
          <w:szCs w:val="20"/>
        </w:rPr>
        <w:t>PRESENTAZIONE</w:t>
      </w:r>
      <w:r w:rsidRPr="00624272">
        <w:rPr>
          <w:rFonts w:ascii="Century Gothic" w:hAnsi="Century Gothic"/>
          <w:caps w:val="0"/>
          <w:sz w:val="20"/>
          <w:szCs w:val="20"/>
          <w:lang w:val="it-IT"/>
        </w:rPr>
        <w:t xml:space="preserve"> DELL’OFFERTA E SOTTOSCRIZIONE DEI DOCUMENTI DI GARA</w:t>
      </w:r>
      <w:bookmarkEnd w:id="1638"/>
      <w:bookmarkEnd w:id="1639"/>
      <w:r w:rsidRPr="00624272">
        <w:rPr>
          <w:rFonts w:ascii="Century Gothic" w:hAnsi="Century Gothic"/>
          <w:caps w:val="0"/>
          <w:sz w:val="20"/>
          <w:szCs w:val="20"/>
          <w:lang w:val="it-IT"/>
        </w:rPr>
        <w:t xml:space="preserve"> </w:t>
      </w:r>
    </w:p>
    <w:p w14:paraId="3EDA0125" w14:textId="77777777" w:rsidR="00624272" w:rsidRPr="00B74DD1" w:rsidRDefault="00624272" w:rsidP="00624272">
      <w:pPr>
        <w:widowControl w:val="0"/>
        <w:tabs>
          <w:tab w:val="left" w:pos="360"/>
        </w:tabs>
        <w:spacing w:line="240" w:lineRule="auto"/>
        <w:rPr>
          <w:rFonts w:ascii="Century Gothic" w:hAnsi="Century Gothic"/>
          <w:sz w:val="20"/>
          <w:szCs w:val="20"/>
        </w:rPr>
      </w:pPr>
      <w:r w:rsidRPr="00624272">
        <w:rPr>
          <w:rFonts w:ascii="Century Gothic" w:hAnsi="Century Gothic" w:cs="Calibri"/>
          <w:bCs/>
          <w:iCs/>
          <w:sz w:val="20"/>
          <w:szCs w:val="20"/>
        </w:rPr>
        <w:t xml:space="preserve">L’offerta e la documentazione relativa alla procedura devono essere presentate </w:t>
      </w:r>
      <w:r w:rsidRPr="00624272">
        <w:rPr>
          <w:rFonts w:ascii="Century Gothic" w:hAnsi="Century Gothic" w:cs="Calibri"/>
          <w:sz w:val="20"/>
          <w:szCs w:val="20"/>
        </w:rPr>
        <w:t>esclusivamente attraverso la Piattaforma. Non sono considerate</w:t>
      </w:r>
      <w:r w:rsidRPr="00B74DD1">
        <w:rPr>
          <w:rFonts w:ascii="Century Gothic" w:hAnsi="Century Gothic" w:cs="Calibri"/>
          <w:sz w:val="20"/>
          <w:szCs w:val="20"/>
        </w:rPr>
        <w:t xml:space="preserve"> valide le offerte presentate attraverso modalità diverse da quelle previste nel presente disciplinare. La documentazione</w:t>
      </w:r>
      <w:r w:rsidRPr="00B74DD1">
        <w:rPr>
          <w:rFonts w:ascii="Century Gothic" w:hAnsi="Century Gothic" w:cs="Calibri"/>
          <w:i/>
          <w:iCs/>
          <w:sz w:val="20"/>
          <w:szCs w:val="20"/>
        </w:rPr>
        <w:t xml:space="preserve"> </w:t>
      </w:r>
      <w:r w:rsidRPr="00B74DD1">
        <w:rPr>
          <w:rFonts w:ascii="Century Gothic" w:hAnsi="Century Gothic" w:cs="Calibri"/>
          <w:bCs/>
          <w:iCs/>
          <w:sz w:val="20"/>
          <w:szCs w:val="20"/>
        </w:rPr>
        <w:t>deve essere sottoscritta con firma digitale o altra firma elettronica qualificata o firma elettronica avanzata.</w:t>
      </w:r>
    </w:p>
    <w:p w14:paraId="4C6ACF9E" w14:textId="77777777" w:rsidR="00624272" w:rsidRPr="0037437A" w:rsidRDefault="00624272" w:rsidP="00624272">
      <w:pPr>
        <w:widowControl w:val="0"/>
        <w:spacing w:line="240" w:lineRule="auto"/>
        <w:rPr>
          <w:rFonts w:ascii="Century Gothic" w:hAnsi="Century Gothic" w:cs="Calibri"/>
          <w:sz w:val="6"/>
          <w:szCs w:val="6"/>
        </w:rPr>
      </w:pPr>
    </w:p>
    <w:p w14:paraId="38ABBECF" w14:textId="77777777" w:rsidR="00624272" w:rsidRPr="00B74DD1" w:rsidRDefault="00624272" w:rsidP="00624272">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Le dichiarazioni sostitutive si redigono ai sensi degli articoli 19, 46 e 47 del decreto del Presidente della Repubblica n.  445/2000. </w:t>
      </w:r>
    </w:p>
    <w:p w14:paraId="2FC3DFF2" w14:textId="77777777" w:rsidR="00624272" w:rsidRPr="0037437A" w:rsidRDefault="00624272" w:rsidP="00624272">
      <w:pPr>
        <w:widowControl w:val="0"/>
        <w:spacing w:line="240" w:lineRule="auto"/>
        <w:rPr>
          <w:rFonts w:ascii="Century Gothic" w:hAnsi="Century Gothic" w:cs="Calibri"/>
          <w:sz w:val="6"/>
          <w:szCs w:val="6"/>
        </w:rPr>
      </w:pPr>
    </w:p>
    <w:p w14:paraId="08730B1A" w14:textId="77777777" w:rsidR="00624272" w:rsidRPr="00B74DD1" w:rsidRDefault="00624272" w:rsidP="00624272">
      <w:pPr>
        <w:widowControl w:val="0"/>
        <w:spacing w:line="240" w:lineRule="auto"/>
        <w:rPr>
          <w:rFonts w:ascii="Century Gothic" w:hAnsi="Century Gothic"/>
          <w:sz w:val="20"/>
          <w:szCs w:val="20"/>
        </w:rPr>
      </w:pPr>
      <w:r w:rsidRPr="00B74DD1">
        <w:rPr>
          <w:rFonts w:ascii="Century Gothic" w:hAnsi="Century Gothic" w:cs="Calibri"/>
          <w:sz w:val="20"/>
          <w:szCs w:val="20"/>
        </w:rPr>
        <w:t xml:space="preserve">La documentazione presentata in copia viene prodotta ai sensi del decreto legislativo n. 82/05. </w:t>
      </w:r>
    </w:p>
    <w:p w14:paraId="407DA329" w14:textId="77777777" w:rsidR="00624272" w:rsidRPr="0037437A" w:rsidRDefault="00624272" w:rsidP="00624272">
      <w:pPr>
        <w:widowControl w:val="0"/>
        <w:tabs>
          <w:tab w:val="left" w:pos="360"/>
        </w:tabs>
        <w:spacing w:line="240" w:lineRule="auto"/>
        <w:rPr>
          <w:rFonts w:ascii="Century Gothic" w:hAnsi="Century Gothic" w:cs="Calibri"/>
          <w:bCs/>
          <w:iCs/>
          <w:sz w:val="6"/>
          <w:szCs w:val="6"/>
        </w:rPr>
      </w:pPr>
    </w:p>
    <w:p w14:paraId="2EE93702" w14:textId="77777777" w:rsidR="00624272" w:rsidRPr="00B74DD1" w:rsidRDefault="00624272" w:rsidP="00624272">
      <w:pPr>
        <w:widowControl w:val="0"/>
        <w:tabs>
          <w:tab w:val="left" w:pos="360"/>
        </w:tabs>
        <w:spacing w:line="240" w:lineRule="auto"/>
        <w:rPr>
          <w:rFonts w:ascii="Century Gothic" w:hAnsi="Century Gothic" w:cs="Calibri"/>
          <w:sz w:val="20"/>
          <w:szCs w:val="20"/>
        </w:rPr>
      </w:pPr>
      <w:r w:rsidRPr="00B74DD1">
        <w:rPr>
          <w:rFonts w:ascii="Century Gothic" w:hAnsi="Century Gothic" w:cs="Calibri"/>
          <w:bCs/>
          <w:iCs/>
          <w:sz w:val="20"/>
          <w:szCs w:val="20"/>
        </w:rPr>
        <w:t>L’offerta deve pervenire</w:t>
      </w:r>
      <w:r w:rsidRPr="00B74DD1">
        <w:rPr>
          <w:rFonts w:ascii="Century Gothic" w:hAnsi="Century Gothic" w:cs="Calibri"/>
          <w:sz w:val="20"/>
          <w:szCs w:val="20"/>
        </w:rPr>
        <w:t xml:space="preserve"> entro e non oltre le ore </w:t>
      </w:r>
      <w:r>
        <w:rPr>
          <w:rFonts w:ascii="Century Gothic" w:hAnsi="Century Gothic" w:cs="Calibri"/>
          <w:sz w:val="20"/>
          <w:szCs w:val="20"/>
        </w:rPr>
        <w:t>____________</w:t>
      </w:r>
      <w:r w:rsidRPr="00B74DD1">
        <w:rPr>
          <w:rFonts w:ascii="Century Gothic" w:hAnsi="Century Gothic" w:cs="Calibri"/>
          <w:i/>
          <w:sz w:val="20"/>
          <w:szCs w:val="20"/>
        </w:rPr>
        <w:t xml:space="preserve"> </w:t>
      </w:r>
      <w:r w:rsidRPr="00B74DD1">
        <w:rPr>
          <w:rFonts w:ascii="Century Gothic" w:hAnsi="Century Gothic" w:cs="Calibri"/>
          <w:sz w:val="20"/>
          <w:szCs w:val="20"/>
        </w:rPr>
        <w:t xml:space="preserve">del giorno </w:t>
      </w:r>
      <w:r>
        <w:rPr>
          <w:rFonts w:ascii="Century Gothic" w:hAnsi="Century Gothic" w:cs="Calibri"/>
          <w:sz w:val="20"/>
          <w:szCs w:val="20"/>
        </w:rPr>
        <w:t>______________</w:t>
      </w:r>
      <w:r w:rsidRPr="00B74DD1">
        <w:rPr>
          <w:rFonts w:ascii="Century Gothic" w:hAnsi="Century Gothic" w:cs="Calibri"/>
          <w:i/>
          <w:sz w:val="20"/>
          <w:szCs w:val="20"/>
        </w:rPr>
        <w:t xml:space="preserve"> </w:t>
      </w:r>
      <w:r w:rsidRPr="00B74DD1">
        <w:rPr>
          <w:rFonts w:ascii="Century Gothic" w:hAnsi="Century Gothic" w:cs="Calibri"/>
          <w:sz w:val="20"/>
          <w:szCs w:val="20"/>
        </w:rPr>
        <w:t>a pena di irricevibilità</w:t>
      </w:r>
      <w:r w:rsidRPr="00B74DD1">
        <w:rPr>
          <w:rFonts w:ascii="Century Gothic" w:hAnsi="Century Gothic"/>
          <w:sz w:val="20"/>
          <w:szCs w:val="20"/>
        </w:rPr>
        <w:t>.</w:t>
      </w:r>
      <w:r w:rsidRPr="00B74DD1">
        <w:rPr>
          <w:rFonts w:ascii="Century Gothic" w:hAnsi="Century Gothic" w:cs="Calibri"/>
          <w:sz w:val="20"/>
          <w:szCs w:val="20"/>
        </w:rPr>
        <w:t xml:space="preserve"> La Piattaforma non accetta offerte presentate dopo la data e l’orario stabiliti come termine ultimo di presentazione dell’offerta. </w:t>
      </w:r>
    </w:p>
    <w:p w14:paraId="43F01CC5" w14:textId="77777777" w:rsidR="00624272" w:rsidRPr="0037437A" w:rsidRDefault="00624272" w:rsidP="00624272">
      <w:pPr>
        <w:widowControl w:val="0"/>
        <w:spacing w:line="240" w:lineRule="auto"/>
        <w:rPr>
          <w:rFonts w:ascii="Century Gothic" w:hAnsi="Century Gothic"/>
          <w:iCs/>
          <w:sz w:val="6"/>
          <w:szCs w:val="6"/>
        </w:rPr>
      </w:pPr>
    </w:p>
    <w:p w14:paraId="6D8C919F" w14:textId="77777777" w:rsidR="00624272" w:rsidRPr="00B74DD1" w:rsidRDefault="00624272" w:rsidP="00624272">
      <w:pPr>
        <w:widowControl w:val="0"/>
        <w:spacing w:line="240" w:lineRule="auto"/>
        <w:rPr>
          <w:rFonts w:ascii="Century Gothic" w:hAnsi="Century Gothic"/>
          <w:sz w:val="20"/>
          <w:szCs w:val="20"/>
        </w:rPr>
      </w:pPr>
      <w:r w:rsidRPr="00B74DD1">
        <w:rPr>
          <w:rFonts w:ascii="Century Gothic" w:hAnsi="Century Gothic"/>
          <w:iCs/>
          <w:sz w:val="20"/>
          <w:szCs w:val="20"/>
        </w:rPr>
        <w:t>Per l’individuazione di</w:t>
      </w:r>
      <w:r w:rsidRPr="00B74DD1">
        <w:rPr>
          <w:rFonts w:ascii="Century Gothic" w:hAnsi="Century Gothic" w:cs="Calibri"/>
          <w:bCs/>
          <w:iCs/>
          <w:sz w:val="20"/>
          <w:szCs w:val="20"/>
        </w:rPr>
        <w:t xml:space="preserve"> data e ora di arrivo dell’offerta fa fede l’orario registrato dalla Piattaforma.</w:t>
      </w:r>
    </w:p>
    <w:p w14:paraId="44BB7BB8" w14:textId="77777777" w:rsidR="00624272" w:rsidRPr="0037437A" w:rsidRDefault="00624272" w:rsidP="00624272">
      <w:pPr>
        <w:widowControl w:val="0"/>
        <w:spacing w:line="240" w:lineRule="auto"/>
        <w:rPr>
          <w:rFonts w:ascii="Century Gothic" w:hAnsi="Century Gothic" w:cs="Calibri"/>
          <w:color w:val="000000"/>
          <w:sz w:val="6"/>
          <w:szCs w:val="6"/>
        </w:rPr>
      </w:pPr>
    </w:p>
    <w:p w14:paraId="67861E87" w14:textId="77777777" w:rsidR="00624272" w:rsidRPr="00B74DD1" w:rsidRDefault="00624272" w:rsidP="00624272">
      <w:pPr>
        <w:widowControl w:val="0"/>
        <w:spacing w:line="240" w:lineRule="auto"/>
        <w:rPr>
          <w:rFonts w:ascii="Century Gothic" w:hAnsi="Century Gothic"/>
          <w:sz w:val="20"/>
          <w:szCs w:val="20"/>
        </w:rPr>
      </w:pPr>
      <w:r w:rsidRPr="00B74DD1">
        <w:rPr>
          <w:rFonts w:ascii="Century Gothic" w:hAnsi="Century Gothic" w:cs="Calibri"/>
          <w:color w:val="000000"/>
          <w:sz w:val="20"/>
          <w:szCs w:val="20"/>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r w:rsidRPr="00B74DD1">
        <w:rPr>
          <w:rFonts w:ascii="Century Gothic" w:hAnsi="Century Gothic" w:cs="Calibri"/>
          <w:bCs/>
          <w:iCs/>
          <w:sz w:val="20"/>
          <w:szCs w:val="20"/>
        </w:rPr>
        <w:t xml:space="preserve"> </w:t>
      </w:r>
    </w:p>
    <w:p w14:paraId="1F4E1556" w14:textId="77777777" w:rsidR="00624272" w:rsidRPr="00CB114B" w:rsidRDefault="00624272" w:rsidP="00624272">
      <w:pPr>
        <w:widowControl w:val="0"/>
        <w:spacing w:line="240" w:lineRule="auto"/>
        <w:rPr>
          <w:rFonts w:ascii="Century Gothic" w:hAnsi="Century Gothic" w:cs="Calibri"/>
          <w:bCs/>
          <w:iCs/>
          <w:sz w:val="6"/>
          <w:szCs w:val="6"/>
        </w:rPr>
      </w:pPr>
    </w:p>
    <w:p w14:paraId="11953420" w14:textId="77777777" w:rsidR="00624272" w:rsidRPr="00B74DD1" w:rsidRDefault="00624272" w:rsidP="00624272">
      <w:pPr>
        <w:widowControl w:val="0"/>
        <w:spacing w:line="240" w:lineRule="auto"/>
        <w:rPr>
          <w:rFonts w:ascii="Century Gothic" w:hAnsi="Century Gothic"/>
          <w:sz w:val="20"/>
          <w:szCs w:val="20"/>
        </w:rPr>
      </w:pPr>
      <w:r w:rsidRPr="00B74DD1">
        <w:rPr>
          <w:rFonts w:ascii="Century Gothic" w:hAnsi="Century Gothic" w:cs="Calibri"/>
          <w:bCs/>
          <w:iCs/>
          <w:sz w:val="20"/>
          <w:szCs w:val="20"/>
        </w:rPr>
        <w:t>Qualora si verifichi un mancato funzionamento o un malfunzionamento della Piattaforma si applica quanto previsto al</w:t>
      </w:r>
      <w:r>
        <w:rPr>
          <w:rFonts w:ascii="Century Gothic" w:hAnsi="Century Gothic" w:cs="Calibri"/>
          <w:bCs/>
          <w:iCs/>
          <w:sz w:val="20"/>
          <w:szCs w:val="20"/>
        </w:rPr>
        <w:t>l’art.</w:t>
      </w:r>
      <w:r w:rsidRPr="00B74DD1">
        <w:rPr>
          <w:rFonts w:ascii="Century Gothic" w:hAnsi="Century Gothic" w:cs="Calibri"/>
          <w:bCs/>
          <w:iCs/>
          <w:sz w:val="20"/>
          <w:szCs w:val="20"/>
        </w:rPr>
        <w:t xml:space="preserve"> </w:t>
      </w:r>
      <w:r w:rsidRPr="00B74DD1">
        <w:rPr>
          <w:rFonts w:ascii="Century Gothic" w:hAnsi="Century Gothic" w:cs="Calibri"/>
          <w:bCs/>
          <w:iCs/>
          <w:sz w:val="20"/>
          <w:szCs w:val="20"/>
        </w:rPr>
        <w:fldChar w:fldCharType="begin"/>
      </w:r>
      <w:r w:rsidRPr="00B74DD1">
        <w:rPr>
          <w:rFonts w:ascii="Century Gothic" w:hAnsi="Century Gothic" w:cs="Calibri"/>
          <w:bCs/>
          <w:iCs/>
          <w:sz w:val="20"/>
          <w:szCs w:val="20"/>
        </w:rPr>
        <w:instrText xml:space="preserve"> REF _Ref132303729 \r \h  \* MERGEFORMAT </w:instrText>
      </w:r>
      <w:r w:rsidRPr="00B74DD1">
        <w:rPr>
          <w:rFonts w:ascii="Century Gothic" w:hAnsi="Century Gothic" w:cs="Calibri"/>
          <w:bCs/>
          <w:iCs/>
          <w:sz w:val="20"/>
          <w:szCs w:val="20"/>
        </w:rPr>
      </w:r>
      <w:r w:rsidRPr="00B74DD1">
        <w:rPr>
          <w:rFonts w:ascii="Century Gothic" w:hAnsi="Century Gothic" w:cs="Calibri"/>
          <w:bCs/>
          <w:iCs/>
          <w:sz w:val="20"/>
          <w:szCs w:val="20"/>
        </w:rPr>
        <w:fldChar w:fldCharType="separate"/>
      </w:r>
      <w:r w:rsidRPr="00B74DD1">
        <w:rPr>
          <w:rFonts w:ascii="Century Gothic" w:hAnsi="Century Gothic" w:cs="Calibri"/>
          <w:bCs/>
          <w:iCs/>
          <w:sz w:val="20"/>
          <w:szCs w:val="20"/>
        </w:rPr>
        <w:t>1.1</w:t>
      </w:r>
      <w:r w:rsidRPr="00B74DD1">
        <w:rPr>
          <w:rFonts w:ascii="Century Gothic" w:hAnsi="Century Gothic" w:cs="Calibri"/>
          <w:bCs/>
          <w:iCs/>
          <w:sz w:val="20"/>
          <w:szCs w:val="20"/>
        </w:rPr>
        <w:fldChar w:fldCharType="end"/>
      </w:r>
      <w:r>
        <w:rPr>
          <w:rFonts w:ascii="Century Gothic" w:hAnsi="Century Gothic" w:cs="Calibri"/>
          <w:bCs/>
          <w:iCs/>
          <w:sz w:val="20"/>
          <w:szCs w:val="20"/>
        </w:rPr>
        <w:t xml:space="preserve"> del presente disciplinare.</w:t>
      </w:r>
    </w:p>
    <w:p w14:paraId="0F0546F6" w14:textId="77777777" w:rsidR="00CE580D" w:rsidRPr="006A3003" w:rsidRDefault="00CE580D" w:rsidP="0098480E">
      <w:pPr>
        <w:widowControl w:val="0"/>
        <w:spacing w:line="240" w:lineRule="auto"/>
        <w:rPr>
          <w:rFonts w:ascii="Century Gothic" w:hAnsi="Century Gothic" w:cs="Calibri"/>
          <w:bCs/>
          <w:iCs/>
          <w:sz w:val="18"/>
          <w:szCs w:val="18"/>
          <w:highlight w:val="yellow"/>
        </w:rPr>
      </w:pPr>
    </w:p>
    <w:p w14:paraId="7658F69A" w14:textId="525C4C75" w:rsidR="004C53A8" w:rsidRPr="00624272" w:rsidRDefault="00DF5C2E" w:rsidP="00220F58">
      <w:pPr>
        <w:pStyle w:val="Titolo3"/>
        <w:keepNext w:val="0"/>
        <w:widowControl w:val="0"/>
        <w:spacing w:before="0" w:line="240" w:lineRule="auto"/>
        <w:ind w:left="567" w:hanging="567"/>
        <w:rPr>
          <w:rFonts w:ascii="Century Gothic" w:hAnsi="Century Gothic" w:cs="Calibri"/>
          <w:b w:val="0"/>
          <w:sz w:val="20"/>
          <w:szCs w:val="20"/>
        </w:rPr>
      </w:pPr>
      <w:r w:rsidRPr="00624272">
        <w:rPr>
          <w:rFonts w:ascii="Century Gothic" w:hAnsi="Century Gothic" w:cs="Calibri"/>
          <w:sz w:val="20"/>
          <w:szCs w:val="20"/>
        </w:rPr>
        <w:t>13.1</w:t>
      </w:r>
      <w:r w:rsidR="00220F58">
        <w:rPr>
          <w:rFonts w:ascii="Century Gothic" w:hAnsi="Century Gothic" w:cs="Calibri"/>
          <w:sz w:val="20"/>
          <w:szCs w:val="20"/>
        </w:rPr>
        <w:tab/>
      </w:r>
      <w:r w:rsidRPr="00624272">
        <w:rPr>
          <w:rFonts w:ascii="Century Gothic" w:hAnsi="Century Gothic" w:cs="Calibri"/>
          <w:sz w:val="20"/>
          <w:szCs w:val="20"/>
        </w:rPr>
        <w:t>REGOLE PER LA PRESENTAZIONE DELL’OFFERTA</w:t>
      </w:r>
    </w:p>
    <w:p w14:paraId="4DF9620A" w14:textId="42835AA3" w:rsidR="004C53A8" w:rsidRPr="00624272" w:rsidRDefault="00870286" w:rsidP="0098480E">
      <w:pPr>
        <w:widowControl w:val="0"/>
        <w:spacing w:line="240" w:lineRule="auto"/>
        <w:rPr>
          <w:rFonts w:ascii="Century Gothic" w:hAnsi="Century Gothic" w:cs="Calibri"/>
          <w:sz w:val="20"/>
          <w:szCs w:val="20"/>
        </w:rPr>
      </w:pPr>
      <w:r w:rsidRPr="00624272">
        <w:rPr>
          <w:rFonts w:ascii="Century Gothic" w:hAnsi="Century Gothic" w:cs="Calibri"/>
          <w:sz w:val="20"/>
          <w:szCs w:val="20"/>
        </w:rPr>
        <w:t xml:space="preserve">Fermo restando le </w:t>
      </w:r>
      <w:r w:rsidR="008866EE" w:rsidRPr="00624272">
        <w:rPr>
          <w:rFonts w:ascii="Century Gothic" w:hAnsi="Century Gothic" w:cs="Calibri"/>
          <w:sz w:val="20"/>
          <w:szCs w:val="20"/>
        </w:rPr>
        <w:t xml:space="preserve">indicazioni </w:t>
      </w:r>
      <w:r w:rsidRPr="00624272">
        <w:rPr>
          <w:rFonts w:ascii="Century Gothic" w:hAnsi="Century Gothic" w:cs="Calibri"/>
          <w:sz w:val="20"/>
          <w:szCs w:val="20"/>
        </w:rPr>
        <w:t xml:space="preserve">tecniche </w:t>
      </w:r>
      <w:r w:rsidR="008866EE" w:rsidRPr="00624272">
        <w:rPr>
          <w:rFonts w:ascii="Century Gothic" w:hAnsi="Century Gothic" w:cs="Calibri"/>
          <w:sz w:val="20"/>
          <w:szCs w:val="20"/>
        </w:rPr>
        <w:t xml:space="preserve">riportate all’articolo </w:t>
      </w:r>
      <w:r w:rsidR="00AA77D1" w:rsidRPr="00624272">
        <w:rPr>
          <w:rFonts w:ascii="Century Gothic" w:hAnsi="Century Gothic" w:cs="Calibri"/>
          <w:sz w:val="20"/>
          <w:szCs w:val="20"/>
        </w:rPr>
        <w:fldChar w:fldCharType="begin"/>
      </w:r>
      <w:r w:rsidR="00AA77D1" w:rsidRPr="00624272">
        <w:rPr>
          <w:rFonts w:ascii="Century Gothic" w:hAnsi="Century Gothic" w:cs="Calibri"/>
          <w:sz w:val="20"/>
          <w:szCs w:val="20"/>
        </w:rPr>
        <w:instrText xml:space="preserve"> REF _Ref132303744 \r \h </w:instrText>
      </w:r>
      <w:r w:rsidR="00F9328F" w:rsidRPr="00624272">
        <w:rPr>
          <w:rFonts w:ascii="Century Gothic" w:hAnsi="Century Gothic" w:cs="Calibri"/>
          <w:sz w:val="20"/>
          <w:szCs w:val="20"/>
        </w:rPr>
        <w:instrText xml:space="preserve"> \* MERGEFORMAT </w:instrText>
      </w:r>
      <w:r w:rsidR="00AA77D1" w:rsidRPr="00624272">
        <w:rPr>
          <w:rFonts w:ascii="Century Gothic" w:hAnsi="Century Gothic" w:cs="Calibri"/>
          <w:sz w:val="20"/>
          <w:szCs w:val="20"/>
        </w:rPr>
      </w:r>
      <w:r w:rsidR="00AA77D1" w:rsidRPr="00624272">
        <w:rPr>
          <w:rFonts w:ascii="Century Gothic" w:hAnsi="Century Gothic" w:cs="Calibri"/>
          <w:sz w:val="20"/>
          <w:szCs w:val="20"/>
        </w:rPr>
        <w:fldChar w:fldCharType="separate"/>
      </w:r>
      <w:r w:rsidR="00AA77D1" w:rsidRPr="00624272">
        <w:rPr>
          <w:rFonts w:ascii="Century Gothic" w:hAnsi="Century Gothic" w:cs="Calibri"/>
          <w:sz w:val="20"/>
          <w:szCs w:val="20"/>
        </w:rPr>
        <w:t>1</w:t>
      </w:r>
      <w:r w:rsidR="00AA77D1" w:rsidRPr="00624272">
        <w:rPr>
          <w:rFonts w:ascii="Century Gothic" w:hAnsi="Century Gothic" w:cs="Calibri"/>
          <w:sz w:val="20"/>
          <w:szCs w:val="20"/>
        </w:rPr>
        <w:fldChar w:fldCharType="end"/>
      </w:r>
      <w:r w:rsidR="008866EE" w:rsidRPr="00624272">
        <w:rPr>
          <w:rFonts w:ascii="Century Gothic" w:hAnsi="Century Gothic" w:cs="Calibri"/>
          <w:sz w:val="20"/>
          <w:szCs w:val="20"/>
        </w:rPr>
        <w:t xml:space="preserve"> </w:t>
      </w:r>
      <w:r w:rsidRPr="00624272">
        <w:rPr>
          <w:rFonts w:ascii="Century Gothic" w:hAnsi="Century Gothic" w:cs="Calibri"/>
          <w:sz w:val="20"/>
          <w:szCs w:val="20"/>
        </w:rPr>
        <w:t xml:space="preserve">e nel </w:t>
      </w:r>
      <w:r w:rsidR="00CE580D" w:rsidRPr="00624272">
        <w:rPr>
          <w:rFonts w:ascii="Century Gothic" w:hAnsi="Century Gothic" w:cs="Calibri"/>
          <w:bCs/>
          <w:color w:val="000000"/>
          <w:sz w:val="20"/>
          <w:szCs w:val="20"/>
        </w:rPr>
        <w:t xml:space="preserve">documento </w:t>
      </w:r>
      <w:r w:rsidR="00CE580D" w:rsidRPr="00624272">
        <w:rPr>
          <w:rFonts w:ascii="Century Gothic" w:hAnsi="Century Gothic" w:cs="Calibri"/>
          <w:bCs/>
          <w:iCs/>
          <w:sz w:val="20"/>
          <w:szCs w:val="20"/>
        </w:rPr>
        <w:t>MANUALE OPERATIVO GARA TELEMATICA</w:t>
      </w:r>
      <w:r w:rsidR="003A2F5B" w:rsidRPr="00624272">
        <w:rPr>
          <w:rFonts w:ascii="Century Gothic" w:hAnsi="Century Gothic" w:cs="Calibri"/>
          <w:bCs/>
          <w:iCs/>
          <w:sz w:val="20"/>
          <w:szCs w:val="20"/>
        </w:rPr>
        <w:t>,</w:t>
      </w:r>
      <w:r w:rsidR="00CE580D" w:rsidRPr="00624272">
        <w:rPr>
          <w:rFonts w:ascii="Century Gothic" w:hAnsi="Century Gothic" w:cs="Calibri"/>
          <w:sz w:val="20"/>
          <w:szCs w:val="20"/>
        </w:rPr>
        <w:t xml:space="preserve"> </w:t>
      </w:r>
      <w:r w:rsidRPr="00624272">
        <w:rPr>
          <w:rFonts w:ascii="Century Gothic" w:hAnsi="Century Gothic" w:cs="Calibri"/>
          <w:sz w:val="20"/>
          <w:szCs w:val="20"/>
        </w:rPr>
        <w:t xml:space="preserve">di seguito sono </w:t>
      </w:r>
      <w:r w:rsidR="00340EA3" w:rsidRPr="00624272">
        <w:rPr>
          <w:rFonts w:ascii="Century Gothic" w:hAnsi="Century Gothic" w:cs="Calibri"/>
          <w:sz w:val="20"/>
          <w:szCs w:val="20"/>
        </w:rPr>
        <w:t>indicate le modalità di</w:t>
      </w:r>
      <w:r w:rsidRPr="00624272">
        <w:rPr>
          <w:rFonts w:ascii="Century Gothic" w:hAnsi="Century Gothic" w:cs="Calibri"/>
          <w:sz w:val="20"/>
          <w:szCs w:val="20"/>
        </w:rPr>
        <w:t xml:space="preserve"> caricamento dell’offerta nella Piattaforma.</w:t>
      </w:r>
    </w:p>
    <w:p w14:paraId="69C7CBCF" w14:textId="77777777" w:rsidR="00CE580D" w:rsidRPr="00624272" w:rsidRDefault="00CE580D" w:rsidP="0098480E">
      <w:pPr>
        <w:widowControl w:val="0"/>
        <w:spacing w:line="240" w:lineRule="auto"/>
        <w:rPr>
          <w:rFonts w:ascii="Century Gothic" w:hAnsi="Century Gothic"/>
          <w:sz w:val="6"/>
          <w:szCs w:val="6"/>
        </w:rPr>
      </w:pPr>
    </w:p>
    <w:p w14:paraId="032C4C39" w14:textId="77777777" w:rsidR="004C53A8" w:rsidRPr="00624272" w:rsidRDefault="00870286" w:rsidP="0098480E">
      <w:pPr>
        <w:pStyle w:val="usoboll1"/>
        <w:spacing w:line="240" w:lineRule="auto"/>
        <w:rPr>
          <w:rFonts w:ascii="Century Gothic" w:hAnsi="Century Gothic"/>
          <w:sz w:val="20"/>
        </w:rPr>
      </w:pPr>
      <w:r w:rsidRPr="00624272">
        <w:rPr>
          <w:rFonts w:ascii="Century Gothic" w:hAnsi="Century Gothic" w:cs="Trebuchet MS"/>
          <w:sz w:val="20"/>
        </w:rPr>
        <w:t>L’“</w:t>
      </w:r>
      <w:r w:rsidRPr="00624272">
        <w:rPr>
          <w:rFonts w:ascii="Century Gothic" w:hAnsi="Century Gothic" w:cs="Trebuchet MS"/>
          <w:b/>
          <w:i/>
          <w:sz w:val="20"/>
        </w:rPr>
        <w:t>OFFERTA</w:t>
      </w:r>
      <w:r w:rsidRPr="00624272">
        <w:rPr>
          <w:rFonts w:ascii="Century Gothic" w:hAnsi="Century Gothic" w:cs="Trebuchet MS"/>
          <w:sz w:val="20"/>
        </w:rPr>
        <w:t xml:space="preserve">” è composta da: </w:t>
      </w:r>
    </w:p>
    <w:p w14:paraId="5574CAE5" w14:textId="77777777" w:rsidR="004C53A8" w:rsidRPr="00624272" w:rsidRDefault="00870286" w:rsidP="0098480E">
      <w:pPr>
        <w:pStyle w:val="usoboll1"/>
        <w:spacing w:line="240" w:lineRule="auto"/>
        <w:ind w:left="567"/>
        <w:rPr>
          <w:rFonts w:ascii="Century Gothic" w:hAnsi="Century Gothic"/>
          <w:sz w:val="20"/>
        </w:rPr>
      </w:pPr>
      <w:r w:rsidRPr="00624272">
        <w:rPr>
          <w:rFonts w:ascii="Century Gothic" w:hAnsi="Century Gothic" w:cs="Trebuchet MS"/>
          <w:sz w:val="20"/>
        </w:rPr>
        <w:t xml:space="preserve">A – </w:t>
      </w:r>
      <w:r w:rsidRPr="00624272">
        <w:rPr>
          <w:rFonts w:ascii="Century Gothic" w:hAnsi="Century Gothic" w:cs="Trebuchet MS"/>
          <w:b/>
          <w:sz w:val="20"/>
        </w:rPr>
        <w:t>Documentazione amministrativa</w:t>
      </w:r>
      <w:r w:rsidRPr="00624272">
        <w:rPr>
          <w:rFonts w:ascii="Century Gothic" w:hAnsi="Century Gothic" w:cs="Trebuchet MS"/>
          <w:sz w:val="20"/>
        </w:rPr>
        <w:t xml:space="preserve">; </w:t>
      </w:r>
    </w:p>
    <w:p w14:paraId="7C98A921" w14:textId="69378FA9" w:rsidR="004C53A8" w:rsidRPr="00624272" w:rsidRDefault="00870286" w:rsidP="0098480E">
      <w:pPr>
        <w:pStyle w:val="usoboll1"/>
        <w:spacing w:line="240" w:lineRule="auto"/>
        <w:ind w:left="567"/>
        <w:rPr>
          <w:rFonts w:ascii="Century Gothic" w:hAnsi="Century Gothic"/>
          <w:sz w:val="20"/>
        </w:rPr>
      </w:pPr>
      <w:r w:rsidRPr="00624272">
        <w:rPr>
          <w:rFonts w:ascii="Century Gothic" w:hAnsi="Century Gothic" w:cs="Trebuchet MS"/>
          <w:sz w:val="20"/>
        </w:rPr>
        <w:t xml:space="preserve">B – </w:t>
      </w:r>
      <w:r w:rsidRPr="00624272">
        <w:rPr>
          <w:rFonts w:ascii="Century Gothic" w:hAnsi="Century Gothic" w:cs="Trebuchet MS"/>
          <w:b/>
          <w:bCs/>
          <w:sz w:val="20"/>
        </w:rPr>
        <w:t>Offerta tecnica</w:t>
      </w:r>
      <w:r w:rsidR="00CE580D" w:rsidRPr="00624272">
        <w:rPr>
          <w:rFonts w:ascii="Century Gothic" w:hAnsi="Century Gothic" w:cs="Calibri"/>
          <w:bCs/>
          <w:i/>
          <w:sz w:val="20"/>
        </w:rPr>
        <w:t>;</w:t>
      </w:r>
      <w:r w:rsidRPr="00624272">
        <w:rPr>
          <w:rFonts w:ascii="Century Gothic" w:hAnsi="Century Gothic" w:cs="Trebuchet MS"/>
          <w:color w:val="000000"/>
          <w:sz w:val="20"/>
        </w:rPr>
        <w:t xml:space="preserve"> </w:t>
      </w:r>
    </w:p>
    <w:p w14:paraId="079D4416" w14:textId="273DC57A" w:rsidR="004C53A8" w:rsidRPr="00624272" w:rsidRDefault="00870286" w:rsidP="0098480E">
      <w:pPr>
        <w:pStyle w:val="usoboll1"/>
        <w:spacing w:line="240" w:lineRule="auto"/>
        <w:ind w:left="567"/>
        <w:rPr>
          <w:rFonts w:ascii="Century Gothic" w:hAnsi="Century Gothic"/>
          <w:sz w:val="20"/>
        </w:rPr>
      </w:pPr>
      <w:r w:rsidRPr="00624272">
        <w:rPr>
          <w:rFonts w:ascii="Century Gothic" w:hAnsi="Century Gothic" w:cs="Trebuchet MS"/>
          <w:color w:val="000000"/>
          <w:sz w:val="20"/>
        </w:rPr>
        <w:t xml:space="preserve">C – </w:t>
      </w:r>
      <w:r w:rsidRPr="00624272">
        <w:rPr>
          <w:rFonts w:ascii="Century Gothic" w:hAnsi="Century Gothic" w:cs="Trebuchet MS"/>
          <w:b/>
          <w:bCs/>
          <w:color w:val="000000"/>
          <w:sz w:val="20"/>
        </w:rPr>
        <w:t>Offerta economica</w:t>
      </w:r>
      <w:r w:rsidR="00CE580D" w:rsidRPr="00624272">
        <w:rPr>
          <w:rFonts w:ascii="Century Gothic" w:hAnsi="Century Gothic" w:cs="Trebuchet MS"/>
          <w:i/>
          <w:color w:val="000000"/>
          <w:sz w:val="20"/>
        </w:rPr>
        <w:t>;</w:t>
      </w:r>
      <w:r w:rsidRPr="00624272">
        <w:rPr>
          <w:rFonts w:ascii="Century Gothic" w:hAnsi="Century Gothic" w:cs="Trebuchet MS"/>
          <w:color w:val="000000"/>
          <w:sz w:val="20"/>
        </w:rPr>
        <w:t xml:space="preserve"> </w:t>
      </w:r>
    </w:p>
    <w:p w14:paraId="2428B53B" w14:textId="77777777" w:rsidR="004C53A8" w:rsidRPr="00624272" w:rsidRDefault="004C53A8" w:rsidP="0098480E">
      <w:pPr>
        <w:pStyle w:val="usoboll1"/>
        <w:spacing w:line="240" w:lineRule="auto"/>
        <w:rPr>
          <w:rFonts w:ascii="Century Gothic" w:hAnsi="Century Gothic" w:cs="Trebuchet MS"/>
          <w:sz w:val="6"/>
          <w:szCs w:val="6"/>
          <w:highlight w:val="yellow"/>
        </w:rPr>
      </w:pPr>
    </w:p>
    <w:p w14:paraId="32AB6D72" w14:textId="77777777" w:rsidR="00624272" w:rsidRPr="00BF783D" w:rsidRDefault="00624272" w:rsidP="00624272">
      <w:pPr>
        <w:widowControl w:val="0"/>
        <w:spacing w:line="240" w:lineRule="auto"/>
        <w:rPr>
          <w:rFonts w:ascii="Century Gothic" w:hAnsi="Century Gothic" w:cs="Calibri"/>
          <w:sz w:val="20"/>
          <w:szCs w:val="20"/>
        </w:rPr>
      </w:pPr>
      <w:r w:rsidRPr="00BF783D">
        <w:rPr>
          <w:rFonts w:ascii="Century Gothic" w:hAnsi="Century Gothic" w:cs="Calibri"/>
          <w:sz w:val="20"/>
          <w:szCs w:val="20"/>
        </w:rPr>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w:t>
      </w:r>
      <w:r w:rsidRPr="00BF783D">
        <w:rPr>
          <w:rFonts w:ascii="Century Gothic" w:hAnsi="Century Gothic" w:cs="Calibri"/>
          <w:bCs/>
          <w:color w:val="000000"/>
          <w:sz w:val="20"/>
          <w:szCs w:val="20"/>
        </w:rPr>
        <w:t>La stazione appaltante considera esclusivamente l’ultima offerta presentata.</w:t>
      </w:r>
      <w:r w:rsidRPr="00BF783D">
        <w:rPr>
          <w:rFonts w:ascii="Century Gothic" w:hAnsi="Century Gothic" w:cs="Calibri"/>
          <w:sz w:val="20"/>
          <w:szCs w:val="20"/>
        </w:rPr>
        <w:t xml:space="preserve"> </w:t>
      </w:r>
    </w:p>
    <w:p w14:paraId="75928D45" w14:textId="77777777" w:rsidR="00624272" w:rsidRPr="00242656" w:rsidRDefault="00624272" w:rsidP="00624272">
      <w:pPr>
        <w:pStyle w:val="Default"/>
        <w:spacing w:line="240" w:lineRule="auto"/>
        <w:rPr>
          <w:rFonts w:ascii="Century Gothic" w:hAnsi="Century Gothic"/>
          <w:sz w:val="6"/>
          <w:szCs w:val="6"/>
        </w:rPr>
      </w:pPr>
    </w:p>
    <w:p w14:paraId="12428EA0" w14:textId="77777777" w:rsidR="00624272" w:rsidRPr="00BF783D" w:rsidRDefault="00624272" w:rsidP="00624272">
      <w:pPr>
        <w:pStyle w:val="Default"/>
        <w:spacing w:line="240" w:lineRule="auto"/>
        <w:rPr>
          <w:rFonts w:ascii="Century Gothic" w:hAnsi="Century Gothic"/>
          <w:sz w:val="20"/>
          <w:szCs w:val="20"/>
        </w:rPr>
      </w:pPr>
      <w:r w:rsidRPr="00BF783D">
        <w:rPr>
          <w:rFonts w:ascii="Century Gothic" w:hAnsi="Century Gothic"/>
          <w:sz w:val="20"/>
          <w:szCs w:val="20"/>
        </w:rPr>
        <w:t xml:space="preserve">Si precisa inoltre che: </w:t>
      </w:r>
    </w:p>
    <w:p w14:paraId="1E663BA9" w14:textId="77777777" w:rsidR="00624272" w:rsidRPr="008671C5" w:rsidRDefault="00624272" w:rsidP="00624272">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l’offerta è vincolante per il concorrente;</w:t>
      </w:r>
    </w:p>
    <w:p w14:paraId="530B8A53" w14:textId="77777777" w:rsidR="00624272" w:rsidRPr="00BF783D" w:rsidRDefault="00624272" w:rsidP="00624272">
      <w:pPr>
        <w:pStyle w:val="Paragrafoelenco"/>
        <w:widowControl w:val="0"/>
        <w:numPr>
          <w:ilvl w:val="0"/>
          <w:numId w:val="26"/>
        </w:numPr>
        <w:spacing w:line="240" w:lineRule="auto"/>
        <w:rPr>
          <w:rFonts w:ascii="Century Gothic" w:hAnsi="Century Gothic" w:cs="Calibri"/>
          <w:sz w:val="20"/>
          <w:szCs w:val="20"/>
        </w:rPr>
      </w:pPr>
      <w:r w:rsidRPr="00BF783D">
        <w:rPr>
          <w:rFonts w:ascii="Century Gothic" w:hAnsi="Century Gothic" w:cs="Calibri"/>
          <w:sz w:val="20"/>
          <w:szCs w:val="20"/>
        </w:rPr>
        <w:t>con la trasmissione dell’offerta, il concorrente accetta tutta la documentazione di gara, allegati e chiarimenti inclusi.</w:t>
      </w:r>
    </w:p>
    <w:p w14:paraId="7CC67A60" w14:textId="77777777" w:rsidR="00624272" w:rsidRPr="00242656" w:rsidRDefault="00624272" w:rsidP="00624272">
      <w:pPr>
        <w:pStyle w:val="Default"/>
        <w:spacing w:line="240" w:lineRule="auto"/>
        <w:rPr>
          <w:rFonts w:ascii="Century Gothic" w:hAnsi="Century Gothic" w:cs="Calibri"/>
          <w:sz w:val="6"/>
          <w:szCs w:val="6"/>
        </w:rPr>
      </w:pPr>
    </w:p>
    <w:p w14:paraId="6551A81D" w14:textId="77777777" w:rsidR="00624272" w:rsidRPr="00BF783D" w:rsidRDefault="00624272" w:rsidP="00624272">
      <w:pPr>
        <w:pStyle w:val="Default"/>
        <w:spacing w:line="240" w:lineRule="auto"/>
        <w:rPr>
          <w:rFonts w:ascii="Century Gothic" w:hAnsi="Century Gothic"/>
          <w:sz w:val="20"/>
          <w:szCs w:val="20"/>
        </w:rPr>
      </w:pPr>
      <w:r w:rsidRPr="00BF783D">
        <w:rPr>
          <w:rFonts w:ascii="Century Gothic" w:hAnsi="Century Gothic" w:cs="Calibri"/>
          <w:sz w:val="20"/>
          <w:szCs w:val="20"/>
        </w:rPr>
        <w:t xml:space="preserve">La Piattaforma consente al concorrente di visualizzare l’avvenuta trasmissione della domanda. </w:t>
      </w:r>
      <w:r w:rsidRPr="00BF783D">
        <w:rPr>
          <w:rFonts w:ascii="Century Gothic" w:hAnsi="Century Gothic"/>
          <w:sz w:val="20"/>
          <w:szCs w:val="20"/>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08AB4851" w14:textId="77777777" w:rsidR="00624272" w:rsidRPr="00AF4821" w:rsidRDefault="00624272" w:rsidP="00624272">
      <w:pPr>
        <w:widowControl w:val="0"/>
        <w:spacing w:line="240" w:lineRule="auto"/>
        <w:rPr>
          <w:rFonts w:ascii="Century Gothic" w:hAnsi="Century Gothic" w:cs="Calibri"/>
          <w:sz w:val="6"/>
          <w:szCs w:val="6"/>
        </w:rPr>
      </w:pPr>
    </w:p>
    <w:p w14:paraId="2E01EE7E" w14:textId="77777777" w:rsidR="00624272" w:rsidRPr="00242656" w:rsidRDefault="00624272" w:rsidP="00624272">
      <w:pPr>
        <w:widowControl w:val="0"/>
        <w:spacing w:line="240" w:lineRule="auto"/>
        <w:rPr>
          <w:rFonts w:ascii="Century Gothic" w:hAnsi="Century Gothic"/>
          <w:sz w:val="20"/>
          <w:szCs w:val="20"/>
        </w:rPr>
      </w:pPr>
      <w:r w:rsidRPr="00BF783D">
        <w:rPr>
          <w:rFonts w:ascii="Century Gothic" w:hAnsi="Century Gothic" w:cs="Calibri"/>
          <w:sz w:val="20"/>
          <w:szCs w:val="20"/>
        </w:rPr>
        <w:t>L’offerta vincola il concorrente per 180 giorni dalla scadenza del termine indicato per la presentazione dell’offerta. 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o comunque in tempo utile alla celere prosecuzione della procedura è considerato come rinuncia del concorrente alla partecipazione alla gara.</w:t>
      </w:r>
      <w:r>
        <w:rPr>
          <w:rFonts w:ascii="Century Gothic" w:hAnsi="Century Gothic"/>
          <w:sz w:val="20"/>
          <w:szCs w:val="20"/>
        </w:rPr>
        <w:t xml:space="preserve"> </w:t>
      </w:r>
      <w:r w:rsidRPr="00BF783D">
        <w:rPr>
          <w:rFonts w:ascii="Century Gothic" w:hAnsi="Century Gothic" w:cs="Calibri"/>
          <w:sz w:val="20"/>
          <w:szCs w:val="20"/>
        </w:rPr>
        <w:t xml:space="preserve">Fino al giorno fissato per l’apertura, l’operatore economico può </w:t>
      </w:r>
      <w:r w:rsidRPr="00BF783D">
        <w:rPr>
          <w:rFonts w:ascii="Century Gothic" w:hAnsi="Century Gothic" w:cs="Calibri"/>
          <w:sz w:val="20"/>
          <w:szCs w:val="20"/>
        </w:rPr>
        <w:lastRenderedPageBreak/>
        <w:t>effettuare, tramite la Piattaforma, la richiesta di rettifica di un errore materiale contenuto nell’offerta tecnica o nell’offerta economica, di cui si sia avveduto dopo la scadenza del termine per la loro presentazione. A tal fine, richiede di potersi avvalere di tale facoltà.  A seguito della richiesta, sono comunicate all’operatore economico le modalità e i tempi con cui procedere all’indicazione degli elementi che consentono l’individuazione dell’errore materiale e la sua correzione. La rettifica è operata nel rispetto della segretezza dell’offerta</w:t>
      </w:r>
      <w:r w:rsidRPr="00BF783D" w:rsidDel="001D23DD">
        <w:rPr>
          <w:rFonts w:ascii="Century Gothic" w:hAnsi="Century Gothic" w:cs="Calibri"/>
          <w:sz w:val="20"/>
          <w:szCs w:val="20"/>
        </w:rPr>
        <w:t xml:space="preserve"> </w:t>
      </w:r>
      <w:r w:rsidRPr="00BF783D">
        <w:rPr>
          <w:rFonts w:ascii="Century Gothic" w:hAnsi="Century Gothic" w:cs="Calibri"/>
          <w:sz w:val="20"/>
          <w:szCs w:val="20"/>
        </w:rPr>
        <w:t>e non può comportare la presentazione di una nuova offerta, né la sua modifica sostanziale.</w:t>
      </w:r>
      <w:r>
        <w:rPr>
          <w:rFonts w:ascii="Century Gothic" w:hAnsi="Century Gothic"/>
          <w:sz w:val="20"/>
          <w:szCs w:val="20"/>
        </w:rPr>
        <w:t xml:space="preserve"> </w:t>
      </w:r>
      <w:r w:rsidRPr="00BF783D">
        <w:rPr>
          <w:rFonts w:ascii="Century Gothic" w:hAnsi="Century Gothic" w:cs="Calibri"/>
          <w:sz w:val="20"/>
          <w:szCs w:val="20"/>
        </w:rPr>
        <w:t xml:space="preserve">Se la rettifica è ritenuta non accoglibile perché sostanziale, è valutata la possibilità di dichiarare </w:t>
      </w:r>
      <w:r w:rsidRPr="005D1E73">
        <w:rPr>
          <w:rFonts w:ascii="Century Gothic" w:hAnsi="Century Gothic" w:cs="Calibri"/>
          <w:sz w:val="20"/>
          <w:szCs w:val="20"/>
        </w:rPr>
        <w:t>l’</w:t>
      </w:r>
      <w:r w:rsidRPr="00220F58">
        <w:rPr>
          <w:rFonts w:ascii="Century Gothic" w:hAnsi="Century Gothic" w:cs="Calibri"/>
          <w:b/>
          <w:bCs/>
          <w:sz w:val="20"/>
          <w:szCs w:val="20"/>
        </w:rPr>
        <w:t>offerta inammissibile</w:t>
      </w:r>
      <w:r w:rsidRPr="005D1E73">
        <w:rPr>
          <w:rFonts w:ascii="Century Gothic" w:hAnsi="Century Gothic" w:cs="Calibri"/>
          <w:sz w:val="20"/>
          <w:szCs w:val="20"/>
        </w:rPr>
        <w:t>.</w:t>
      </w:r>
    </w:p>
    <w:p w14:paraId="14BED5D3" w14:textId="77777777" w:rsidR="00624272" w:rsidRPr="00624272" w:rsidRDefault="00624272" w:rsidP="0098480E">
      <w:pPr>
        <w:widowControl w:val="0"/>
        <w:spacing w:line="240" w:lineRule="auto"/>
        <w:rPr>
          <w:rFonts w:ascii="Century Gothic" w:hAnsi="Century Gothic" w:cs="Calibri"/>
          <w:sz w:val="20"/>
          <w:szCs w:val="20"/>
          <w:highlight w:val="yellow"/>
        </w:rPr>
      </w:pPr>
    </w:p>
    <w:p w14:paraId="12636785" w14:textId="77777777" w:rsidR="004C53A8" w:rsidRPr="00624272" w:rsidRDefault="00870286" w:rsidP="00220F58">
      <w:pPr>
        <w:pStyle w:val="Titolo2"/>
        <w:keepNext w:val="0"/>
        <w:widowControl w:val="0"/>
        <w:numPr>
          <w:ilvl w:val="0"/>
          <w:numId w:val="2"/>
        </w:numPr>
        <w:spacing w:before="0" w:after="60" w:line="240" w:lineRule="auto"/>
        <w:ind w:left="357" w:hanging="357"/>
        <w:rPr>
          <w:rFonts w:ascii="Century Gothic" w:hAnsi="Century Gothic"/>
          <w:sz w:val="20"/>
          <w:szCs w:val="20"/>
          <w:lang w:val="it-IT"/>
        </w:rPr>
      </w:pPr>
      <w:bookmarkStart w:id="1640" w:name="_Ref129796272"/>
      <w:bookmarkStart w:id="1641" w:name="_Toc139549436"/>
      <w:r w:rsidRPr="00624272">
        <w:rPr>
          <w:rFonts w:ascii="Century Gothic" w:hAnsi="Century Gothic"/>
          <w:sz w:val="20"/>
          <w:szCs w:val="20"/>
          <w:lang w:val="it-IT"/>
        </w:rPr>
        <w:t>SOCCORSO ISTRUTTORIO</w:t>
      </w:r>
      <w:bookmarkEnd w:id="1640"/>
      <w:bookmarkEnd w:id="1641"/>
    </w:p>
    <w:p w14:paraId="5BD847A7" w14:textId="77777777" w:rsidR="00624272" w:rsidRPr="005D1E73" w:rsidRDefault="00624272" w:rsidP="00624272">
      <w:pPr>
        <w:widowControl w:val="0"/>
        <w:spacing w:line="240" w:lineRule="auto"/>
        <w:rPr>
          <w:rFonts w:ascii="Century Gothic" w:hAnsi="Century Gothic"/>
          <w:sz w:val="20"/>
          <w:szCs w:val="20"/>
        </w:rPr>
      </w:pPr>
      <w:r w:rsidRPr="00624272">
        <w:rPr>
          <w:rFonts w:ascii="Century Gothic" w:hAnsi="Century Gothic"/>
          <w:sz w:val="20"/>
          <w:szCs w:val="20"/>
        </w:rPr>
        <w:t>Con la procedura di soccorso istruttorio di cui all’articolo 101 del Codice, possono essere sanate le carenze della documentazione trasmessa con la domanda di partecipazione ma non quelle della documentazione</w:t>
      </w:r>
      <w:r w:rsidRPr="005D1E73">
        <w:rPr>
          <w:rFonts w:ascii="Century Gothic" w:hAnsi="Century Gothic"/>
          <w:sz w:val="20"/>
          <w:szCs w:val="20"/>
        </w:rPr>
        <w:t xml:space="preserve"> che compone l’offerta tecnica e l’offerta economica.</w:t>
      </w:r>
    </w:p>
    <w:p w14:paraId="1341AF8E" w14:textId="77777777" w:rsidR="00624272" w:rsidRPr="00AF4821" w:rsidRDefault="00624272" w:rsidP="00624272">
      <w:pPr>
        <w:widowControl w:val="0"/>
        <w:spacing w:line="240" w:lineRule="auto"/>
        <w:rPr>
          <w:rFonts w:ascii="Century Gothic" w:hAnsi="Century Gothic"/>
          <w:sz w:val="6"/>
          <w:szCs w:val="6"/>
        </w:rPr>
      </w:pPr>
    </w:p>
    <w:p w14:paraId="59F8A4EA" w14:textId="77777777" w:rsidR="00624272" w:rsidRDefault="00624272" w:rsidP="00624272">
      <w:pPr>
        <w:widowControl w:val="0"/>
        <w:spacing w:line="240" w:lineRule="auto"/>
        <w:rPr>
          <w:rFonts w:ascii="Century Gothic" w:hAnsi="Century Gothic"/>
          <w:sz w:val="20"/>
          <w:szCs w:val="20"/>
        </w:rPr>
      </w:pPr>
      <w:r w:rsidRPr="005D1E73">
        <w:rPr>
          <w:rFonts w:ascii="Century Gothic" w:hAnsi="Century Gothic"/>
          <w:sz w:val="20"/>
          <w:szCs w:val="20"/>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32DB860B" w14:textId="77777777" w:rsidR="00624272" w:rsidRPr="00AF4821" w:rsidRDefault="00624272" w:rsidP="00624272">
      <w:pPr>
        <w:widowControl w:val="0"/>
        <w:spacing w:line="240" w:lineRule="auto"/>
        <w:rPr>
          <w:rFonts w:ascii="Century Gothic" w:hAnsi="Century Gothic"/>
          <w:sz w:val="6"/>
          <w:szCs w:val="6"/>
        </w:rPr>
      </w:pPr>
    </w:p>
    <w:p w14:paraId="2AB21017" w14:textId="77777777" w:rsidR="00624272" w:rsidRPr="005D1E73" w:rsidRDefault="00624272" w:rsidP="00624272">
      <w:pPr>
        <w:pStyle w:val="Paragrafoelenco"/>
        <w:widowControl w:val="0"/>
        <w:numPr>
          <w:ilvl w:val="0"/>
          <w:numId w:val="26"/>
        </w:numPr>
        <w:spacing w:line="240" w:lineRule="auto"/>
        <w:rPr>
          <w:rFonts w:ascii="Century Gothic" w:hAnsi="Century Gothic"/>
          <w:sz w:val="20"/>
          <w:szCs w:val="20"/>
        </w:rPr>
      </w:pPr>
      <w:r w:rsidRPr="005D1E73">
        <w:rPr>
          <w:rFonts w:ascii="Century Gothic" w:hAnsi="Century Gothic"/>
          <w:sz w:val="20"/>
          <w:szCs w:val="20"/>
        </w:rPr>
        <w:t xml:space="preserve">il mancato possesso dei prescritti requisiti di partecipazione non è sanabile mediante soccorso istruttorio ed è </w:t>
      </w:r>
      <w:r w:rsidRPr="00DA3714">
        <w:rPr>
          <w:rFonts w:ascii="Century Gothic" w:hAnsi="Century Gothic"/>
          <w:b/>
          <w:bCs/>
          <w:sz w:val="20"/>
          <w:szCs w:val="20"/>
        </w:rPr>
        <w:t>causa di esclusione</w:t>
      </w:r>
      <w:r w:rsidRPr="005D1E73">
        <w:rPr>
          <w:rFonts w:ascii="Century Gothic" w:hAnsi="Century Gothic"/>
          <w:sz w:val="20"/>
          <w:szCs w:val="20"/>
        </w:rPr>
        <w:t xml:space="preserve"> dalla procedura di gara;</w:t>
      </w:r>
    </w:p>
    <w:p w14:paraId="0C200FC3" w14:textId="77777777" w:rsidR="00624272" w:rsidRPr="008671C5" w:rsidRDefault="00624272" w:rsidP="00624272">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4509514E" w14:textId="77777777" w:rsidR="00624272" w:rsidRPr="008671C5" w:rsidRDefault="00624272" w:rsidP="00624272">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1180F049" w14:textId="77777777" w:rsidR="00624272" w:rsidRPr="008671C5" w:rsidRDefault="00624272" w:rsidP="00624272">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il difetto di sottoscrizione della domanda di partecipazione, delle dichiarazioni richieste e dell’offerta è sanabile;</w:t>
      </w:r>
    </w:p>
    <w:p w14:paraId="1A8ED6EC" w14:textId="27615EF2" w:rsidR="00624272" w:rsidRPr="008671C5" w:rsidRDefault="00624272" w:rsidP="00624272">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 xml:space="preserve">non è sanabile mediante soccorso istruttorio l’omessa indicazione delle modalità con le quali l’operatore intende assicurare, in caso di aggiudicazione del contratto, il rispetto delle condizioni di esecuzione di cui all’articolo </w:t>
      </w:r>
      <w:r w:rsidR="00F565F2">
        <w:rPr>
          <w:rFonts w:ascii="Century Gothic" w:hAnsi="Century Gothic" w:cs="Calibri"/>
          <w:sz w:val="20"/>
          <w:szCs w:val="20"/>
        </w:rPr>
        <w:t>9</w:t>
      </w:r>
      <w:r w:rsidRPr="008671C5">
        <w:rPr>
          <w:rFonts w:ascii="Century Gothic" w:hAnsi="Century Gothic" w:cs="Calibri"/>
          <w:sz w:val="20"/>
          <w:szCs w:val="20"/>
        </w:rPr>
        <w:t xml:space="preserve"> del presente disciplinare; </w:t>
      </w:r>
    </w:p>
    <w:p w14:paraId="74D7CA43" w14:textId="77777777" w:rsidR="00624272" w:rsidRPr="008671C5" w:rsidRDefault="00624272" w:rsidP="00624272">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157764D4" w14:textId="77777777" w:rsidR="00624272" w:rsidRPr="00AF4821" w:rsidRDefault="00624272" w:rsidP="00624272">
      <w:pPr>
        <w:pStyle w:val="Default"/>
        <w:spacing w:line="240" w:lineRule="auto"/>
        <w:rPr>
          <w:rFonts w:ascii="Century Gothic" w:hAnsi="Century Gothic"/>
          <w:sz w:val="6"/>
          <w:szCs w:val="6"/>
        </w:rPr>
      </w:pPr>
    </w:p>
    <w:p w14:paraId="2063CF7E" w14:textId="77777777" w:rsidR="00624272" w:rsidRPr="005D1E73" w:rsidRDefault="00624272" w:rsidP="00624272">
      <w:pPr>
        <w:widowControl w:val="0"/>
        <w:spacing w:line="240" w:lineRule="auto"/>
        <w:rPr>
          <w:rFonts w:ascii="Century Gothic" w:hAnsi="Century Gothic"/>
          <w:sz w:val="20"/>
          <w:szCs w:val="20"/>
        </w:rPr>
      </w:pPr>
      <w:r w:rsidRPr="005D1E73">
        <w:rPr>
          <w:rFonts w:ascii="Century Gothic" w:hAnsi="Century Gothic"/>
          <w:sz w:val="20"/>
          <w:szCs w:val="20"/>
        </w:rPr>
        <w:t xml:space="preserve">Ai fini del soccorso istruttorio è assegnato al concorrente un termine di 10 giorni affinché siano rese, integrate o regolarizzate le dichiarazioni necessarie, indicando il contenuto e i soggetti che le devono rendere nonché la sezione della Piattaforma dove deve essere inserita la documentazione richiesta. </w:t>
      </w:r>
    </w:p>
    <w:p w14:paraId="301BCA46" w14:textId="77777777" w:rsidR="00624272" w:rsidRPr="00AF4821" w:rsidRDefault="00624272" w:rsidP="00624272">
      <w:pPr>
        <w:widowControl w:val="0"/>
        <w:spacing w:line="240" w:lineRule="auto"/>
        <w:rPr>
          <w:rFonts w:ascii="Century Gothic" w:hAnsi="Century Gothic"/>
          <w:sz w:val="6"/>
          <w:szCs w:val="6"/>
        </w:rPr>
      </w:pPr>
    </w:p>
    <w:p w14:paraId="352BAD6E" w14:textId="77777777" w:rsidR="00624272" w:rsidRPr="005D1E73" w:rsidRDefault="00624272" w:rsidP="00624272">
      <w:pPr>
        <w:widowControl w:val="0"/>
        <w:spacing w:line="240" w:lineRule="auto"/>
        <w:rPr>
          <w:rFonts w:ascii="Century Gothic" w:hAnsi="Century Gothic"/>
          <w:sz w:val="20"/>
          <w:szCs w:val="20"/>
        </w:rPr>
      </w:pPr>
      <w:r w:rsidRPr="005D1E73">
        <w:rPr>
          <w:rFonts w:ascii="Century Gothic" w:hAnsi="Century Gothic"/>
          <w:sz w:val="20"/>
          <w:szCs w:val="20"/>
        </w:rPr>
        <w:t xml:space="preserve">In caso di inutile decorso del termine, la stazione appaltante </w:t>
      </w:r>
      <w:r w:rsidRPr="00DA3714">
        <w:rPr>
          <w:rFonts w:ascii="Century Gothic" w:hAnsi="Century Gothic"/>
          <w:b/>
          <w:bCs/>
          <w:sz w:val="20"/>
          <w:szCs w:val="20"/>
        </w:rPr>
        <w:t>procede all’esclusione</w:t>
      </w:r>
      <w:r w:rsidRPr="005D1E73">
        <w:rPr>
          <w:rFonts w:ascii="Century Gothic" w:hAnsi="Century Gothic"/>
          <w:sz w:val="20"/>
          <w:szCs w:val="20"/>
        </w:rPr>
        <w:t xml:space="preserve"> del concorrente dalla procedura.</w:t>
      </w:r>
    </w:p>
    <w:p w14:paraId="67A9322B" w14:textId="77777777" w:rsidR="00624272" w:rsidRPr="00AF4821" w:rsidRDefault="00624272" w:rsidP="00624272">
      <w:pPr>
        <w:widowControl w:val="0"/>
        <w:spacing w:line="240" w:lineRule="auto"/>
        <w:rPr>
          <w:rFonts w:ascii="Century Gothic" w:hAnsi="Century Gothic"/>
          <w:sz w:val="6"/>
          <w:szCs w:val="6"/>
        </w:rPr>
      </w:pPr>
    </w:p>
    <w:p w14:paraId="60F69A53" w14:textId="77777777" w:rsidR="00624272" w:rsidRPr="005D1E73" w:rsidRDefault="00624272" w:rsidP="00624272">
      <w:pPr>
        <w:widowControl w:val="0"/>
        <w:spacing w:line="240" w:lineRule="auto"/>
        <w:rPr>
          <w:rFonts w:ascii="Century Gothic" w:hAnsi="Century Gothic"/>
          <w:sz w:val="20"/>
          <w:szCs w:val="20"/>
        </w:rPr>
      </w:pPr>
      <w:r w:rsidRPr="005D1E73">
        <w:rPr>
          <w:rFonts w:ascii="Century Gothic" w:hAnsi="Century Gothic"/>
          <w:sz w:val="20"/>
          <w:szCs w:val="20"/>
        </w:rPr>
        <w:t xml:space="preserve">Ove il concorrente produca dichiarazioni o documenti non perfettamente coerenti con la richiesta, la stazione appaltante può chiedere ulteriori precisazioni o chiarimenti, limitati alla documentazione presentata in fase di soccorso istruttorio, fissando un termine </w:t>
      </w:r>
      <w:r w:rsidRPr="00DA3714">
        <w:rPr>
          <w:rFonts w:ascii="Century Gothic" w:hAnsi="Century Gothic"/>
          <w:b/>
          <w:bCs/>
          <w:sz w:val="20"/>
          <w:szCs w:val="20"/>
        </w:rPr>
        <w:t>a pena di esclusione</w:t>
      </w:r>
      <w:r w:rsidRPr="005D1E73">
        <w:rPr>
          <w:rFonts w:ascii="Century Gothic" w:hAnsi="Century Gothic"/>
          <w:sz w:val="20"/>
          <w:szCs w:val="20"/>
        </w:rPr>
        <w:t>.</w:t>
      </w:r>
    </w:p>
    <w:p w14:paraId="6F8B41E8" w14:textId="77777777" w:rsidR="00624272" w:rsidRPr="00AF4821" w:rsidRDefault="00624272" w:rsidP="00624272">
      <w:pPr>
        <w:widowControl w:val="0"/>
        <w:spacing w:line="240" w:lineRule="auto"/>
        <w:rPr>
          <w:rFonts w:ascii="Century Gothic" w:hAnsi="Century Gothic"/>
          <w:sz w:val="6"/>
          <w:szCs w:val="6"/>
        </w:rPr>
      </w:pPr>
    </w:p>
    <w:p w14:paraId="4C6C66BA" w14:textId="77777777" w:rsidR="00624272" w:rsidRPr="005D1E73" w:rsidRDefault="00624272" w:rsidP="00624272">
      <w:pPr>
        <w:widowControl w:val="0"/>
        <w:spacing w:line="240" w:lineRule="auto"/>
        <w:rPr>
          <w:rFonts w:ascii="Century Gothic" w:hAnsi="Century Gothic"/>
          <w:sz w:val="20"/>
          <w:szCs w:val="20"/>
        </w:rPr>
      </w:pPr>
      <w:r w:rsidRPr="005D1E73">
        <w:rPr>
          <w:rFonts w:ascii="Century Gothic" w:hAnsi="Century Gothic"/>
          <w:sz w:val="20"/>
          <w:szCs w:val="20"/>
        </w:rPr>
        <w:t>La stazione appaltante può sempre chiedere chiarimenti sui contenuti dell’offerta tecnica e dell’offerta economica e su ogni loro allegato. L’operatore economico è tenuto a fornire risposta nel termine di 10 giorni. I chiarimenti resi dall’operatore economico non possono modificare il contenuto dell’offerta.</w:t>
      </w:r>
    </w:p>
    <w:p w14:paraId="6E39497F" w14:textId="77777777" w:rsidR="00D37C4E" w:rsidRPr="00624272" w:rsidRDefault="00D37C4E" w:rsidP="0098480E">
      <w:pPr>
        <w:widowControl w:val="0"/>
        <w:spacing w:line="240" w:lineRule="auto"/>
        <w:rPr>
          <w:rFonts w:ascii="Century Gothic" w:hAnsi="Century Gothic" w:cs="Calibri"/>
          <w:sz w:val="20"/>
          <w:szCs w:val="20"/>
          <w:highlight w:val="yellow"/>
        </w:rPr>
      </w:pPr>
    </w:p>
    <w:p w14:paraId="5D5AA837" w14:textId="4438F17D" w:rsidR="004C53A8" w:rsidRPr="00AB1F28" w:rsidRDefault="00870286" w:rsidP="00220F58">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1642" w:name="_Toc139549437"/>
      <w:r w:rsidRPr="00AB1F28">
        <w:rPr>
          <w:rFonts w:ascii="Century Gothic" w:hAnsi="Century Gothic"/>
          <w:sz w:val="20"/>
          <w:szCs w:val="20"/>
          <w:lang w:val="it-IT"/>
        </w:rPr>
        <w:t>DOCUMENTAZIONE AMMINISTRATIVA</w:t>
      </w:r>
      <w:bookmarkStart w:id="1643" w:name="_Ref481767076"/>
      <w:bookmarkStart w:id="1644" w:name="_Ref481767068"/>
      <w:bookmarkStart w:id="1645" w:name="_Toc354038186"/>
      <w:bookmarkStart w:id="1646" w:name="_Toc416423365"/>
      <w:bookmarkStart w:id="1647" w:name="_Toc406754180"/>
      <w:bookmarkStart w:id="1648" w:name="_Toc406058379"/>
      <w:bookmarkStart w:id="1649" w:name="_Toc403471273"/>
      <w:bookmarkStart w:id="1650" w:name="_Toc397422866"/>
      <w:bookmarkStart w:id="1651" w:name="_Toc397346825"/>
      <w:bookmarkStart w:id="1652" w:name="_Toc393706910"/>
      <w:bookmarkStart w:id="1653" w:name="_Toc393700837"/>
      <w:bookmarkStart w:id="1654" w:name="_Toc393283178"/>
      <w:bookmarkStart w:id="1655" w:name="_Toc393272662"/>
      <w:bookmarkStart w:id="1656" w:name="_Toc393272604"/>
      <w:bookmarkStart w:id="1657" w:name="_Toc393187848"/>
      <w:bookmarkStart w:id="1658" w:name="_Toc393112131"/>
      <w:bookmarkStart w:id="1659" w:name="_Toc393110567"/>
      <w:bookmarkStart w:id="1660" w:name="_Toc392577500"/>
      <w:bookmarkStart w:id="1661" w:name="_Toc391036059"/>
      <w:bookmarkStart w:id="1662" w:name="_Toc391035986"/>
      <w:bookmarkStart w:id="1663" w:name="_Toc380501873"/>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0C208C71" w14:textId="00057106" w:rsidR="00A2786D" w:rsidRPr="00AB1F28" w:rsidRDefault="00336095" w:rsidP="00220F58">
      <w:pPr>
        <w:widowControl w:val="0"/>
        <w:spacing w:after="60" w:line="240" w:lineRule="auto"/>
        <w:rPr>
          <w:rFonts w:ascii="Century Gothic" w:hAnsi="Century Gothic"/>
          <w:sz w:val="20"/>
          <w:szCs w:val="20"/>
        </w:rPr>
      </w:pPr>
      <w:r w:rsidRPr="00AB1F28">
        <w:rPr>
          <w:rFonts w:ascii="Century Gothic" w:hAnsi="Century Gothic" w:cs="Calibri"/>
          <w:sz w:val="20"/>
          <w:szCs w:val="20"/>
        </w:rPr>
        <w:t xml:space="preserve">L’operatore economico utilizza </w:t>
      </w:r>
      <w:r w:rsidR="0018160C" w:rsidRPr="00AB1F28">
        <w:rPr>
          <w:rFonts w:ascii="Century Gothic" w:hAnsi="Century Gothic" w:cs="Calibri"/>
          <w:sz w:val="20"/>
          <w:szCs w:val="20"/>
        </w:rPr>
        <w:t>l</w:t>
      </w:r>
      <w:r w:rsidRPr="00AB1F28">
        <w:rPr>
          <w:rFonts w:ascii="Century Gothic" w:hAnsi="Century Gothic" w:cs="Calibri"/>
          <w:sz w:val="20"/>
          <w:szCs w:val="20"/>
        </w:rPr>
        <w:t xml:space="preserve">a Piattaforma </w:t>
      </w:r>
      <w:r w:rsidR="00A675CA" w:rsidRPr="00AB1F28">
        <w:rPr>
          <w:rFonts w:ascii="Century Gothic" w:hAnsi="Century Gothic" w:cs="Calibri"/>
          <w:sz w:val="20"/>
          <w:szCs w:val="20"/>
        </w:rPr>
        <w:t>per</w:t>
      </w:r>
      <w:r w:rsidRPr="00AB1F28">
        <w:rPr>
          <w:rFonts w:ascii="Century Gothic" w:hAnsi="Century Gothic" w:cs="Calibri"/>
          <w:sz w:val="20"/>
          <w:szCs w:val="20"/>
        </w:rPr>
        <w:t xml:space="preserve"> allegare la seguente documentazione:</w:t>
      </w:r>
    </w:p>
    <w:p w14:paraId="56044809" w14:textId="131C49FA" w:rsidR="00371721" w:rsidRPr="00AB1F28" w:rsidRDefault="00A2786D" w:rsidP="00577335">
      <w:pPr>
        <w:pStyle w:val="Paragrafoelenco"/>
        <w:widowControl w:val="0"/>
        <w:numPr>
          <w:ilvl w:val="0"/>
          <w:numId w:val="10"/>
        </w:numPr>
        <w:spacing w:line="240" w:lineRule="auto"/>
        <w:rPr>
          <w:rFonts w:ascii="Century Gothic" w:hAnsi="Century Gothic"/>
          <w:sz w:val="20"/>
          <w:szCs w:val="20"/>
        </w:rPr>
      </w:pPr>
      <w:r w:rsidRPr="00AB1F28">
        <w:rPr>
          <w:rFonts w:ascii="Century Gothic" w:hAnsi="Century Gothic" w:cs="Calibri"/>
          <w:sz w:val="20"/>
          <w:szCs w:val="20"/>
        </w:rPr>
        <w:t>domanda di partecipazione</w:t>
      </w:r>
      <w:r w:rsidR="00AB1F28" w:rsidRPr="00AB1F28">
        <w:rPr>
          <w:rFonts w:ascii="Century Gothic" w:hAnsi="Century Gothic" w:cs="Calibri"/>
          <w:sz w:val="20"/>
          <w:szCs w:val="20"/>
        </w:rPr>
        <w:t xml:space="preserve"> di cui al punto 15.1</w:t>
      </w:r>
      <w:r w:rsidR="00DF5C2E" w:rsidRPr="00AB1F28">
        <w:rPr>
          <w:rFonts w:ascii="Century Gothic" w:hAnsi="Century Gothic" w:cs="Calibri"/>
          <w:sz w:val="20"/>
          <w:szCs w:val="20"/>
        </w:rPr>
        <w:t>;</w:t>
      </w:r>
    </w:p>
    <w:p w14:paraId="2E0C67E9" w14:textId="72E08190" w:rsidR="00432F75" w:rsidRPr="00AB1F28" w:rsidRDefault="0058531F" w:rsidP="00577335">
      <w:pPr>
        <w:pStyle w:val="Paragrafoelenco"/>
        <w:widowControl w:val="0"/>
        <w:numPr>
          <w:ilvl w:val="0"/>
          <w:numId w:val="10"/>
        </w:numPr>
        <w:spacing w:line="240" w:lineRule="auto"/>
        <w:rPr>
          <w:rFonts w:ascii="Century Gothic" w:hAnsi="Century Gothic"/>
          <w:sz w:val="20"/>
          <w:szCs w:val="20"/>
        </w:rPr>
      </w:pPr>
      <w:r w:rsidRPr="00AB1F28">
        <w:rPr>
          <w:rFonts w:ascii="Century Gothic" w:hAnsi="Century Gothic" w:cs="Calibri"/>
          <w:sz w:val="20"/>
          <w:szCs w:val="20"/>
        </w:rPr>
        <w:t>DGUE</w:t>
      </w:r>
      <w:r w:rsidR="00AB1F28" w:rsidRPr="00AB1F28">
        <w:rPr>
          <w:rFonts w:ascii="Century Gothic" w:hAnsi="Century Gothic" w:cs="Calibri"/>
          <w:sz w:val="20"/>
          <w:szCs w:val="20"/>
        </w:rPr>
        <w:t xml:space="preserve"> di cui al punto 15.2</w:t>
      </w:r>
      <w:r w:rsidR="00DF5C2E" w:rsidRPr="00AB1F28">
        <w:rPr>
          <w:rFonts w:ascii="Century Gothic" w:hAnsi="Century Gothic" w:cs="Calibri"/>
          <w:sz w:val="20"/>
          <w:szCs w:val="20"/>
        </w:rPr>
        <w:t>;</w:t>
      </w:r>
    </w:p>
    <w:p w14:paraId="7A06EB25" w14:textId="7014D903" w:rsidR="00A675CA" w:rsidRPr="00E27589" w:rsidRDefault="00A675CA" w:rsidP="00577335">
      <w:pPr>
        <w:pStyle w:val="Paragrafoelenco"/>
        <w:widowControl w:val="0"/>
        <w:numPr>
          <w:ilvl w:val="0"/>
          <w:numId w:val="10"/>
        </w:numPr>
        <w:spacing w:line="240" w:lineRule="auto"/>
        <w:rPr>
          <w:rFonts w:ascii="Century Gothic" w:hAnsi="Century Gothic" w:cs="Calibri"/>
          <w:sz w:val="20"/>
          <w:szCs w:val="20"/>
        </w:rPr>
      </w:pPr>
      <w:r w:rsidRPr="00E27589">
        <w:rPr>
          <w:rFonts w:ascii="Century Gothic" w:hAnsi="Century Gothic" w:cs="Calibri"/>
          <w:sz w:val="20"/>
          <w:szCs w:val="20"/>
        </w:rPr>
        <w:t xml:space="preserve">ricevuta </w:t>
      </w:r>
      <w:r w:rsidR="00AF783C" w:rsidRPr="00E27589">
        <w:rPr>
          <w:rFonts w:ascii="Century Gothic" w:hAnsi="Century Gothic" w:cs="Calibri"/>
          <w:sz w:val="20"/>
          <w:szCs w:val="20"/>
        </w:rPr>
        <w:t>c</w:t>
      </w:r>
      <w:r w:rsidRPr="00E27589">
        <w:rPr>
          <w:rFonts w:ascii="Century Gothic" w:hAnsi="Century Gothic" w:cs="Calibri"/>
          <w:sz w:val="20"/>
          <w:szCs w:val="20"/>
        </w:rPr>
        <w:t>ontributo A.N.A.C.</w:t>
      </w:r>
      <w:r w:rsidR="00220F58">
        <w:rPr>
          <w:rFonts w:ascii="Century Gothic" w:hAnsi="Century Gothic" w:cs="Calibri"/>
          <w:sz w:val="20"/>
          <w:szCs w:val="20"/>
        </w:rPr>
        <w:t xml:space="preserve"> di cui al punto 12</w:t>
      </w:r>
      <w:r w:rsidR="00AF783C" w:rsidRPr="00E27589">
        <w:rPr>
          <w:rFonts w:ascii="Century Gothic" w:hAnsi="Century Gothic" w:cs="Calibri"/>
          <w:sz w:val="20"/>
          <w:szCs w:val="20"/>
        </w:rPr>
        <w:t>;</w:t>
      </w:r>
    </w:p>
    <w:p w14:paraId="57B88259" w14:textId="39BAD21A" w:rsidR="00A2786D" w:rsidRPr="00E27589" w:rsidRDefault="00A2786D" w:rsidP="00577335">
      <w:pPr>
        <w:pStyle w:val="Paragrafoelenco"/>
        <w:widowControl w:val="0"/>
        <w:numPr>
          <w:ilvl w:val="0"/>
          <w:numId w:val="10"/>
        </w:numPr>
        <w:spacing w:line="240" w:lineRule="auto"/>
        <w:rPr>
          <w:rFonts w:ascii="Century Gothic" w:hAnsi="Century Gothic"/>
          <w:sz w:val="20"/>
          <w:szCs w:val="20"/>
        </w:rPr>
      </w:pPr>
      <w:r w:rsidRPr="00E27589">
        <w:rPr>
          <w:rFonts w:ascii="Century Gothic" w:hAnsi="Century Gothic" w:cs="Calibri"/>
          <w:sz w:val="20"/>
          <w:szCs w:val="20"/>
        </w:rPr>
        <w:t>eventuale procura;</w:t>
      </w:r>
    </w:p>
    <w:p w14:paraId="751A2693" w14:textId="0EFC51DC" w:rsidR="00A2786D" w:rsidRPr="00E27589" w:rsidRDefault="00A2786D" w:rsidP="00577335">
      <w:pPr>
        <w:pStyle w:val="Paragrafoelenco"/>
        <w:widowControl w:val="0"/>
        <w:numPr>
          <w:ilvl w:val="0"/>
          <w:numId w:val="10"/>
        </w:numPr>
        <w:spacing w:line="240" w:lineRule="auto"/>
        <w:rPr>
          <w:rFonts w:ascii="Century Gothic" w:hAnsi="Century Gothic"/>
          <w:sz w:val="20"/>
          <w:szCs w:val="20"/>
        </w:rPr>
      </w:pPr>
      <w:r w:rsidRPr="00E27589">
        <w:rPr>
          <w:rFonts w:ascii="Century Gothic" w:hAnsi="Century Gothic"/>
          <w:sz w:val="20"/>
          <w:szCs w:val="20"/>
        </w:rPr>
        <w:t>garanzia provvisoria</w:t>
      </w:r>
      <w:r w:rsidR="00AB1F28" w:rsidRPr="00E27589">
        <w:rPr>
          <w:rFonts w:ascii="Century Gothic" w:hAnsi="Century Gothic"/>
          <w:sz w:val="20"/>
          <w:szCs w:val="20"/>
        </w:rPr>
        <w:t xml:space="preserve"> di cui al punto</w:t>
      </w:r>
      <w:r w:rsidR="00E27589" w:rsidRPr="00E27589">
        <w:rPr>
          <w:rFonts w:ascii="Century Gothic" w:hAnsi="Century Gothic"/>
          <w:sz w:val="20"/>
          <w:szCs w:val="20"/>
        </w:rPr>
        <w:t xml:space="preserve"> 10;</w:t>
      </w:r>
    </w:p>
    <w:p w14:paraId="6733A511" w14:textId="3881511D" w:rsidR="00A2786D" w:rsidRPr="00E27589" w:rsidRDefault="00A2786D" w:rsidP="00577335">
      <w:pPr>
        <w:pStyle w:val="Paragrafoelenco"/>
        <w:widowControl w:val="0"/>
        <w:numPr>
          <w:ilvl w:val="0"/>
          <w:numId w:val="10"/>
        </w:numPr>
        <w:spacing w:line="240" w:lineRule="auto"/>
        <w:rPr>
          <w:rFonts w:ascii="Century Gothic" w:hAnsi="Century Gothic" w:cs="Calibri"/>
          <w:sz w:val="20"/>
          <w:szCs w:val="20"/>
        </w:rPr>
      </w:pPr>
      <w:r w:rsidRPr="00E27589">
        <w:rPr>
          <w:rFonts w:ascii="Century Gothic" w:hAnsi="Century Gothic" w:cs="Calibri"/>
          <w:sz w:val="20"/>
          <w:szCs w:val="20"/>
        </w:rPr>
        <w:t>documentazione in caso di avvalimento di cui al punto</w:t>
      </w:r>
      <w:r w:rsidR="00E27589" w:rsidRPr="00E27589">
        <w:rPr>
          <w:rFonts w:ascii="Century Gothic" w:hAnsi="Century Gothic" w:cs="Calibri"/>
          <w:sz w:val="20"/>
          <w:szCs w:val="20"/>
        </w:rPr>
        <w:t xml:space="preserve"> 15.3</w:t>
      </w:r>
      <w:r w:rsidRPr="00E27589">
        <w:rPr>
          <w:rFonts w:ascii="Century Gothic" w:hAnsi="Century Gothic" w:cs="Calibri"/>
          <w:sz w:val="20"/>
          <w:szCs w:val="20"/>
        </w:rPr>
        <w:t>;</w:t>
      </w:r>
    </w:p>
    <w:p w14:paraId="7F3E8E1B" w14:textId="77777777" w:rsidR="003A2F5B" w:rsidRPr="00E27589" w:rsidRDefault="00A2786D" w:rsidP="00577335">
      <w:pPr>
        <w:pStyle w:val="Paragrafoelenco"/>
        <w:widowControl w:val="0"/>
        <w:numPr>
          <w:ilvl w:val="0"/>
          <w:numId w:val="10"/>
        </w:numPr>
        <w:spacing w:line="240" w:lineRule="auto"/>
        <w:rPr>
          <w:rFonts w:ascii="Century Gothic" w:hAnsi="Century Gothic"/>
          <w:sz w:val="20"/>
          <w:szCs w:val="20"/>
        </w:rPr>
      </w:pPr>
      <w:r w:rsidRPr="00E27589">
        <w:rPr>
          <w:rFonts w:ascii="Century Gothic" w:hAnsi="Century Gothic" w:cs="Calibri"/>
          <w:sz w:val="20"/>
          <w:szCs w:val="20"/>
        </w:rPr>
        <w:t xml:space="preserve">documentazione per i soggetti associati di cui al punto </w:t>
      </w:r>
      <w:r w:rsidR="00336095" w:rsidRPr="00E27589">
        <w:rPr>
          <w:rFonts w:ascii="Century Gothic" w:hAnsi="Century Gothic" w:cs="Calibri"/>
          <w:sz w:val="20"/>
          <w:szCs w:val="20"/>
        </w:rPr>
        <w:fldChar w:fldCharType="begin"/>
      </w:r>
      <w:r w:rsidR="00336095" w:rsidRPr="00E27589">
        <w:rPr>
          <w:rFonts w:ascii="Century Gothic" w:hAnsi="Century Gothic" w:cs="Calibri"/>
          <w:sz w:val="20"/>
          <w:szCs w:val="20"/>
        </w:rPr>
        <w:instrText xml:space="preserve"> REF _Ref498427979 \r \h </w:instrText>
      </w:r>
      <w:r w:rsidR="00F9328F" w:rsidRPr="00E27589">
        <w:rPr>
          <w:rFonts w:ascii="Century Gothic" w:hAnsi="Century Gothic" w:cs="Calibri"/>
          <w:sz w:val="20"/>
          <w:szCs w:val="20"/>
        </w:rPr>
        <w:instrText xml:space="preserve"> \* MERGEFORMAT </w:instrText>
      </w:r>
      <w:r w:rsidR="00336095" w:rsidRPr="00E27589">
        <w:rPr>
          <w:rFonts w:ascii="Century Gothic" w:hAnsi="Century Gothic" w:cs="Calibri"/>
          <w:sz w:val="20"/>
          <w:szCs w:val="20"/>
        </w:rPr>
      </w:r>
      <w:r w:rsidR="00336095" w:rsidRPr="00E27589">
        <w:rPr>
          <w:rFonts w:ascii="Century Gothic" w:hAnsi="Century Gothic" w:cs="Calibri"/>
          <w:sz w:val="20"/>
          <w:szCs w:val="20"/>
        </w:rPr>
        <w:fldChar w:fldCharType="separate"/>
      </w:r>
      <w:r w:rsidR="00527049" w:rsidRPr="00E27589">
        <w:rPr>
          <w:rFonts w:ascii="Century Gothic" w:hAnsi="Century Gothic" w:cs="Calibri"/>
          <w:sz w:val="20"/>
          <w:szCs w:val="20"/>
        </w:rPr>
        <w:t>15.4</w:t>
      </w:r>
      <w:r w:rsidR="00336095" w:rsidRPr="00E27589">
        <w:rPr>
          <w:rFonts w:ascii="Century Gothic" w:hAnsi="Century Gothic" w:cs="Calibri"/>
          <w:sz w:val="20"/>
          <w:szCs w:val="20"/>
        </w:rPr>
        <w:fldChar w:fldCharType="end"/>
      </w:r>
      <w:r w:rsidRPr="00E27589">
        <w:rPr>
          <w:rFonts w:ascii="Century Gothic" w:hAnsi="Century Gothic" w:cs="Calibri"/>
          <w:sz w:val="20"/>
          <w:szCs w:val="20"/>
        </w:rPr>
        <w:t>;</w:t>
      </w:r>
    </w:p>
    <w:p w14:paraId="4C764FF7" w14:textId="0A7E44FD" w:rsidR="00FA07DD" w:rsidRDefault="003A2F5B" w:rsidP="00FA07DD">
      <w:pPr>
        <w:pStyle w:val="Paragrafoelenco"/>
        <w:widowControl w:val="0"/>
        <w:numPr>
          <w:ilvl w:val="0"/>
          <w:numId w:val="10"/>
        </w:numPr>
        <w:spacing w:line="240" w:lineRule="auto"/>
        <w:rPr>
          <w:rFonts w:ascii="Century Gothic" w:hAnsi="Century Gothic"/>
          <w:sz w:val="20"/>
          <w:szCs w:val="20"/>
        </w:rPr>
      </w:pPr>
      <w:r w:rsidRPr="00E27589">
        <w:rPr>
          <w:rFonts w:ascii="Century Gothic" w:hAnsi="Century Gothic"/>
          <w:sz w:val="20"/>
          <w:szCs w:val="20"/>
        </w:rPr>
        <w:t xml:space="preserve">eventuali dichiarazioni da rendere a cura </w:t>
      </w:r>
      <w:r w:rsidR="00DF5C2E" w:rsidRPr="00E27589">
        <w:rPr>
          <w:rFonts w:ascii="Century Gothic" w:hAnsi="Century Gothic"/>
          <w:sz w:val="20"/>
          <w:szCs w:val="20"/>
        </w:rPr>
        <w:t>degli operatori</w:t>
      </w:r>
      <w:r w:rsidRPr="00E27589">
        <w:rPr>
          <w:rFonts w:ascii="Century Gothic" w:hAnsi="Century Gothic"/>
          <w:sz w:val="20"/>
          <w:szCs w:val="20"/>
        </w:rPr>
        <w:t xml:space="preserve"> economici ammessi al </w:t>
      </w:r>
      <w:r w:rsidRPr="006B6315">
        <w:rPr>
          <w:rFonts w:ascii="Century Gothic" w:hAnsi="Century Gothic"/>
          <w:sz w:val="20"/>
          <w:szCs w:val="20"/>
        </w:rPr>
        <w:t>concordato preventivo con continuità aziend</w:t>
      </w:r>
      <w:r w:rsidRPr="00220F58">
        <w:rPr>
          <w:rFonts w:ascii="Century Gothic" w:hAnsi="Century Gothic"/>
          <w:sz w:val="20"/>
          <w:szCs w:val="20"/>
        </w:rPr>
        <w:t>ale di cui all’articolo 372 del decreto legislativo 12 gennaio 2019, n. 14</w:t>
      </w:r>
      <w:r w:rsidR="00220F58" w:rsidRPr="00220F58">
        <w:rPr>
          <w:rFonts w:ascii="Century Gothic" w:hAnsi="Century Gothic"/>
          <w:sz w:val="20"/>
          <w:szCs w:val="20"/>
        </w:rPr>
        <w:t xml:space="preserve">, </w:t>
      </w:r>
      <w:r w:rsidR="00220F58" w:rsidRPr="00220F58">
        <w:rPr>
          <w:rFonts w:ascii="Century Gothic" w:hAnsi="Century Gothic" w:cs="Calibri"/>
          <w:sz w:val="20"/>
          <w:szCs w:val="20"/>
        </w:rPr>
        <w:t>di cui al punto 15.5;</w:t>
      </w:r>
    </w:p>
    <w:p w14:paraId="5E7B5FAF" w14:textId="6281C01D" w:rsidR="00FA07DD" w:rsidRPr="00220F58" w:rsidRDefault="00220F58" w:rsidP="00220F58">
      <w:pPr>
        <w:pStyle w:val="Paragrafoelenco"/>
        <w:widowControl w:val="0"/>
        <w:numPr>
          <w:ilvl w:val="0"/>
          <w:numId w:val="10"/>
        </w:numPr>
        <w:spacing w:line="240" w:lineRule="auto"/>
        <w:rPr>
          <w:rFonts w:ascii="Century Gothic" w:hAnsi="Century Gothic"/>
          <w:sz w:val="20"/>
          <w:szCs w:val="20"/>
        </w:rPr>
      </w:pPr>
      <w:r>
        <w:rPr>
          <w:rFonts w:ascii="Century Gothic" w:hAnsi="Century Gothic"/>
          <w:sz w:val="20"/>
          <w:szCs w:val="20"/>
        </w:rPr>
        <w:t>rapporto sulla situ</w:t>
      </w:r>
      <w:r w:rsidRPr="00220F58">
        <w:rPr>
          <w:rFonts w:ascii="Century Gothic" w:hAnsi="Century Gothic"/>
          <w:sz w:val="20"/>
          <w:szCs w:val="20"/>
        </w:rPr>
        <w:t xml:space="preserve">azione del personale </w:t>
      </w:r>
      <w:r w:rsidRPr="00220F58">
        <w:rPr>
          <w:rFonts w:ascii="Century Gothic" w:hAnsi="Century Gothic"/>
          <w:sz w:val="20"/>
          <w:szCs w:val="20"/>
          <w:u w:val="single"/>
        </w:rPr>
        <w:t>per operatori economici che occupano oltre 50 dipendenti</w:t>
      </w:r>
      <w:r w:rsidRPr="00220F58">
        <w:rPr>
          <w:rFonts w:ascii="Century Gothic" w:hAnsi="Century Gothic"/>
          <w:sz w:val="20"/>
          <w:szCs w:val="20"/>
        </w:rPr>
        <w:t xml:space="preserve"> </w:t>
      </w:r>
      <w:r w:rsidRPr="00220F58">
        <w:rPr>
          <w:rFonts w:ascii="Century Gothic" w:hAnsi="Century Gothic" w:cs="Calibri"/>
          <w:sz w:val="20"/>
          <w:szCs w:val="20"/>
        </w:rPr>
        <w:t xml:space="preserve">di cui all’art. </w:t>
      </w:r>
      <w:r w:rsidR="0098571D">
        <w:rPr>
          <w:rFonts w:ascii="Century Gothic" w:hAnsi="Century Gothic" w:cs="Calibri"/>
          <w:sz w:val="20"/>
          <w:szCs w:val="20"/>
        </w:rPr>
        <w:t>5</w:t>
      </w:r>
      <w:r w:rsidRPr="00220F58">
        <w:rPr>
          <w:rFonts w:ascii="Century Gothic" w:hAnsi="Century Gothic" w:cs="Calibri"/>
          <w:sz w:val="20"/>
          <w:szCs w:val="20"/>
        </w:rPr>
        <w:t>.2.</w:t>
      </w:r>
    </w:p>
    <w:p w14:paraId="3A1FB0D2" w14:textId="77777777" w:rsidR="00195353" w:rsidRPr="006B6315" w:rsidRDefault="00195353" w:rsidP="00195353">
      <w:pPr>
        <w:pStyle w:val="Paragrafoelenco"/>
        <w:widowControl w:val="0"/>
        <w:spacing w:line="240" w:lineRule="auto"/>
        <w:rPr>
          <w:rFonts w:ascii="Century Gothic" w:hAnsi="Century Gothic"/>
          <w:sz w:val="20"/>
          <w:szCs w:val="20"/>
          <w:shd w:val="clear" w:color="auto" w:fill="FFFFFF"/>
        </w:rPr>
      </w:pPr>
    </w:p>
    <w:p w14:paraId="113B8A6B" w14:textId="0BAB2710" w:rsidR="004C53A8" w:rsidRPr="006B6315" w:rsidRDefault="00870286" w:rsidP="00220F58">
      <w:pPr>
        <w:pStyle w:val="Titolo3"/>
        <w:keepNext w:val="0"/>
        <w:widowControl w:val="0"/>
        <w:numPr>
          <w:ilvl w:val="1"/>
          <w:numId w:val="2"/>
        </w:numPr>
        <w:spacing w:before="0" w:line="240" w:lineRule="auto"/>
        <w:ind w:left="567" w:hanging="567"/>
        <w:rPr>
          <w:rFonts w:ascii="Century Gothic" w:hAnsi="Century Gothic"/>
          <w:sz w:val="20"/>
          <w:szCs w:val="20"/>
        </w:rPr>
      </w:pPr>
      <w:bookmarkStart w:id="1664" w:name="_Toc497728162"/>
      <w:bookmarkStart w:id="1665" w:name="_Toc497484964"/>
      <w:bookmarkStart w:id="1666" w:name="_Toc498419754"/>
      <w:bookmarkStart w:id="1667" w:name="_Toc497831556"/>
      <w:bookmarkStart w:id="1668" w:name="_Toc497728161"/>
      <w:bookmarkStart w:id="1669" w:name="_Toc497484963"/>
      <w:bookmarkStart w:id="1670" w:name="_Toc498419755"/>
      <w:bookmarkStart w:id="1671" w:name="_Toc497831557"/>
      <w:bookmarkEnd w:id="1664"/>
      <w:bookmarkEnd w:id="1665"/>
      <w:bookmarkEnd w:id="1666"/>
      <w:bookmarkEnd w:id="1667"/>
      <w:bookmarkEnd w:id="1668"/>
      <w:bookmarkEnd w:id="1669"/>
      <w:bookmarkEnd w:id="1670"/>
      <w:bookmarkEnd w:id="1671"/>
      <w:r w:rsidRPr="006B6315">
        <w:rPr>
          <w:rFonts w:ascii="Century Gothic" w:hAnsi="Century Gothic"/>
          <w:sz w:val="20"/>
          <w:szCs w:val="20"/>
          <w:lang w:val="it-IT"/>
        </w:rPr>
        <w:t xml:space="preserve"> </w:t>
      </w:r>
      <w:bookmarkStart w:id="1672" w:name="_Ref129785861"/>
      <w:bookmarkStart w:id="1673" w:name="_Ref129789908"/>
      <w:bookmarkStart w:id="1674" w:name="_Toc139549438"/>
      <w:r w:rsidR="004C667D" w:rsidRPr="006B6315">
        <w:rPr>
          <w:rFonts w:ascii="Century Gothic" w:hAnsi="Century Gothic"/>
          <w:caps w:val="0"/>
          <w:sz w:val="20"/>
          <w:szCs w:val="20"/>
          <w:lang w:val="it-IT"/>
        </w:rPr>
        <w:t>DOMANDA DI PARTECIPAZIONE ED EVENTUALE PROCURA</w:t>
      </w:r>
      <w:bookmarkEnd w:id="1672"/>
      <w:bookmarkEnd w:id="1673"/>
      <w:bookmarkEnd w:id="1674"/>
      <w:r w:rsidR="004C667D" w:rsidRPr="006B6315">
        <w:rPr>
          <w:rFonts w:ascii="Century Gothic" w:hAnsi="Century Gothic"/>
          <w:caps w:val="0"/>
          <w:sz w:val="20"/>
          <w:szCs w:val="20"/>
          <w:lang w:val="it-IT"/>
        </w:rPr>
        <w:t xml:space="preserve"> </w:t>
      </w:r>
    </w:p>
    <w:p w14:paraId="01D74A3F" w14:textId="77777777" w:rsidR="00273884" w:rsidRPr="006B6315" w:rsidRDefault="00273884" w:rsidP="00273884">
      <w:pPr>
        <w:widowControl w:val="0"/>
        <w:spacing w:line="240" w:lineRule="auto"/>
        <w:rPr>
          <w:rFonts w:ascii="Century Gothic" w:hAnsi="Century Gothic" w:cs="Calibri"/>
          <w:iCs/>
          <w:sz w:val="20"/>
          <w:szCs w:val="20"/>
        </w:rPr>
      </w:pPr>
      <w:r w:rsidRPr="006B6315">
        <w:rPr>
          <w:rFonts w:ascii="Century Gothic" w:hAnsi="Century Gothic" w:cs="Calibri"/>
          <w:sz w:val="20"/>
          <w:szCs w:val="20"/>
        </w:rPr>
        <w:t>La domanda di partecipazione è redatta secondo il modello di cui all’allegato n. 1</w:t>
      </w:r>
      <w:r w:rsidRPr="006B6315">
        <w:rPr>
          <w:rFonts w:ascii="Century Gothic" w:hAnsi="Century Gothic" w:cs="Calibri"/>
          <w:i/>
          <w:sz w:val="20"/>
          <w:szCs w:val="20"/>
        </w:rPr>
        <w:t>.</w:t>
      </w:r>
    </w:p>
    <w:p w14:paraId="3B47F56E" w14:textId="77777777" w:rsidR="00273884" w:rsidRPr="006B6315" w:rsidRDefault="00273884" w:rsidP="00273884">
      <w:pPr>
        <w:widowControl w:val="0"/>
        <w:spacing w:line="240" w:lineRule="auto"/>
        <w:rPr>
          <w:rFonts w:ascii="Century Gothic" w:hAnsi="Century Gothic" w:cs="Calibri"/>
          <w:sz w:val="6"/>
          <w:szCs w:val="6"/>
        </w:rPr>
      </w:pPr>
    </w:p>
    <w:p w14:paraId="529F4CB0" w14:textId="77777777" w:rsidR="00273884" w:rsidRPr="00DF1CD0" w:rsidRDefault="00273884" w:rsidP="00273884">
      <w:pPr>
        <w:widowControl w:val="0"/>
        <w:spacing w:line="240" w:lineRule="auto"/>
        <w:rPr>
          <w:rFonts w:ascii="Century Gothic" w:hAnsi="Century Gothic" w:cs="Calibri"/>
          <w:sz w:val="20"/>
          <w:szCs w:val="20"/>
        </w:rPr>
      </w:pPr>
      <w:r w:rsidRPr="006B6315">
        <w:rPr>
          <w:rFonts w:ascii="Century Gothic" w:hAnsi="Century Gothic" w:cs="Calibri"/>
          <w:sz w:val="20"/>
          <w:szCs w:val="20"/>
        </w:rPr>
        <w:t>Le dichiarazioni in ordine all’insussistenza delle cause automatiche di esclusione di cui all’articolo 94 commi 1 e 2 del Codice sono rese dall’operatore economico in relazione a tutti i soggetti indicati al comma 3 del medesimo articolo.</w:t>
      </w:r>
    </w:p>
    <w:p w14:paraId="444DD09B" w14:textId="77777777" w:rsidR="00273884" w:rsidRPr="00EE43DA" w:rsidRDefault="00273884" w:rsidP="00273884">
      <w:pPr>
        <w:widowControl w:val="0"/>
        <w:spacing w:line="240" w:lineRule="auto"/>
        <w:rPr>
          <w:rFonts w:ascii="Century Gothic" w:hAnsi="Century Gothic" w:cs="Calibri"/>
          <w:sz w:val="6"/>
          <w:szCs w:val="6"/>
        </w:rPr>
      </w:pPr>
    </w:p>
    <w:p w14:paraId="7848ADE3" w14:textId="77777777" w:rsidR="00273884" w:rsidRPr="00DF1CD0" w:rsidRDefault="00273884" w:rsidP="00273884">
      <w:pPr>
        <w:widowControl w:val="0"/>
        <w:spacing w:line="240" w:lineRule="auto"/>
        <w:rPr>
          <w:rFonts w:ascii="Century Gothic" w:hAnsi="Century Gothic" w:cs="Calibri"/>
          <w:sz w:val="20"/>
          <w:szCs w:val="20"/>
        </w:rPr>
      </w:pPr>
      <w:r w:rsidRPr="00DF1CD0">
        <w:rPr>
          <w:rFonts w:ascii="Century Gothic" w:hAnsi="Century Gothic" w:cs="Calibri"/>
          <w:sz w:val="20"/>
          <w:szCs w:val="20"/>
        </w:rPr>
        <w:t>Le dichiarazioni in ordine all’insussistenza delle cause non automatiche di esclusione di cui all’articolo 98, comma 4, lettere g) ed h) del Codice sono rese dall’operatore economico in relazione ai soggetti di cui al punto precedente.</w:t>
      </w:r>
    </w:p>
    <w:p w14:paraId="1743C6AB" w14:textId="77777777" w:rsidR="00273884" w:rsidRPr="00EE43DA" w:rsidRDefault="00273884" w:rsidP="00273884">
      <w:pPr>
        <w:widowControl w:val="0"/>
        <w:spacing w:line="240" w:lineRule="auto"/>
        <w:rPr>
          <w:rFonts w:ascii="Century Gothic" w:hAnsi="Century Gothic" w:cs="Calibri"/>
          <w:sz w:val="6"/>
          <w:szCs w:val="6"/>
        </w:rPr>
      </w:pPr>
    </w:p>
    <w:p w14:paraId="1E294280" w14:textId="77777777" w:rsidR="00273884" w:rsidRPr="00DF1CD0" w:rsidRDefault="00273884" w:rsidP="00273884">
      <w:pPr>
        <w:widowControl w:val="0"/>
        <w:spacing w:line="240" w:lineRule="auto"/>
        <w:rPr>
          <w:rFonts w:ascii="Century Gothic" w:hAnsi="Century Gothic" w:cs="Calibri"/>
          <w:sz w:val="20"/>
          <w:szCs w:val="20"/>
        </w:rPr>
      </w:pPr>
      <w:r w:rsidRPr="00DF1CD0">
        <w:rPr>
          <w:rFonts w:ascii="Century Gothic" w:hAnsi="Century Gothic" w:cs="Calibri"/>
          <w:sz w:val="20"/>
          <w:szCs w:val="20"/>
        </w:rPr>
        <w:t>Le dichiarazioni in ordine all’insussistenza delle altre cause di esclusione sono rese in relazione all’operatore economico.</w:t>
      </w:r>
    </w:p>
    <w:p w14:paraId="2FE8DAB4" w14:textId="77777777" w:rsidR="00273884" w:rsidRPr="004D7ED5" w:rsidRDefault="00273884" w:rsidP="00273884">
      <w:pPr>
        <w:widowControl w:val="0"/>
        <w:spacing w:line="240" w:lineRule="auto"/>
        <w:rPr>
          <w:rFonts w:ascii="Century Gothic" w:hAnsi="Century Gothic" w:cs="Calibri"/>
          <w:sz w:val="6"/>
          <w:szCs w:val="6"/>
        </w:rPr>
      </w:pPr>
    </w:p>
    <w:p w14:paraId="131AF9B2" w14:textId="77777777" w:rsidR="00273884" w:rsidRDefault="00273884" w:rsidP="00273884">
      <w:pPr>
        <w:widowControl w:val="0"/>
        <w:spacing w:line="240" w:lineRule="auto"/>
        <w:rPr>
          <w:rFonts w:ascii="Century Gothic" w:hAnsi="Century Gothic" w:cs="Calibri"/>
          <w:sz w:val="20"/>
          <w:szCs w:val="20"/>
        </w:rPr>
      </w:pPr>
      <w:r w:rsidRPr="00DF1CD0">
        <w:rPr>
          <w:rFonts w:ascii="Century Gothic" w:hAnsi="Century Gothic" w:cs="Calibri"/>
          <w:sz w:val="20"/>
          <w:szCs w:val="20"/>
        </w:rPr>
        <w:t>Con riferimento alle cause di esclusione di cui all’articolo 95 del Codice, il concorrente dichiara:</w:t>
      </w:r>
    </w:p>
    <w:p w14:paraId="0CE9CE06" w14:textId="77777777" w:rsidR="00273884" w:rsidRPr="004D7ED5" w:rsidRDefault="00273884" w:rsidP="00273884">
      <w:pPr>
        <w:widowControl w:val="0"/>
        <w:spacing w:line="240" w:lineRule="auto"/>
        <w:rPr>
          <w:rFonts w:ascii="Century Gothic" w:hAnsi="Century Gothic" w:cs="Calibri"/>
          <w:sz w:val="6"/>
          <w:szCs w:val="6"/>
        </w:rPr>
      </w:pPr>
    </w:p>
    <w:p w14:paraId="0091840A" w14:textId="77777777" w:rsidR="00273884" w:rsidRPr="00DF1CD0" w:rsidRDefault="00273884" w:rsidP="00273884">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 xml:space="preserve">le gravi infrazioni di cui all’articolo 95, comma 1, lettera a) del Codice commesse nei tre anni antecedenti la data di </w:t>
      </w:r>
      <w:r>
        <w:rPr>
          <w:rFonts w:ascii="Century Gothic" w:hAnsi="Century Gothic"/>
          <w:sz w:val="20"/>
          <w:szCs w:val="20"/>
        </w:rPr>
        <w:t>trasmissione della lettera di invito</w:t>
      </w:r>
      <w:r w:rsidRPr="00DF1CD0">
        <w:rPr>
          <w:rFonts w:ascii="Century Gothic" w:hAnsi="Century Gothic"/>
          <w:sz w:val="20"/>
          <w:szCs w:val="20"/>
        </w:rPr>
        <w:t xml:space="preserve">; </w:t>
      </w:r>
    </w:p>
    <w:p w14:paraId="69832E86" w14:textId="77777777" w:rsidR="00273884" w:rsidRPr="00DF1CD0" w:rsidRDefault="00273884" w:rsidP="00273884">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 xml:space="preserve">gli atti e i provvedimenti indicati all’articolo 98 comma 6 del codice emessi nei tre anni antecedenti la data di </w:t>
      </w:r>
      <w:r>
        <w:rPr>
          <w:rFonts w:ascii="Century Gothic" w:hAnsi="Century Gothic"/>
          <w:sz w:val="20"/>
          <w:szCs w:val="20"/>
        </w:rPr>
        <w:t>trasmissione della lettera di invito</w:t>
      </w:r>
      <w:r w:rsidRPr="00DF1CD0">
        <w:rPr>
          <w:rFonts w:ascii="Century Gothic" w:hAnsi="Century Gothic"/>
          <w:sz w:val="20"/>
          <w:szCs w:val="20"/>
        </w:rPr>
        <w:t>;</w:t>
      </w:r>
    </w:p>
    <w:p w14:paraId="689CC20A" w14:textId="77777777" w:rsidR="00273884" w:rsidRPr="00DF1CD0" w:rsidRDefault="00273884" w:rsidP="00273884">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 xml:space="preserve">tutti gli altri comportamenti di cui all’articolo 98 del Codice, commessi nei tre anni antecedenti la data di </w:t>
      </w:r>
      <w:r>
        <w:rPr>
          <w:rFonts w:ascii="Century Gothic" w:hAnsi="Century Gothic"/>
          <w:sz w:val="20"/>
          <w:szCs w:val="20"/>
        </w:rPr>
        <w:t>trasmissione della lettera di invito.</w:t>
      </w:r>
    </w:p>
    <w:p w14:paraId="60CCEC7F" w14:textId="77777777" w:rsidR="00273884" w:rsidRPr="00292A37" w:rsidRDefault="00273884" w:rsidP="00273884">
      <w:pPr>
        <w:widowControl w:val="0"/>
        <w:spacing w:line="240" w:lineRule="auto"/>
        <w:rPr>
          <w:rFonts w:ascii="Century Gothic" w:hAnsi="Century Gothic" w:cs="Calibri"/>
          <w:sz w:val="6"/>
          <w:szCs w:val="6"/>
        </w:rPr>
      </w:pPr>
    </w:p>
    <w:p w14:paraId="3099AF6F" w14:textId="77777777" w:rsidR="00273884" w:rsidRPr="00DF1CD0" w:rsidRDefault="00273884" w:rsidP="00273884">
      <w:pPr>
        <w:widowControl w:val="0"/>
        <w:spacing w:line="240" w:lineRule="auto"/>
        <w:rPr>
          <w:rFonts w:ascii="Century Gothic" w:hAnsi="Century Gothic" w:cs="Calibri"/>
          <w:sz w:val="20"/>
          <w:szCs w:val="20"/>
        </w:rPr>
      </w:pPr>
      <w:r w:rsidRPr="00DF1CD0">
        <w:rPr>
          <w:rFonts w:ascii="Century Gothic" w:hAnsi="Century Gothic" w:cs="Calibri"/>
          <w:sz w:val="20"/>
          <w:szCs w:val="20"/>
        </w:rPr>
        <w:t>La dichiarazione di cui sopra deve essere resa anche nel caso di impugnazione in giudizio dei relativi provvedimenti.</w:t>
      </w:r>
    </w:p>
    <w:p w14:paraId="12EC135D" w14:textId="77777777" w:rsidR="00273884" w:rsidRPr="004D7ED5" w:rsidRDefault="00273884" w:rsidP="00273884">
      <w:pPr>
        <w:widowControl w:val="0"/>
        <w:spacing w:line="240" w:lineRule="auto"/>
        <w:rPr>
          <w:rFonts w:ascii="Century Gothic" w:hAnsi="Century Gothic" w:cs="Calibri"/>
          <w:sz w:val="6"/>
          <w:szCs w:val="6"/>
        </w:rPr>
      </w:pPr>
    </w:p>
    <w:p w14:paraId="05AF88B1" w14:textId="77777777" w:rsidR="00273884" w:rsidRPr="00DF1CD0" w:rsidRDefault="00273884" w:rsidP="00273884">
      <w:pPr>
        <w:widowControl w:val="0"/>
        <w:spacing w:line="240" w:lineRule="auto"/>
        <w:rPr>
          <w:rFonts w:ascii="Century Gothic" w:hAnsi="Century Gothic" w:cs="Calibri"/>
          <w:sz w:val="20"/>
          <w:szCs w:val="20"/>
        </w:rPr>
      </w:pPr>
      <w:r w:rsidRPr="00DF1CD0">
        <w:rPr>
          <w:rFonts w:ascii="Century Gothic" w:hAnsi="Century Gothic" w:cs="Calibri"/>
          <w:sz w:val="20"/>
          <w:szCs w:val="20"/>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3A1BA0BA" w14:textId="77777777" w:rsidR="00273884" w:rsidRPr="00B95FE2" w:rsidRDefault="00273884" w:rsidP="00273884">
      <w:pPr>
        <w:widowControl w:val="0"/>
        <w:spacing w:line="240" w:lineRule="auto"/>
        <w:rPr>
          <w:rFonts w:ascii="Century Gothic" w:hAnsi="Century Gothic" w:cs="Calibri"/>
          <w:sz w:val="6"/>
          <w:szCs w:val="6"/>
        </w:rPr>
      </w:pPr>
    </w:p>
    <w:p w14:paraId="50F1E2C6" w14:textId="77777777" w:rsidR="00273884" w:rsidRPr="00B95FE2" w:rsidRDefault="00273884" w:rsidP="00273884">
      <w:pPr>
        <w:widowControl w:val="0"/>
        <w:spacing w:line="240" w:lineRule="auto"/>
        <w:rPr>
          <w:rFonts w:ascii="Century Gothic" w:hAnsi="Century Gothic" w:cs="Calibri"/>
          <w:sz w:val="20"/>
          <w:szCs w:val="20"/>
        </w:rPr>
      </w:pPr>
      <w:r w:rsidRPr="00B95FE2">
        <w:rPr>
          <w:rFonts w:ascii="Century Gothic" w:hAnsi="Century Gothic" w:cs="Calibri"/>
          <w:sz w:val="20"/>
          <w:szCs w:val="20"/>
        </w:rPr>
        <w:t xml:space="preserve">L’operatore economico adotta le misure di self-cleaning che è stato impossibilitato ad adottare prima della presentazione dell’offerta e quelle relative a cause di esclusione che si sono verificate dopo tale momento. </w:t>
      </w:r>
    </w:p>
    <w:p w14:paraId="6A95B2A6" w14:textId="77777777" w:rsidR="00273884" w:rsidRPr="004D7ED5" w:rsidRDefault="00273884" w:rsidP="00273884">
      <w:pPr>
        <w:widowControl w:val="0"/>
        <w:spacing w:line="240" w:lineRule="auto"/>
        <w:rPr>
          <w:rFonts w:ascii="Century Gothic" w:hAnsi="Century Gothic" w:cs="Calibri"/>
          <w:sz w:val="6"/>
          <w:szCs w:val="6"/>
        </w:rPr>
      </w:pPr>
    </w:p>
    <w:p w14:paraId="0BF379A7" w14:textId="77777777" w:rsidR="00273884" w:rsidRDefault="00273884" w:rsidP="00273884">
      <w:pPr>
        <w:widowControl w:val="0"/>
        <w:spacing w:line="240" w:lineRule="auto"/>
        <w:rPr>
          <w:rFonts w:ascii="Century Gothic" w:hAnsi="Century Gothic" w:cs="Calibri"/>
          <w:sz w:val="20"/>
          <w:szCs w:val="20"/>
        </w:rPr>
      </w:pPr>
      <w:r w:rsidRPr="00DF1CD0">
        <w:rPr>
          <w:rFonts w:ascii="Century Gothic" w:hAnsi="Century Gothic" w:cs="Calibri"/>
          <w:sz w:val="20"/>
          <w:szCs w:val="20"/>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1B025292" w14:textId="77777777" w:rsidR="00273884" w:rsidRPr="00273884" w:rsidRDefault="00273884" w:rsidP="00273884">
      <w:pPr>
        <w:widowControl w:val="0"/>
        <w:spacing w:line="240" w:lineRule="auto"/>
        <w:rPr>
          <w:rFonts w:ascii="Century Gothic" w:hAnsi="Century Gothic" w:cs="Calibri"/>
          <w:sz w:val="6"/>
          <w:szCs w:val="6"/>
        </w:rPr>
      </w:pPr>
    </w:p>
    <w:p w14:paraId="277ED745" w14:textId="172C5695" w:rsidR="00273884" w:rsidRPr="00DF1CD0" w:rsidRDefault="00273884" w:rsidP="00273884">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481542FD" w14:textId="77777777" w:rsidR="00273884" w:rsidRPr="004D7ED5" w:rsidRDefault="00273884" w:rsidP="00273884">
      <w:pPr>
        <w:widowControl w:val="0"/>
        <w:spacing w:line="240" w:lineRule="auto"/>
        <w:rPr>
          <w:rFonts w:ascii="Century Gothic" w:hAnsi="Century Gothic" w:cs="Calibri"/>
          <w:sz w:val="6"/>
          <w:szCs w:val="6"/>
        </w:rPr>
      </w:pPr>
    </w:p>
    <w:p w14:paraId="72B7C457" w14:textId="77777777" w:rsidR="00273884" w:rsidRDefault="00273884" w:rsidP="00273884">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w:t>
      </w:r>
      <w:r w:rsidRPr="00DF1CD0">
        <w:rPr>
          <w:rFonts w:ascii="Century Gothic" w:hAnsi="Century Gothic" w:cs="Calibri"/>
          <w:sz w:val="20"/>
          <w:szCs w:val="20"/>
        </w:rPr>
        <w:lastRenderedPageBreak/>
        <w:t>soddisfare i requisiti di partecipazione.</w:t>
      </w:r>
    </w:p>
    <w:p w14:paraId="4369686F" w14:textId="77777777" w:rsidR="00CF5BC6" w:rsidRPr="003B045A" w:rsidRDefault="00CF5BC6" w:rsidP="0098480E">
      <w:pPr>
        <w:widowControl w:val="0"/>
        <w:spacing w:line="240" w:lineRule="auto"/>
        <w:rPr>
          <w:rFonts w:ascii="Century Gothic" w:hAnsi="Century Gothic" w:cs="Calibri"/>
          <w:sz w:val="6"/>
          <w:szCs w:val="6"/>
        </w:rPr>
      </w:pPr>
    </w:p>
    <w:p w14:paraId="361682F3" w14:textId="27EAF7EC" w:rsidR="0055228C" w:rsidRPr="00FA07DD" w:rsidRDefault="0055228C" w:rsidP="00220F58">
      <w:pPr>
        <w:widowControl w:val="0"/>
        <w:spacing w:after="60" w:line="240" w:lineRule="auto"/>
        <w:rPr>
          <w:rFonts w:ascii="Century Gothic" w:hAnsi="Century Gothic"/>
          <w:sz w:val="20"/>
          <w:szCs w:val="20"/>
        </w:rPr>
      </w:pPr>
      <w:bookmarkStart w:id="1675" w:name="_Toc4164233711"/>
      <w:bookmarkStart w:id="1676" w:name="_Toc4067541881"/>
      <w:bookmarkStart w:id="1677" w:name="_Toc4060583871"/>
      <w:bookmarkStart w:id="1678" w:name="_Toc4034712791"/>
      <w:bookmarkStart w:id="1679" w:name="_Toc3974228721"/>
      <w:bookmarkStart w:id="1680" w:name="_Toc3973468311"/>
      <w:bookmarkStart w:id="1681" w:name="_Toc3937069161"/>
      <w:bookmarkStart w:id="1682" w:name="_Toc3937008431"/>
      <w:bookmarkStart w:id="1683" w:name="_Toc3932831841"/>
      <w:bookmarkStart w:id="1684" w:name="_Toc3932726681"/>
      <w:bookmarkStart w:id="1685" w:name="_Toc3932726101"/>
      <w:bookmarkStart w:id="1686" w:name="_Toc3931878541"/>
      <w:bookmarkStart w:id="1687" w:name="_Toc3931121371"/>
      <w:bookmarkStart w:id="1688" w:name="_Toc3931105731"/>
      <w:bookmarkStart w:id="1689" w:name="_Toc3925775061"/>
      <w:bookmarkStart w:id="1690" w:name="_Toc3910360651"/>
      <w:bookmarkStart w:id="1691" w:name="_Toc3910359921"/>
      <w:bookmarkStart w:id="1692" w:name="_Toc3805018791"/>
      <w:bookmarkStart w:id="1693" w:name="_Toc609251781"/>
      <w:bookmarkStart w:id="1694" w:name="_Ref4984219821"/>
      <w:bookmarkStart w:id="1695" w:name="_Toc484688330"/>
      <w:bookmarkStart w:id="1696" w:name="_Toc484605461"/>
      <w:bookmarkStart w:id="1697" w:name="_Toc484605337"/>
      <w:bookmarkStart w:id="1698" w:name="_Toc484526617"/>
      <w:bookmarkStart w:id="1699" w:name="_Toc484449122"/>
      <w:bookmarkStart w:id="1700" w:name="_Toc484448998"/>
      <w:bookmarkStart w:id="1701" w:name="_Toc484448874"/>
      <w:bookmarkStart w:id="1702" w:name="_Toc484448751"/>
      <w:bookmarkStart w:id="1703" w:name="_Toc484448627"/>
      <w:bookmarkStart w:id="1704" w:name="_Toc484448503"/>
      <w:bookmarkStart w:id="1705" w:name="_Toc484448379"/>
      <w:bookmarkStart w:id="1706" w:name="_Toc484448255"/>
      <w:bookmarkStart w:id="1707" w:name="_Toc484448130"/>
      <w:bookmarkStart w:id="1708" w:name="_Toc484440471"/>
      <w:bookmarkStart w:id="1709" w:name="_Toc484440111"/>
      <w:bookmarkStart w:id="1710" w:name="_Toc484439987"/>
      <w:bookmarkStart w:id="1711" w:name="_Toc484439864"/>
      <w:bookmarkStart w:id="1712" w:name="_Toc484438944"/>
      <w:bookmarkStart w:id="1713" w:name="_Toc484438820"/>
      <w:bookmarkStart w:id="1714" w:name="_Toc484438696"/>
      <w:bookmarkStart w:id="1715" w:name="_Toc484429121"/>
      <w:bookmarkStart w:id="1716" w:name="_Toc484428951"/>
      <w:bookmarkStart w:id="1717" w:name="_Toc484097779"/>
      <w:bookmarkStart w:id="1718" w:name="_Toc484011705"/>
      <w:bookmarkStart w:id="1719" w:name="_Toc484011230"/>
      <w:bookmarkStart w:id="1720" w:name="_Toc484011108"/>
      <w:bookmarkStart w:id="1721" w:name="_Toc484010986"/>
      <w:bookmarkStart w:id="1722" w:name="_Toc484010862"/>
      <w:bookmarkStart w:id="1723" w:name="_Toc484010740"/>
      <w:bookmarkStart w:id="1724" w:name="_Toc483906990"/>
      <w:bookmarkStart w:id="1725" w:name="_Toc483571613"/>
      <w:bookmarkStart w:id="1726" w:name="_Toc483571492"/>
      <w:bookmarkStart w:id="1727" w:name="_Toc483474063"/>
      <w:bookmarkStart w:id="1728" w:name="_Toc483401266"/>
      <w:bookmarkStart w:id="1729" w:name="_Toc483325787"/>
      <w:bookmarkStart w:id="1730" w:name="_Toc483316484"/>
      <w:bookmarkStart w:id="1731" w:name="_Toc483316353"/>
      <w:bookmarkStart w:id="1732" w:name="_Toc483316221"/>
      <w:bookmarkStart w:id="1733" w:name="_Toc483316016"/>
      <w:bookmarkStart w:id="1734" w:name="_Toc483302395"/>
      <w:bookmarkStart w:id="1735" w:name="_Toc485218321"/>
      <w:bookmarkStart w:id="1736" w:name="_Toc484688885"/>
      <w:bookmarkStart w:id="1737" w:name="_Ref484611693"/>
      <w:bookmarkStart w:id="1738" w:name="_Ref484611690"/>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r w:rsidRPr="00FA07DD">
        <w:rPr>
          <w:rFonts w:ascii="Century Gothic" w:hAnsi="Century Gothic" w:cs="Calibri"/>
          <w:sz w:val="20"/>
          <w:szCs w:val="20"/>
          <w:lang w:eastAsia="it-IT"/>
        </w:rPr>
        <w:t>Nella domanda di partecipazione il concorrente dichiara:</w:t>
      </w:r>
    </w:p>
    <w:p w14:paraId="18AA8337" w14:textId="3187B153" w:rsidR="0055228C" w:rsidRPr="00FA07DD" w:rsidRDefault="0055228C" w:rsidP="00AF0909">
      <w:pPr>
        <w:pStyle w:val="Default"/>
        <w:numPr>
          <w:ilvl w:val="0"/>
          <w:numId w:val="16"/>
        </w:numPr>
        <w:spacing w:line="240" w:lineRule="auto"/>
        <w:ind w:left="709" w:hanging="357"/>
        <w:rPr>
          <w:rFonts w:ascii="Century Gothic" w:hAnsi="Century Gothic"/>
          <w:sz w:val="20"/>
          <w:szCs w:val="20"/>
        </w:rPr>
      </w:pPr>
      <w:r w:rsidRPr="00FA07DD">
        <w:rPr>
          <w:rFonts w:ascii="Century Gothic" w:hAnsi="Century Gothic"/>
          <w:sz w:val="20"/>
          <w:szCs w:val="20"/>
        </w:rPr>
        <w:t xml:space="preserve">i dati identificativi (nome, cognome, data e luogo di nascita, codice fiscale, comune di residenza etc.) dei soggetti di cui all’articolo </w:t>
      </w:r>
      <w:r w:rsidR="00C17735" w:rsidRPr="00FA07DD">
        <w:rPr>
          <w:rFonts w:ascii="Century Gothic" w:hAnsi="Century Gothic"/>
          <w:sz w:val="20"/>
          <w:szCs w:val="20"/>
        </w:rPr>
        <w:t>9</w:t>
      </w:r>
      <w:r w:rsidR="00480CC4" w:rsidRPr="00FA07DD">
        <w:rPr>
          <w:rFonts w:ascii="Century Gothic" w:hAnsi="Century Gothic"/>
          <w:sz w:val="20"/>
          <w:szCs w:val="20"/>
        </w:rPr>
        <w:t>4</w:t>
      </w:r>
      <w:r w:rsidRPr="00FA07DD">
        <w:rPr>
          <w:rFonts w:ascii="Century Gothic" w:hAnsi="Century Gothic"/>
          <w:sz w:val="20"/>
          <w:szCs w:val="20"/>
        </w:rPr>
        <w:t>, comma 3</w:t>
      </w:r>
      <w:r w:rsidR="00116F1A" w:rsidRPr="00FA07DD">
        <w:rPr>
          <w:rFonts w:ascii="Century Gothic" w:hAnsi="Century Gothic"/>
          <w:sz w:val="20"/>
          <w:szCs w:val="20"/>
        </w:rPr>
        <w:t>,</w:t>
      </w:r>
      <w:r w:rsidRPr="00FA07DD">
        <w:rPr>
          <w:rFonts w:ascii="Century Gothic" w:hAnsi="Century Gothic"/>
          <w:sz w:val="20"/>
          <w:szCs w:val="20"/>
        </w:rPr>
        <w:t xml:space="preserve"> del Codice</w:t>
      </w:r>
      <w:r w:rsidR="0089573E" w:rsidRPr="00FA07DD">
        <w:rPr>
          <w:rFonts w:ascii="Century Gothic" w:hAnsi="Century Gothic"/>
          <w:sz w:val="20"/>
          <w:szCs w:val="20"/>
        </w:rPr>
        <w:t>, ivi incluso l’amministratore di fatto, ove presente</w:t>
      </w:r>
      <w:r w:rsidRPr="00FA07DD">
        <w:rPr>
          <w:rFonts w:ascii="Century Gothic" w:hAnsi="Century Gothic"/>
          <w:sz w:val="20"/>
          <w:szCs w:val="20"/>
        </w:rPr>
        <w:t>, ovvero indica la banca dati ufficiale o il pubblico registro da cui i medesimi possono essere ricavati in modo aggiornato alla data di presentazione dell’offerta;</w:t>
      </w:r>
    </w:p>
    <w:p w14:paraId="4846A556" w14:textId="0B72C7ED" w:rsidR="00CE5551" w:rsidRPr="00FA07DD" w:rsidRDefault="0055228C" w:rsidP="00AF0909">
      <w:pPr>
        <w:pStyle w:val="Default"/>
        <w:numPr>
          <w:ilvl w:val="0"/>
          <w:numId w:val="16"/>
        </w:numPr>
        <w:spacing w:line="240" w:lineRule="auto"/>
        <w:ind w:left="709" w:hanging="357"/>
        <w:rPr>
          <w:rFonts w:ascii="Century Gothic" w:hAnsi="Century Gothic"/>
          <w:sz w:val="20"/>
          <w:szCs w:val="20"/>
        </w:rPr>
      </w:pPr>
      <w:r w:rsidRPr="00FA07DD">
        <w:rPr>
          <w:rFonts w:ascii="Century Gothic" w:hAnsi="Century Gothic"/>
          <w:sz w:val="20"/>
          <w:szCs w:val="20"/>
        </w:rPr>
        <w:t>di non partecipare alla medesima gara</w:t>
      </w:r>
      <w:r w:rsidR="00ED1F35" w:rsidRPr="00FA07DD">
        <w:rPr>
          <w:rFonts w:ascii="Century Gothic" w:hAnsi="Century Gothic"/>
          <w:sz w:val="20"/>
          <w:szCs w:val="20"/>
        </w:rPr>
        <w:t xml:space="preserve"> contemporaneamente</w:t>
      </w:r>
      <w:r w:rsidRPr="00FA07DD">
        <w:rPr>
          <w:rFonts w:ascii="Century Gothic" w:hAnsi="Century Gothic"/>
          <w:sz w:val="20"/>
          <w:szCs w:val="20"/>
        </w:rPr>
        <w:t xml:space="preserve"> in</w:t>
      </w:r>
      <w:r w:rsidR="00ED1F35" w:rsidRPr="00FA07DD">
        <w:rPr>
          <w:rFonts w:ascii="Century Gothic" w:hAnsi="Century Gothic"/>
          <w:sz w:val="20"/>
          <w:szCs w:val="20"/>
        </w:rPr>
        <w:t xml:space="preserve"> forme diverse (individuale e associata; in più </w:t>
      </w:r>
      <w:r w:rsidR="00511610" w:rsidRPr="00FA07DD">
        <w:rPr>
          <w:rFonts w:ascii="Century Gothic" w:hAnsi="Century Gothic"/>
          <w:sz w:val="20"/>
          <w:szCs w:val="20"/>
        </w:rPr>
        <w:t>forme associate;</w:t>
      </w:r>
      <w:r w:rsidR="00ED1F35" w:rsidRPr="00FA07DD">
        <w:rPr>
          <w:rFonts w:ascii="Century Gothic" w:hAnsi="Century Gothic"/>
          <w:sz w:val="20"/>
          <w:szCs w:val="20"/>
        </w:rPr>
        <w:t xml:space="preserve"> in </w:t>
      </w:r>
      <w:r w:rsidRPr="00FA07DD">
        <w:rPr>
          <w:rFonts w:ascii="Century Gothic" w:hAnsi="Century Gothic"/>
          <w:sz w:val="20"/>
          <w:szCs w:val="20"/>
        </w:rPr>
        <w:t xml:space="preserve">forma </w:t>
      </w:r>
      <w:r w:rsidR="00CE5551" w:rsidRPr="00FA07DD">
        <w:rPr>
          <w:rFonts w:ascii="Century Gothic" w:hAnsi="Century Gothic"/>
          <w:sz w:val="20"/>
          <w:szCs w:val="20"/>
        </w:rPr>
        <w:t xml:space="preserve">singola e </w:t>
      </w:r>
      <w:r w:rsidR="00ED1F35" w:rsidRPr="00FA07DD">
        <w:rPr>
          <w:rFonts w:ascii="Century Gothic" w:hAnsi="Century Gothic"/>
          <w:sz w:val="20"/>
          <w:szCs w:val="20"/>
        </w:rPr>
        <w:t>quale consorziato esecutore di un consorzio; in forma singola e come ausiliaria di altro concorrente che sia ricorso all’avvalimento per migliorare la propria offerta</w:t>
      </w:r>
      <w:r w:rsidR="00511610" w:rsidRPr="00FA07DD">
        <w:rPr>
          <w:rFonts w:ascii="Century Gothic" w:hAnsi="Century Gothic"/>
          <w:sz w:val="20"/>
          <w:szCs w:val="20"/>
        </w:rPr>
        <w:t>)</w:t>
      </w:r>
      <w:r w:rsidR="00CE5551" w:rsidRPr="00FA07DD">
        <w:rPr>
          <w:rFonts w:ascii="Century Gothic" w:hAnsi="Century Gothic"/>
          <w:sz w:val="20"/>
          <w:szCs w:val="20"/>
        </w:rPr>
        <w:t xml:space="preserve">. Se l’operatore economico dichiara di partecipare in </w:t>
      </w:r>
      <w:r w:rsidR="00511610" w:rsidRPr="00FA07DD">
        <w:rPr>
          <w:rFonts w:ascii="Century Gothic" w:hAnsi="Century Gothic"/>
          <w:sz w:val="20"/>
          <w:szCs w:val="20"/>
        </w:rPr>
        <w:t>più di una forma</w:t>
      </w:r>
      <w:r w:rsidR="00CE5551" w:rsidRPr="00FA07DD">
        <w:rPr>
          <w:rFonts w:ascii="Century Gothic" w:hAnsi="Century Gothic"/>
          <w:sz w:val="20"/>
          <w:szCs w:val="20"/>
        </w:rPr>
        <w:t>, allega la documentazione che dimostra</w:t>
      </w:r>
      <w:r w:rsidR="00F52868" w:rsidRPr="00FA07DD">
        <w:rPr>
          <w:rFonts w:ascii="Century Gothic" w:hAnsi="Century Gothic"/>
          <w:sz w:val="20"/>
          <w:szCs w:val="20"/>
        </w:rPr>
        <w:t xml:space="preserve"> che la circostanza non ha influito sulla gara, né è idonea a incidere sulla capacità di rispettare gli obblighi contrattuali</w:t>
      </w:r>
      <w:r w:rsidR="00FA07DD" w:rsidRPr="00FA07DD">
        <w:rPr>
          <w:rFonts w:ascii="Century Gothic" w:hAnsi="Century Gothic"/>
          <w:sz w:val="20"/>
          <w:szCs w:val="20"/>
        </w:rPr>
        <w:t>;</w:t>
      </w:r>
    </w:p>
    <w:p w14:paraId="0BE3D8FF" w14:textId="2C52FBFE" w:rsidR="0055228C" w:rsidRPr="00FA07DD" w:rsidRDefault="0055228C" w:rsidP="00AF0909">
      <w:pPr>
        <w:pStyle w:val="Default"/>
        <w:numPr>
          <w:ilvl w:val="0"/>
          <w:numId w:val="16"/>
        </w:numPr>
        <w:spacing w:line="240" w:lineRule="auto"/>
        <w:ind w:left="709" w:hanging="357"/>
        <w:rPr>
          <w:rFonts w:ascii="Century Gothic" w:hAnsi="Century Gothic"/>
          <w:sz w:val="20"/>
          <w:szCs w:val="20"/>
        </w:rPr>
      </w:pPr>
      <w:r w:rsidRPr="00FA07DD">
        <w:rPr>
          <w:rFonts w:ascii="Century Gothic" w:hAnsi="Century Gothic"/>
          <w:sz w:val="20"/>
          <w:szCs w:val="20"/>
        </w:rPr>
        <w:t>di accettare, senza condizione o riserva alcuna, tutte le norme e disposizioni contenute nella documentazione gara;</w:t>
      </w:r>
    </w:p>
    <w:p w14:paraId="23150186" w14:textId="1B640A6F" w:rsidR="00521A1B" w:rsidRPr="00FA07DD" w:rsidRDefault="00CF55DC" w:rsidP="00AF0909">
      <w:pPr>
        <w:pStyle w:val="Default"/>
        <w:numPr>
          <w:ilvl w:val="0"/>
          <w:numId w:val="16"/>
        </w:numPr>
        <w:spacing w:line="240" w:lineRule="auto"/>
        <w:ind w:left="709" w:hanging="357"/>
        <w:rPr>
          <w:rFonts w:ascii="Century Gothic" w:hAnsi="Century Gothic"/>
          <w:sz w:val="20"/>
          <w:szCs w:val="20"/>
        </w:rPr>
      </w:pPr>
      <w:r w:rsidRPr="00FA07DD">
        <w:rPr>
          <w:rFonts w:ascii="Century Gothic" w:hAnsi="Century Gothic"/>
          <w:sz w:val="20"/>
          <w:szCs w:val="20"/>
        </w:rPr>
        <w:t xml:space="preserve">di applicare il </w:t>
      </w:r>
      <w:r w:rsidR="00521A1B" w:rsidRPr="00FA07DD">
        <w:rPr>
          <w:rFonts w:ascii="Century Gothic" w:hAnsi="Century Gothic"/>
          <w:sz w:val="20"/>
          <w:szCs w:val="20"/>
        </w:rPr>
        <w:t xml:space="preserve">CCNL </w:t>
      </w:r>
      <w:r w:rsidRPr="00FA07DD">
        <w:rPr>
          <w:rFonts w:ascii="Century Gothic" w:hAnsi="Century Gothic"/>
          <w:sz w:val="20"/>
          <w:szCs w:val="20"/>
        </w:rPr>
        <w:t xml:space="preserve">indicato dalla stazione appaltante o altro CCNL equivalente, </w:t>
      </w:r>
      <w:r w:rsidR="00521A1B" w:rsidRPr="00FA07DD">
        <w:rPr>
          <w:rFonts w:ascii="Century Gothic" w:hAnsi="Century Gothic"/>
          <w:sz w:val="20"/>
          <w:szCs w:val="20"/>
        </w:rPr>
        <w:t xml:space="preserve">con l’indicazione del relativo codice alfanumerico unico di cui all’articolo 16 quater del </w:t>
      </w:r>
      <w:r w:rsidR="000D2AC1" w:rsidRPr="00FA07DD">
        <w:rPr>
          <w:rFonts w:ascii="Century Gothic" w:hAnsi="Century Gothic"/>
          <w:sz w:val="20"/>
          <w:szCs w:val="20"/>
        </w:rPr>
        <w:t>decreto legge</w:t>
      </w:r>
      <w:r w:rsidR="00521A1B" w:rsidRPr="00FA07DD">
        <w:rPr>
          <w:rFonts w:ascii="Century Gothic" w:hAnsi="Century Gothic"/>
          <w:sz w:val="20"/>
          <w:szCs w:val="20"/>
        </w:rPr>
        <w:t xml:space="preserve"> 76/20</w:t>
      </w:r>
      <w:r w:rsidR="00FA07DD" w:rsidRPr="00FA07DD">
        <w:rPr>
          <w:rFonts w:ascii="Century Gothic" w:hAnsi="Century Gothic"/>
          <w:sz w:val="20"/>
          <w:szCs w:val="20"/>
        </w:rPr>
        <w:t xml:space="preserve"> ed eventuale relativa dichiarazione di equivalenza;</w:t>
      </w:r>
    </w:p>
    <w:p w14:paraId="5BEB6D37" w14:textId="292D7ADF" w:rsidR="00BB5F32" w:rsidRDefault="00BB5F32" w:rsidP="00AF0909">
      <w:pPr>
        <w:pStyle w:val="Default"/>
        <w:numPr>
          <w:ilvl w:val="0"/>
          <w:numId w:val="16"/>
        </w:numPr>
        <w:spacing w:line="240" w:lineRule="auto"/>
        <w:ind w:left="709" w:hanging="357"/>
        <w:rPr>
          <w:rFonts w:ascii="Century Gothic" w:hAnsi="Century Gothic"/>
          <w:sz w:val="20"/>
          <w:szCs w:val="20"/>
        </w:rPr>
      </w:pPr>
      <w:bookmarkStart w:id="1739" w:name="_Hlk198292183"/>
      <w:r w:rsidRPr="00FA07DD">
        <w:rPr>
          <w:rFonts w:ascii="Century Gothic" w:hAnsi="Century Gothic"/>
          <w:sz w:val="20"/>
          <w:szCs w:val="20"/>
        </w:rPr>
        <w:t>di garantire</w:t>
      </w:r>
      <w:r w:rsidR="00EA51A8" w:rsidRPr="00FA07DD">
        <w:rPr>
          <w:rFonts w:ascii="Century Gothic" w:hAnsi="Century Gothic"/>
          <w:sz w:val="20"/>
          <w:szCs w:val="20"/>
        </w:rPr>
        <w:t xml:space="preserve">, </w:t>
      </w:r>
      <w:r w:rsidRPr="00FA07DD">
        <w:rPr>
          <w:rFonts w:ascii="Century Gothic" w:hAnsi="Century Gothic"/>
          <w:sz w:val="20"/>
          <w:szCs w:val="20"/>
        </w:rPr>
        <w:t>second</w:t>
      </w:r>
      <w:r w:rsidR="000D2AC1" w:rsidRPr="00FA07DD">
        <w:rPr>
          <w:rFonts w:ascii="Century Gothic" w:hAnsi="Century Gothic"/>
          <w:sz w:val="20"/>
          <w:szCs w:val="20"/>
        </w:rPr>
        <w:t>o quanto indicato all’articolo</w:t>
      </w:r>
      <w:r w:rsidRPr="00FA07DD">
        <w:rPr>
          <w:rFonts w:ascii="Century Gothic" w:hAnsi="Century Gothic"/>
          <w:sz w:val="20"/>
          <w:szCs w:val="20"/>
        </w:rPr>
        <w:t xml:space="preserve"> </w:t>
      </w:r>
      <w:r w:rsidRPr="00FA07DD">
        <w:rPr>
          <w:rFonts w:ascii="Century Gothic" w:hAnsi="Century Gothic"/>
          <w:sz w:val="20"/>
          <w:szCs w:val="20"/>
        </w:rPr>
        <w:fldChar w:fldCharType="begin"/>
      </w:r>
      <w:r w:rsidRPr="00FA07DD">
        <w:rPr>
          <w:rFonts w:ascii="Century Gothic" w:hAnsi="Century Gothic"/>
          <w:sz w:val="20"/>
          <w:szCs w:val="20"/>
        </w:rPr>
        <w:instrText xml:space="preserve"> REF _Ref132050689 \r \h  \* MERGEFORMAT </w:instrText>
      </w:r>
      <w:r w:rsidRPr="00FA07DD">
        <w:rPr>
          <w:rFonts w:ascii="Century Gothic" w:hAnsi="Century Gothic"/>
          <w:sz w:val="20"/>
          <w:szCs w:val="20"/>
        </w:rPr>
      </w:r>
      <w:r w:rsidRPr="00FA07DD">
        <w:rPr>
          <w:rFonts w:ascii="Century Gothic" w:hAnsi="Century Gothic"/>
          <w:sz w:val="20"/>
          <w:szCs w:val="20"/>
        </w:rPr>
        <w:fldChar w:fldCharType="separate"/>
      </w:r>
      <w:r w:rsidR="00527049" w:rsidRPr="00FA07DD">
        <w:rPr>
          <w:rFonts w:ascii="Century Gothic" w:hAnsi="Century Gothic"/>
          <w:sz w:val="20"/>
          <w:szCs w:val="20"/>
        </w:rPr>
        <w:t>9</w:t>
      </w:r>
      <w:r w:rsidRPr="00FA07DD">
        <w:rPr>
          <w:rFonts w:ascii="Century Gothic" w:hAnsi="Century Gothic"/>
          <w:sz w:val="20"/>
          <w:szCs w:val="20"/>
        </w:rPr>
        <w:fldChar w:fldCharType="end"/>
      </w:r>
      <w:r w:rsidR="00EA51A8" w:rsidRPr="00FA07DD">
        <w:rPr>
          <w:rFonts w:ascii="Century Gothic" w:hAnsi="Century Gothic"/>
          <w:sz w:val="20"/>
          <w:szCs w:val="20"/>
        </w:rPr>
        <w:t>, la stabilità occupazionale del personale impiegato</w:t>
      </w:r>
      <w:r w:rsidRPr="00FA07DD">
        <w:rPr>
          <w:rFonts w:ascii="Century Gothic" w:hAnsi="Century Gothic"/>
          <w:sz w:val="20"/>
          <w:szCs w:val="20"/>
        </w:rPr>
        <w:t>;</w:t>
      </w:r>
    </w:p>
    <w:p w14:paraId="5D833C73" w14:textId="71E837F6" w:rsidR="0044671F" w:rsidRDefault="0044671F" w:rsidP="00AF0909">
      <w:pPr>
        <w:pStyle w:val="Default"/>
        <w:numPr>
          <w:ilvl w:val="0"/>
          <w:numId w:val="16"/>
        </w:numPr>
        <w:spacing w:line="240" w:lineRule="auto"/>
        <w:ind w:left="709" w:hanging="357"/>
        <w:rPr>
          <w:rFonts w:ascii="Century Gothic" w:hAnsi="Century Gothic"/>
          <w:sz w:val="20"/>
          <w:szCs w:val="20"/>
        </w:rPr>
      </w:pPr>
      <w:r w:rsidRPr="0044671F">
        <w:rPr>
          <w:rFonts w:ascii="Century Gothic" w:hAnsi="Century Gothic"/>
          <w:sz w:val="20"/>
          <w:szCs w:val="20"/>
        </w:rPr>
        <w:t>Il numero di dipendenti impiegati alla data di presentazione della domanda</w:t>
      </w:r>
      <w:r w:rsidR="003B045A">
        <w:rPr>
          <w:rFonts w:ascii="Century Gothic" w:hAnsi="Century Gothic"/>
          <w:sz w:val="20"/>
          <w:szCs w:val="20"/>
        </w:rPr>
        <w:t>;</w:t>
      </w:r>
    </w:p>
    <w:bookmarkEnd w:id="1739"/>
    <w:p w14:paraId="7DC88695" w14:textId="77777777" w:rsidR="0044671F" w:rsidRDefault="0044671F" w:rsidP="0044671F">
      <w:pPr>
        <w:pStyle w:val="Default"/>
        <w:numPr>
          <w:ilvl w:val="0"/>
          <w:numId w:val="16"/>
        </w:numPr>
        <w:spacing w:line="240" w:lineRule="auto"/>
        <w:ind w:left="709" w:hanging="357"/>
        <w:rPr>
          <w:rFonts w:ascii="Century Gothic" w:hAnsi="Century Gothic"/>
          <w:sz w:val="20"/>
          <w:szCs w:val="20"/>
        </w:rPr>
      </w:pPr>
      <w:r w:rsidRPr="00292A37">
        <w:rPr>
          <w:rFonts w:ascii="Century Gothic" w:hAnsi="Century Gothic"/>
          <w:sz w:val="20"/>
          <w:szCs w:val="20"/>
        </w:rPr>
        <w:t xml:space="preserve">di aver assolto agli obblighi di cui alla legge n. 68/1999; </w:t>
      </w:r>
    </w:p>
    <w:p w14:paraId="4EFDE860" w14:textId="3224528C" w:rsidR="0044671F" w:rsidRPr="0044671F" w:rsidRDefault="0044671F" w:rsidP="0044671F">
      <w:pPr>
        <w:pStyle w:val="Default"/>
        <w:numPr>
          <w:ilvl w:val="0"/>
          <w:numId w:val="16"/>
        </w:numPr>
        <w:spacing w:line="240" w:lineRule="auto"/>
        <w:ind w:left="709" w:hanging="357"/>
        <w:rPr>
          <w:rFonts w:ascii="Century Gothic" w:hAnsi="Century Gothic"/>
          <w:sz w:val="20"/>
          <w:szCs w:val="20"/>
        </w:rPr>
      </w:pPr>
      <w:r w:rsidRPr="00292A37">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0F66E0F8" w14:textId="77777777" w:rsidR="0044671F" w:rsidRPr="00D0111A" w:rsidRDefault="0044671F" w:rsidP="0044671F">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 xml:space="preserve">per gli operatori economici non residenti e privi di stabile organizzazione in Italia, l’impegno ad uniformarsi, in caso di </w:t>
      </w:r>
      <w:r w:rsidRPr="00D0111A">
        <w:rPr>
          <w:rFonts w:ascii="Century Gothic" w:hAnsi="Century Gothic"/>
          <w:sz w:val="20"/>
          <w:szCs w:val="20"/>
        </w:rPr>
        <w:t>aggiudicazione</w:t>
      </w:r>
      <w:r w:rsidRPr="00D0111A">
        <w:rPr>
          <w:rFonts w:ascii="Century Gothic" w:hAnsi="Century Gothic" w:cs="Calibri"/>
          <w:sz w:val="20"/>
          <w:szCs w:val="20"/>
        </w:rPr>
        <w:t>, alla disciplina di cui agli articoli 17, comma 2, e 53, comma 3 del decreto del Presidente della Repubblica 633/72 e a comunicare alla stazione appaltante la nomina del proprio rappresentante fiscale, nelle forme di legge;</w:t>
      </w:r>
    </w:p>
    <w:p w14:paraId="78D155FE" w14:textId="77777777" w:rsidR="0044671F" w:rsidRDefault="0044671F" w:rsidP="0044671F">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p w14:paraId="41458F99" w14:textId="632B0CA8" w:rsidR="0044671F" w:rsidRPr="0044671F" w:rsidRDefault="0044671F" w:rsidP="0044671F">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 xml:space="preserve">di aver preso visione e di </w:t>
      </w:r>
      <w:r w:rsidRPr="00EE43DA">
        <w:rPr>
          <w:rFonts w:ascii="Century Gothic" w:hAnsi="Century Gothic" w:cs="Calibri"/>
          <w:sz w:val="20"/>
          <w:szCs w:val="20"/>
        </w:rPr>
        <w:t xml:space="preserve">accettare il trattamento dei dati personali di cui al punto </w:t>
      </w:r>
      <w:r w:rsidR="003B045A">
        <w:rPr>
          <w:rFonts w:ascii="Century Gothic" w:hAnsi="Century Gothic" w:cs="Calibri"/>
          <w:sz w:val="20"/>
          <w:szCs w:val="20"/>
        </w:rPr>
        <w:t>29</w:t>
      </w:r>
      <w:r w:rsidRPr="00EE43DA">
        <w:rPr>
          <w:rFonts w:ascii="Century Gothic" w:hAnsi="Century Gothic" w:cs="Calibri"/>
          <w:sz w:val="20"/>
          <w:szCs w:val="20"/>
        </w:rPr>
        <w:t xml:space="preserve"> e</w:t>
      </w:r>
      <w:r w:rsidRPr="00D0111A">
        <w:rPr>
          <w:rFonts w:ascii="Century Gothic" w:hAnsi="Century Gothic" w:cs="Calibri"/>
          <w:sz w:val="20"/>
          <w:szCs w:val="20"/>
        </w:rPr>
        <w:t xml:space="preserve"> di esprimere, ai sensi dell’articolo 35 comma 5-bis del Codice, il consenso al trattamento dei dati tramite il fascicolo virtuale dell’operatore economico, ai fini della verifica da parte della stazione appaltante dei requisiti di partecipazione, nonché per le altre finalità </w:t>
      </w:r>
      <w:r w:rsidRPr="00375611">
        <w:rPr>
          <w:rFonts w:ascii="Century Gothic" w:hAnsi="Century Gothic" w:cs="Calibri"/>
          <w:sz w:val="20"/>
          <w:szCs w:val="20"/>
        </w:rPr>
        <w:t>previste dal Codice</w:t>
      </w:r>
      <w:r>
        <w:rPr>
          <w:rFonts w:ascii="Century Gothic" w:hAnsi="Century Gothic" w:cs="Calibri"/>
          <w:sz w:val="20"/>
          <w:szCs w:val="20"/>
        </w:rPr>
        <w:t>;</w:t>
      </w:r>
    </w:p>
    <w:p w14:paraId="2C15F052" w14:textId="462B31AC" w:rsidR="0044671F" w:rsidRPr="0044671F" w:rsidRDefault="0044671F" w:rsidP="0044671F">
      <w:pPr>
        <w:pStyle w:val="Default"/>
        <w:numPr>
          <w:ilvl w:val="0"/>
          <w:numId w:val="16"/>
        </w:numPr>
        <w:spacing w:line="240" w:lineRule="auto"/>
        <w:ind w:left="709" w:hanging="357"/>
        <w:rPr>
          <w:rFonts w:ascii="Century Gothic" w:hAnsi="Century Gothic" w:cs="Calibri"/>
          <w:sz w:val="20"/>
          <w:szCs w:val="20"/>
        </w:rPr>
      </w:pPr>
      <w:r w:rsidRPr="0044671F">
        <w:rPr>
          <w:rFonts w:ascii="Century Gothic" w:hAnsi="Century Gothic" w:cs="Calibri"/>
          <w:sz w:val="20"/>
          <w:szCs w:val="20"/>
        </w:rPr>
        <w:t>l’indirizzo internet del sito da utilizzare ai fini delle verifiche di autenticità della garanzia o la piattaforma (operante con tecnologie basate su registri distribuiti o su registri elettronici qualificati) utilizzata dal garante, qualora non indicati dal garante stesso nella documentazione contrattuale</w:t>
      </w:r>
      <w:r>
        <w:rPr>
          <w:rFonts w:ascii="Century Gothic" w:hAnsi="Century Gothic" w:cs="Calibri"/>
          <w:sz w:val="20"/>
          <w:szCs w:val="20"/>
        </w:rPr>
        <w:t>;</w:t>
      </w:r>
    </w:p>
    <w:p w14:paraId="08FCFEBD" w14:textId="77777777" w:rsidR="00AF783C" w:rsidRPr="008F41E6" w:rsidRDefault="00AF783C" w:rsidP="0098480E">
      <w:pPr>
        <w:widowControl w:val="0"/>
        <w:spacing w:line="240" w:lineRule="auto"/>
        <w:rPr>
          <w:rFonts w:ascii="Century Gothic" w:hAnsi="Century Gothic" w:cs="Calibri"/>
          <w:sz w:val="6"/>
          <w:szCs w:val="6"/>
          <w:highlight w:val="yellow"/>
        </w:rPr>
      </w:pPr>
    </w:p>
    <w:p w14:paraId="70FF89BF" w14:textId="77777777" w:rsidR="008F41E6" w:rsidRDefault="008F41E6" w:rsidP="008F41E6">
      <w:pPr>
        <w:widowControl w:val="0"/>
        <w:spacing w:line="240" w:lineRule="auto"/>
        <w:rPr>
          <w:rFonts w:ascii="Century Gothic" w:hAnsi="Century Gothic" w:cs="Calibri"/>
          <w:sz w:val="20"/>
          <w:szCs w:val="20"/>
        </w:rPr>
      </w:pPr>
      <w:r w:rsidRPr="00375611">
        <w:rPr>
          <w:rFonts w:ascii="Century Gothic" w:hAnsi="Century Gothic" w:cs="Calibri"/>
          <w:sz w:val="20"/>
          <w:szCs w:val="20"/>
        </w:rPr>
        <w:t>La domanda e le relative</w:t>
      </w:r>
      <w:r w:rsidRPr="00D0111A">
        <w:rPr>
          <w:rFonts w:ascii="Century Gothic" w:hAnsi="Century Gothic" w:cs="Calibri"/>
          <w:sz w:val="20"/>
          <w:szCs w:val="20"/>
        </w:rPr>
        <w:t xml:space="preserve"> dichiarazioni sono sottoscritte</w:t>
      </w:r>
      <w:r w:rsidRPr="00D0111A">
        <w:rPr>
          <w:rFonts w:ascii="Century Gothic" w:hAnsi="Century Gothic"/>
          <w:sz w:val="20"/>
          <w:szCs w:val="20"/>
        </w:rPr>
        <w:t xml:space="preserve"> </w:t>
      </w:r>
      <w:r w:rsidRPr="00D0111A">
        <w:rPr>
          <w:rFonts w:ascii="Century Gothic" w:hAnsi="Century Gothic" w:cs="Calibri"/>
          <w:sz w:val="20"/>
          <w:szCs w:val="20"/>
        </w:rPr>
        <w:t>ai sensi del decreto legislativo n. 82/2005:</w:t>
      </w:r>
    </w:p>
    <w:p w14:paraId="16546B30" w14:textId="77777777" w:rsidR="008F41E6" w:rsidRPr="004D7ED5" w:rsidRDefault="008F41E6" w:rsidP="008F41E6">
      <w:pPr>
        <w:widowControl w:val="0"/>
        <w:spacing w:line="240" w:lineRule="auto"/>
        <w:rPr>
          <w:rFonts w:ascii="Century Gothic" w:hAnsi="Century Gothic"/>
          <w:sz w:val="6"/>
          <w:szCs w:val="6"/>
        </w:rPr>
      </w:pPr>
    </w:p>
    <w:p w14:paraId="3FA0BB39" w14:textId="77777777" w:rsidR="008F41E6" w:rsidRPr="00D0111A" w:rsidRDefault="008F41E6" w:rsidP="008F41E6">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dal concorrente che partecipa in forma singola;</w:t>
      </w:r>
    </w:p>
    <w:p w14:paraId="143B48AF" w14:textId="77777777" w:rsidR="008F41E6" w:rsidRPr="00D0111A" w:rsidRDefault="008F41E6" w:rsidP="008F41E6">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costituiti, dalla mandataria/capofila;</w:t>
      </w:r>
    </w:p>
    <w:p w14:paraId="41602649" w14:textId="77777777" w:rsidR="008F41E6" w:rsidRPr="00D0111A" w:rsidRDefault="008F41E6" w:rsidP="008F41E6">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non ancora costituiti, da tutti i soggetti che costituiranno il raggruppamento o il consorzio o il gruppo;</w:t>
      </w:r>
    </w:p>
    <w:p w14:paraId="20A987A7" w14:textId="77777777" w:rsidR="008F41E6" w:rsidRPr="00D0111A" w:rsidRDefault="008F41E6" w:rsidP="008F41E6">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aggregazioni di retisti:</w:t>
      </w:r>
    </w:p>
    <w:p w14:paraId="22C5CFEF" w14:textId="77777777" w:rsidR="008F41E6" w:rsidRPr="00D0111A" w:rsidRDefault="008F41E6" w:rsidP="008F41E6">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rPr>
        <w:t>se la rete è dotata di un organo comune con potere di rappresentanza e con soggettività giuridica, ai sensi dell’articolo 3, comma 4-</w:t>
      </w:r>
      <w:r w:rsidRPr="00D0111A">
        <w:rPr>
          <w:rFonts w:ascii="Century Gothic" w:hAnsi="Century Gothic" w:cs="Calibri"/>
          <w:i/>
          <w:sz w:val="20"/>
          <w:szCs w:val="20"/>
        </w:rPr>
        <w:t>quater</w:t>
      </w:r>
      <w:r w:rsidRPr="00D0111A">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19C6DB7E" w14:textId="77777777" w:rsidR="008F41E6" w:rsidRPr="00D0111A" w:rsidRDefault="008F41E6" w:rsidP="008F41E6">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lastRenderedPageBreak/>
        <w:t>se la rete è dotata di un organo comune con potere di rappresentanza ma è priva di soggettività giuridica, ai sensi dell’articolo 3, comma 4-</w:t>
      </w:r>
      <w:r w:rsidRPr="00D0111A">
        <w:rPr>
          <w:rFonts w:ascii="Century Gothic" w:hAnsi="Century Gothic" w:cs="Calibri"/>
          <w:i/>
          <w:sz w:val="20"/>
          <w:szCs w:val="20"/>
          <w:lang w:eastAsia="it-IT"/>
        </w:rPr>
        <w:t>quater</w:t>
      </w:r>
      <w:r w:rsidRPr="00D0111A">
        <w:rPr>
          <w:rFonts w:ascii="Century Gothic" w:hAnsi="Century Gothic" w:cs="Calibri"/>
          <w:sz w:val="20"/>
          <w:szCs w:val="20"/>
          <w:lang w:eastAsia="it-IT"/>
        </w:rPr>
        <w:t xml:space="preserve">, del decreto legge 10 febbraio 2009, n. 5, la domanda di partecipazione deve essere sottoscritta </w:t>
      </w:r>
      <w:r w:rsidRPr="00D0111A">
        <w:rPr>
          <w:rFonts w:ascii="Century Gothic" w:hAnsi="Century Gothic" w:cs="Calibri"/>
          <w:sz w:val="20"/>
          <w:szCs w:val="20"/>
        </w:rPr>
        <w:t>dal</w:t>
      </w:r>
      <w:r w:rsidRPr="00D0111A">
        <w:rPr>
          <w:rFonts w:ascii="Century Gothic" w:hAnsi="Century Gothic" w:cs="Calibri"/>
          <w:sz w:val="20"/>
          <w:szCs w:val="20"/>
          <w:lang w:eastAsia="it-IT"/>
        </w:rPr>
        <w:t xml:space="preserve">l’impresa che riveste le funzioni di organo comune nonché da ognuno dei retisti che partecipa alla gara; </w:t>
      </w:r>
    </w:p>
    <w:p w14:paraId="7CDF382D" w14:textId="77777777" w:rsidR="008F41E6" w:rsidRPr="00D0111A" w:rsidRDefault="008F41E6" w:rsidP="008F41E6">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1A7B1A86" w14:textId="77777777" w:rsidR="008F41E6" w:rsidRPr="004D7ED5" w:rsidRDefault="008F41E6" w:rsidP="008F41E6">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Arial"/>
          <w:sz w:val="20"/>
          <w:szCs w:val="20"/>
        </w:rPr>
        <w:t>nel</w:t>
      </w:r>
      <w:r w:rsidRPr="00D0111A">
        <w:rPr>
          <w:rFonts w:ascii="Century Gothic" w:hAnsi="Century Gothic" w:cs="Calibri"/>
          <w:sz w:val="20"/>
          <w:szCs w:val="20"/>
        </w:rPr>
        <w:t xml:space="preserve"> </w:t>
      </w:r>
      <w:r w:rsidRPr="00D0111A">
        <w:rPr>
          <w:rFonts w:ascii="Century Gothic" w:hAnsi="Century Gothic"/>
          <w:sz w:val="20"/>
          <w:szCs w:val="20"/>
        </w:rPr>
        <w:t>caso</w:t>
      </w:r>
      <w:r w:rsidRPr="00D0111A">
        <w:rPr>
          <w:rFonts w:ascii="Century Gothic" w:hAnsi="Century Gothic" w:cs="Calibri"/>
          <w:sz w:val="20"/>
          <w:szCs w:val="20"/>
        </w:rPr>
        <w:t xml:space="preserve"> di consorzio di cooperative e imprese artigiane o di consorzio stabile di cui all’articolo 65, comma 2, lettera b), c) e d) del Codice, la domanda è sottoscritta digitalmente dal consorzio medesimo.</w:t>
      </w:r>
    </w:p>
    <w:p w14:paraId="7FB54A09" w14:textId="77777777" w:rsidR="008F41E6" w:rsidRPr="004D7ED5" w:rsidRDefault="008F41E6" w:rsidP="008F41E6">
      <w:pPr>
        <w:pStyle w:val="Default"/>
        <w:spacing w:line="240" w:lineRule="auto"/>
        <w:ind w:left="352"/>
        <w:rPr>
          <w:rFonts w:ascii="Century Gothic" w:hAnsi="Century Gothic"/>
          <w:sz w:val="6"/>
          <w:szCs w:val="6"/>
        </w:rPr>
      </w:pPr>
    </w:p>
    <w:p w14:paraId="68E646C9" w14:textId="77777777" w:rsidR="008F41E6" w:rsidRPr="008F41E6" w:rsidRDefault="008F41E6" w:rsidP="008F41E6">
      <w:pPr>
        <w:widowControl w:val="0"/>
        <w:spacing w:line="240" w:lineRule="auto"/>
        <w:rPr>
          <w:rFonts w:ascii="Century Gothic" w:hAnsi="Century Gothic"/>
          <w:iCs/>
          <w:sz w:val="20"/>
          <w:szCs w:val="20"/>
        </w:rPr>
      </w:pPr>
      <w:r w:rsidRPr="00D0111A">
        <w:rPr>
          <w:rFonts w:ascii="Century Gothic" w:hAnsi="Century Gothic"/>
          <w:sz w:val="20"/>
          <w:szCs w:val="20"/>
        </w:rPr>
        <w:t>La domanda e le relative dichiarazioni sono firmate dal legale rappresentante del concorrente o da un suo procuratore munito della relativa procura</w:t>
      </w:r>
      <w:r w:rsidRPr="00D0111A">
        <w:rPr>
          <w:rFonts w:ascii="Century Gothic" w:hAnsi="Century Gothic"/>
          <w:b/>
          <w:sz w:val="20"/>
          <w:szCs w:val="20"/>
        </w:rPr>
        <w:t xml:space="preserve">. </w:t>
      </w:r>
      <w:r w:rsidRPr="00D0111A">
        <w:rPr>
          <w:rFonts w:ascii="Century Gothic" w:hAnsi="Century Gothic"/>
          <w:sz w:val="20"/>
          <w:szCs w:val="20"/>
        </w:rPr>
        <w:t xml:space="preserve">In tal caso, il concorrente allega alla domanda copia conforme all’originale della procura. </w:t>
      </w:r>
      <w:r w:rsidRPr="00D0111A">
        <w:rPr>
          <w:rFonts w:ascii="Century Gothic" w:hAnsi="Century Gothic"/>
          <w:iCs/>
          <w:sz w:val="20"/>
          <w:szCs w:val="20"/>
        </w:rPr>
        <w:t xml:space="preserve">Non è necessario allegare la procura se dalla visura camerale del concorrente risulti l’indicazione espressa dei poteri rappresentativi </w:t>
      </w:r>
      <w:r w:rsidRPr="008F41E6">
        <w:rPr>
          <w:rFonts w:ascii="Century Gothic" w:hAnsi="Century Gothic"/>
          <w:iCs/>
          <w:sz w:val="20"/>
          <w:szCs w:val="20"/>
        </w:rPr>
        <w:t>conferiti al procuratore.</w:t>
      </w:r>
    </w:p>
    <w:p w14:paraId="7A9B8278" w14:textId="5E89429E" w:rsidR="001E62AF" w:rsidRPr="008F41E6" w:rsidRDefault="001E62AF" w:rsidP="0098480E">
      <w:pPr>
        <w:widowControl w:val="0"/>
        <w:spacing w:line="240" w:lineRule="auto"/>
        <w:rPr>
          <w:rFonts w:ascii="Century Gothic" w:hAnsi="Century Gothic"/>
          <w:sz w:val="6"/>
          <w:szCs w:val="6"/>
        </w:rPr>
      </w:pPr>
    </w:p>
    <w:p w14:paraId="628B900A" w14:textId="3F9F4656" w:rsidR="0055228C" w:rsidRPr="008F41E6" w:rsidRDefault="0055228C" w:rsidP="0098480E">
      <w:pPr>
        <w:pStyle w:val="Paragrafoelenco"/>
        <w:widowControl w:val="0"/>
        <w:spacing w:line="240" w:lineRule="auto"/>
        <w:ind w:left="0"/>
        <w:rPr>
          <w:rFonts w:ascii="Century Gothic" w:hAnsi="Century Gothic"/>
          <w:sz w:val="20"/>
          <w:szCs w:val="20"/>
        </w:rPr>
      </w:pPr>
      <w:r w:rsidRPr="008F41E6">
        <w:rPr>
          <w:rFonts w:ascii="Century Gothic" w:hAnsi="Century Gothic" w:cs="Calibri"/>
          <w:sz w:val="20"/>
          <w:szCs w:val="20"/>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w:t>
      </w:r>
      <w:r w:rsidR="00675DF0" w:rsidRPr="008F41E6">
        <w:rPr>
          <w:rFonts w:ascii="Century Gothic" w:hAnsi="Century Gothic" w:cs="Calibri"/>
          <w:sz w:val="20"/>
          <w:szCs w:val="20"/>
        </w:rPr>
        <w:t xml:space="preserve">tramite F24, bollo virtuale previa autorizzazione rilasciata dall’Agenzia delle Entrate </w:t>
      </w:r>
      <w:r w:rsidRPr="008F41E6">
        <w:rPr>
          <w:rFonts w:ascii="Century Gothic" w:hAnsi="Century Gothic" w:cs="Calibri"/>
          <w:sz w:val="20"/>
          <w:szCs w:val="20"/>
        </w:rPr>
        <w:t>o tramite il servizio @e.bollo</w:t>
      </w:r>
      <w:r w:rsidR="002A792A" w:rsidRPr="008F41E6">
        <w:rPr>
          <w:rFonts w:ascii="Century Gothic" w:hAnsi="Century Gothic" w:cs="Calibri"/>
          <w:sz w:val="20"/>
          <w:szCs w:val="20"/>
        </w:rPr>
        <w:t xml:space="preserve"> </w:t>
      </w:r>
      <w:r w:rsidRPr="008F41E6">
        <w:rPr>
          <w:rFonts w:ascii="Century Gothic" w:hAnsi="Century Gothic" w:cs="Calibri"/>
          <w:sz w:val="20"/>
          <w:szCs w:val="20"/>
        </w:rPr>
        <w:t xml:space="preserve">dell'Agenzia delle Entrate o </w:t>
      </w:r>
      <w:r w:rsidRPr="008F41E6">
        <w:rPr>
          <w:rFonts w:ascii="Century Gothic" w:hAnsi="Century Gothic" w:cs="Calibri"/>
          <w:iCs/>
          <w:sz w:val="20"/>
          <w:szCs w:val="20"/>
        </w:rPr>
        <w:t xml:space="preserve">per gli operatori economici esteri tramite il pagamento del tributo con bonifico utilizzando il codice Iban IT07Y0100003245348008120501 e specificando nella causale la propria denominazione, codice fiscale (se presente) e gli estremi dell'atto a cui si riferisce il pagamento. </w:t>
      </w:r>
      <w:r w:rsidRPr="008F41E6">
        <w:rPr>
          <w:rFonts w:ascii="Century Gothic" w:hAnsi="Century Gothic" w:cs="Calibri"/>
          <w:i/>
          <w:iCs/>
          <w:sz w:val="20"/>
          <w:szCs w:val="20"/>
        </w:rPr>
        <w:t xml:space="preserve"> </w:t>
      </w:r>
    </w:p>
    <w:p w14:paraId="416C1869" w14:textId="4877EFB9" w:rsidR="008F41E6" w:rsidRPr="008F41E6" w:rsidRDefault="008F41E6" w:rsidP="008F41E6">
      <w:pPr>
        <w:pStyle w:val="Paragrafoelenco"/>
        <w:widowControl w:val="0"/>
        <w:tabs>
          <w:tab w:val="left" w:pos="1077"/>
        </w:tabs>
        <w:spacing w:line="240" w:lineRule="auto"/>
        <w:ind w:left="0"/>
        <w:rPr>
          <w:rFonts w:ascii="Century Gothic" w:hAnsi="Century Gothic" w:cs="Calibri"/>
          <w:sz w:val="6"/>
          <w:szCs w:val="6"/>
        </w:rPr>
      </w:pPr>
      <w:r w:rsidRPr="008F41E6">
        <w:rPr>
          <w:rFonts w:ascii="Century Gothic" w:hAnsi="Century Gothic" w:cs="Calibri"/>
          <w:sz w:val="20"/>
          <w:szCs w:val="20"/>
        </w:rPr>
        <w:tab/>
      </w:r>
    </w:p>
    <w:p w14:paraId="1F21B444" w14:textId="15679281" w:rsidR="0055228C" w:rsidRPr="008F41E6" w:rsidRDefault="0055228C" w:rsidP="0098480E">
      <w:pPr>
        <w:pStyle w:val="Paragrafoelenco"/>
        <w:widowControl w:val="0"/>
        <w:spacing w:line="240" w:lineRule="auto"/>
        <w:ind w:left="0"/>
        <w:rPr>
          <w:rFonts w:ascii="Century Gothic" w:hAnsi="Century Gothic" w:cs="Calibri"/>
          <w:sz w:val="20"/>
          <w:szCs w:val="20"/>
        </w:rPr>
      </w:pPr>
      <w:r w:rsidRPr="008F41E6">
        <w:rPr>
          <w:rFonts w:ascii="Century Gothic" w:hAnsi="Century Gothic" w:cs="Calibri"/>
          <w:sz w:val="20"/>
          <w:szCs w:val="20"/>
        </w:rPr>
        <w:t>A comprova del pagamento, il concorrente allega la ricevuta di pagamento elettronico ovvero del bonifico bancario.</w:t>
      </w:r>
    </w:p>
    <w:p w14:paraId="4369AF54" w14:textId="77777777" w:rsidR="008F41E6" w:rsidRPr="008F41E6" w:rsidRDefault="008F41E6" w:rsidP="0098480E">
      <w:pPr>
        <w:pStyle w:val="Paragrafoelenco"/>
        <w:widowControl w:val="0"/>
        <w:spacing w:line="240" w:lineRule="auto"/>
        <w:ind w:left="0"/>
        <w:rPr>
          <w:rFonts w:ascii="Century Gothic" w:hAnsi="Century Gothic"/>
          <w:sz w:val="6"/>
          <w:szCs w:val="6"/>
        </w:rPr>
      </w:pPr>
    </w:p>
    <w:p w14:paraId="6B0D4601" w14:textId="4673ED53" w:rsidR="0055228C" w:rsidRPr="008F41E6" w:rsidRDefault="0055228C" w:rsidP="0098480E">
      <w:pPr>
        <w:pStyle w:val="Paragrafoelenco"/>
        <w:widowControl w:val="0"/>
        <w:spacing w:line="240" w:lineRule="auto"/>
        <w:ind w:left="0"/>
        <w:rPr>
          <w:rFonts w:ascii="Century Gothic" w:hAnsi="Century Gothic" w:cs="Calibri"/>
          <w:iCs/>
          <w:sz w:val="20"/>
          <w:szCs w:val="20"/>
        </w:rPr>
      </w:pPr>
      <w:r w:rsidRPr="008F41E6">
        <w:rPr>
          <w:rFonts w:ascii="Century Gothic" w:hAnsi="Century Gothic" w:cs="Calibri"/>
          <w:iCs/>
          <w:sz w:val="20"/>
          <w:szCs w:val="20"/>
        </w:rPr>
        <w:t>In alternativa il concorrente può acquistare la</w:t>
      </w:r>
      <w:r w:rsidR="00675DF0" w:rsidRPr="008F41E6">
        <w:rPr>
          <w:rFonts w:ascii="Century Gothic" w:hAnsi="Century Gothic" w:cs="Calibri"/>
          <w:iCs/>
          <w:sz w:val="20"/>
          <w:szCs w:val="20"/>
        </w:rPr>
        <w:t xml:space="preserve"> </w:t>
      </w:r>
      <w:r w:rsidRPr="008F41E6">
        <w:rPr>
          <w:rFonts w:ascii="Century Gothic" w:hAnsi="Century Gothic" w:cs="Calibri"/>
          <w:iCs/>
          <w:sz w:val="20"/>
          <w:szCs w:val="20"/>
        </w:rPr>
        <w:t>marca da bollo</w:t>
      </w:r>
      <w:r w:rsidR="002A792A" w:rsidRPr="008F41E6">
        <w:rPr>
          <w:rFonts w:ascii="Century Gothic" w:hAnsi="Century Gothic" w:cs="Calibri"/>
          <w:iCs/>
          <w:sz w:val="20"/>
          <w:szCs w:val="20"/>
        </w:rPr>
        <w:t xml:space="preserve"> </w:t>
      </w:r>
      <w:r w:rsidRPr="008F41E6">
        <w:rPr>
          <w:rFonts w:ascii="Century Gothic" w:hAnsi="Century Gothic" w:cs="Calibri"/>
          <w:iCs/>
          <w:sz w:val="20"/>
          <w:szCs w:val="20"/>
        </w:rPr>
        <w:t>da euro 16,00 ed inserire il suo numero seriale all'interno della dichiarazione contenuta nell'istanza telematica e allegare, obbligatoriamente copia del contrassegno in formato</w:t>
      </w:r>
      <w:r w:rsidR="008D5714" w:rsidRPr="008F41E6">
        <w:rPr>
          <w:rFonts w:ascii="Century Gothic" w:hAnsi="Century Gothic" w:cs="Calibri"/>
          <w:iCs/>
          <w:sz w:val="20"/>
          <w:szCs w:val="20"/>
        </w:rPr>
        <w:t xml:space="preserve"> </w:t>
      </w:r>
      <w:r w:rsidRPr="008F41E6">
        <w:rPr>
          <w:rFonts w:ascii="Century Gothic" w:hAnsi="Century Gothic" w:cs="Calibri"/>
          <w:iCs/>
          <w:sz w:val="20"/>
          <w:szCs w:val="20"/>
        </w:rPr>
        <w:t xml:space="preserve">.pdf. Il concorrente si assume ogni responsabilità in caso di utilizzo plurimo dei contrassegni. </w:t>
      </w:r>
    </w:p>
    <w:bookmarkEnd w:id="1737"/>
    <w:bookmarkEnd w:id="1738"/>
    <w:p w14:paraId="68A73072" w14:textId="77777777" w:rsidR="004C53A8" w:rsidRPr="00624272" w:rsidRDefault="004C53A8" w:rsidP="0098480E">
      <w:pPr>
        <w:pStyle w:val="NormaleWeb"/>
        <w:widowControl w:val="0"/>
        <w:spacing w:before="0" w:after="0" w:line="240" w:lineRule="auto"/>
        <w:rPr>
          <w:rFonts w:ascii="Century Gothic" w:hAnsi="Century Gothic"/>
          <w:sz w:val="20"/>
          <w:szCs w:val="20"/>
          <w:highlight w:val="yellow"/>
        </w:rPr>
      </w:pPr>
    </w:p>
    <w:p w14:paraId="2BCDEC57" w14:textId="77777777" w:rsidR="008F41E6" w:rsidRDefault="008F41E6" w:rsidP="00220F58">
      <w:pPr>
        <w:pStyle w:val="Titolo3"/>
        <w:keepNext w:val="0"/>
        <w:widowControl w:val="0"/>
        <w:numPr>
          <w:ilvl w:val="1"/>
          <w:numId w:val="2"/>
        </w:numPr>
        <w:spacing w:before="0" w:line="240" w:lineRule="auto"/>
        <w:ind w:left="567" w:hanging="567"/>
        <w:rPr>
          <w:rFonts w:ascii="Century Gothic" w:hAnsi="Century Gothic"/>
          <w:sz w:val="20"/>
          <w:szCs w:val="20"/>
        </w:rPr>
      </w:pPr>
      <w:bookmarkStart w:id="1740" w:name="_Toc139549439"/>
      <w:r>
        <w:rPr>
          <w:rFonts w:ascii="Century Gothic" w:hAnsi="Century Gothic"/>
          <w:sz w:val="20"/>
          <w:szCs w:val="20"/>
        </w:rPr>
        <w:t>Documento di gara unico europeo (dgue)</w:t>
      </w:r>
    </w:p>
    <w:p w14:paraId="1B2B65EC" w14:textId="77777777" w:rsidR="008F41E6" w:rsidRPr="000F1CDF" w:rsidRDefault="008F41E6" w:rsidP="008F41E6">
      <w:pPr>
        <w:pStyle w:val="DidefaultA"/>
        <w:widowControl w:val="0"/>
        <w:jc w:val="both"/>
        <w:rPr>
          <w:rStyle w:val="Nessuno"/>
          <w:rFonts w:ascii="Century Gothic" w:hAnsi="Century Gothic" w:cs="Calibri Light"/>
          <w:sz w:val="20"/>
          <w:szCs w:val="20"/>
          <w:lang w:val="it-IT"/>
        </w:rPr>
      </w:pPr>
      <w:r w:rsidRPr="000F1CDF">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395495">
        <w:rPr>
          <w:rStyle w:val="Nessuno"/>
          <w:rFonts w:ascii="Century Gothic" w:hAnsi="Century Gothic" w:cs="Calibri Light"/>
          <w:i/>
          <w:iCs/>
          <w:sz w:val="20"/>
          <w:szCs w:val="20"/>
          <w:lang w:val="it-IT"/>
        </w:rPr>
        <w:t xml:space="preserve">.xml </w:t>
      </w:r>
      <w:r w:rsidRPr="000F1CDF">
        <w:rPr>
          <w:rStyle w:val="Nessuno"/>
          <w:rFonts w:ascii="Century Gothic" w:hAnsi="Century Gothic" w:cs="Calibri Light"/>
          <w:sz w:val="20"/>
          <w:szCs w:val="20"/>
          <w:lang w:val="it-IT"/>
        </w:rPr>
        <w:t>prodotto dalla stazione appaltante, nonché sottoscritto digitalmente dal legale rappresentante dell’operatore economico.</w:t>
      </w:r>
    </w:p>
    <w:p w14:paraId="6AF1BCBD" w14:textId="77777777" w:rsidR="008F41E6" w:rsidRPr="000F1CDF" w:rsidRDefault="008F41E6" w:rsidP="008F41E6">
      <w:pPr>
        <w:pStyle w:val="DidefaultA"/>
        <w:widowControl w:val="0"/>
        <w:jc w:val="both"/>
        <w:rPr>
          <w:rStyle w:val="Nessuno"/>
          <w:rFonts w:ascii="Century Gothic" w:eastAsia="Helvetica" w:hAnsi="Century Gothic" w:cs="Calibri Light"/>
          <w:sz w:val="6"/>
          <w:szCs w:val="6"/>
        </w:rPr>
      </w:pPr>
    </w:p>
    <w:p w14:paraId="56E28CBB" w14:textId="77777777" w:rsidR="008F41E6" w:rsidRDefault="008F41E6" w:rsidP="008F41E6">
      <w:pPr>
        <w:pStyle w:val="NormaleWeb1"/>
        <w:widowControl w:val="0"/>
        <w:spacing w:before="0" w:after="0"/>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Il DGUE dovrà essere presentato: </w:t>
      </w:r>
    </w:p>
    <w:p w14:paraId="4C3DB554" w14:textId="77777777" w:rsidR="008F41E6" w:rsidRPr="000F1CDF" w:rsidRDefault="008F41E6" w:rsidP="008F41E6">
      <w:pPr>
        <w:pStyle w:val="NormaleWeb1"/>
        <w:widowControl w:val="0"/>
        <w:spacing w:before="0" w:after="0"/>
        <w:rPr>
          <w:rStyle w:val="Nessuno"/>
          <w:rFonts w:ascii="Century Gothic" w:eastAsia="Helvetica" w:hAnsi="Century Gothic" w:cs="Calibri Light"/>
          <w:color w:val="000000"/>
          <w:sz w:val="6"/>
          <w:szCs w:val="6"/>
          <w:u w:color="000000"/>
        </w:rPr>
      </w:pPr>
    </w:p>
    <w:p w14:paraId="766237B8" w14:textId="77777777" w:rsidR="008F41E6" w:rsidRPr="000F1CDF" w:rsidRDefault="008F41E6" w:rsidP="008F41E6">
      <w:pPr>
        <w:pStyle w:val="Default"/>
        <w:numPr>
          <w:ilvl w:val="0"/>
          <w:numId w:val="16"/>
        </w:numPr>
        <w:spacing w:line="240" w:lineRule="auto"/>
        <w:ind w:left="709" w:hanging="357"/>
        <w:rPr>
          <w:rStyle w:val="Nessuno"/>
          <w:rFonts w:ascii="Century Gothic" w:eastAsia="Helvetica" w:hAnsi="Century Gothic" w:cs="Calibri Light"/>
          <w:sz w:val="20"/>
          <w:szCs w:val="20"/>
          <w:u w:color="000000"/>
        </w:rPr>
      </w:pPr>
      <w:r w:rsidRPr="000F1CDF">
        <w:rPr>
          <w:rStyle w:val="Nessuno"/>
          <w:rFonts w:ascii="Century Gothic" w:eastAsia="Helvetica" w:hAnsi="Century Gothic" w:cs="Calibri Light"/>
          <w:sz w:val="20"/>
          <w:szCs w:val="20"/>
          <w:u w:color="000000"/>
        </w:rPr>
        <w:t xml:space="preserve">nel caso di raggruppamenti temporanei, consorzi ordinari, GEIE, da tutti gli operatori economici che partecipano alla procedura in forma congiunta; </w:t>
      </w:r>
    </w:p>
    <w:p w14:paraId="310096BD" w14:textId="77777777" w:rsidR="008F41E6" w:rsidRPr="000F1CDF" w:rsidRDefault="008F41E6" w:rsidP="008F41E6">
      <w:pPr>
        <w:pStyle w:val="Default"/>
        <w:numPr>
          <w:ilvl w:val="0"/>
          <w:numId w:val="16"/>
        </w:numPr>
        <w:spacing w:line="240" w:lineRule="auto"/>
        <w:ind w:left="709" w:hanging="357"/>
        <w:rPr>
          <w:rStyle w:val="Nessuno"/>
          <w:rFonts w:ascii="Century Gothic" w:hAnsi="Century Gothic" w:cs="Calibri Light"/>
          <w:sz w:val="20"/>
          <w:szCs w:val="20"/>
        </w:rPr>
      </w:pPr>
      <w:r w:rsidRPr="000F1CDF">
        <w:rPr>
          <w:rStyle w:val="Nessuno"/>
          <w:rFonts w:ascii="Century Gothic" w:eastAsia="Helvetica" w:hAnsi="Century Gothic" w:cs="Calibri Light"/>
          <w:sz w:val="20"/>
          <w:szCs w:val="20"/>
          <w:u w:color="000000"/>
        </w:rPr>
        <w:t xml:space="preserve">nel caso di aggregazioni di imprese di rete da ognuna delle imprese retiste, se l’intera rete partecipa, ovvero dall’organo comune e dalle singole imprese retiste indicate; </w:t>
      </w:r>
    </w:p>
    <w:p w14:paraId="2D755180" w14:textId="32D15AAD" w:rsidR="008F41E6" w:rsidRPr="008F41E6" w:rsidRDefault="008F41E6" w:rsidP="008F41E6">
      <w:pPr>
        <w:pStyle w:val="Default"/>
        <w:numPr>
          <w:ilvl w:val="0"/>
          <w:numId w:val="16"/>
        </w:numPr>
        <w:spacing w:line="240" w:lineRule="auto"/>
        <w:ind w:left="709" w:hanging="357"/>
        <w:rPr>
          <w:rStyle w:val="Nessuno"/>
          <w:rFonts w:ascii="Century Gothic" w:hAnsi="Century Gothic" w:cs="Calibri Light"/>
          <w:b/>
          <w:bCs/>
          <w:sz w:val="20"/>
          <w:szCs w:val="20"/>
        </w:rPr>
      </w:pPr>
      <w:r w:rsidRPr="000F1CDF">
        <w:rPr>
          <w:rStyle w:val="Nessuno"/>
          <w:rFonts w:ascii="Century Gothic" w:hAnsi="Century Gothic" w:cs="Calibri Light"/>
          <w:sz w:val="20"/>
          <w:szCs w:val="20"/>
        </w:rPr>
        <w:t xml:space="preserve">nel caso di consorzi stabili, di consorzi fra società cooperative di produzione e lavoro e di </w:t>
      </w:r>
      <w:r w:rsidRPr="008F41E6">
        <w:rPr>
          <w:rStyle w:val="Nessuno"/>
          <w:rFonts w:ascii="Century Gothic" w:hAnsi="Century Gothic" w:cs="Calibri Light"/>
          <w:sz w:val="20"/>
          <w:szCs w:val="20"/>
        </w:rPr>
        <w:t>consorzi tra imprese artigiane</w:t>
      </w:r>
      <w:r w:rsidRPr="008F41E6">
        <w:rPr>
          <w:rStyle w:val="Nessuno"/>
          <w:rFonts w:ascii="Century Gothic" w:eastAsia="Helvetica" w:hAnsi="Century Gothic" w:cs="Calibri Light"/>
          <w:sz w:val="20"/>
          <w:szCs w:val="20"/>
          <w:u w:color="000000"/>
        </w:rPr>
        <w:t>, dal consorzio e dai consorziati per conto dei quali il consorzio concorre.</w:t>
      </w:r>
    </w:p>
    <w:bookmarkEnd w:id="1740"/>
    <w:p w14:paraId="1D88E686" w14:textId="77777777" w:rsidR="00AF783C" w:rsidRPr="008F41E6" w:rsidRDefault="00AF783C" w:rsidP="0098480E">
      <w:pPr>
        <w:widowControl w:val="0"/>
        <w:spacing w:line="240" w:lineRule="auto"/>
        <w:rPr>
          <w:rFonts w:ascii="Century Gothic" w:hAnsi="Century Gothic"/>
          <w:sz w:val="20"/>
          <w:szCs w:val="20"/>
        </w:rPr>
      </w:pPr>
    </w:p>
    <w:p w14:paraId="05FAE105" w14:textId="1AE38888" w:rsidR="004C53A8" w:rsidRPr="008F41E6" w:rsidRDefault="004C667D" w:rsidP="00220F58">
      <w:pPr>
        <w:pStyle w:val="Titolo3"/>
        <w:keepNext w:val="0"/>
        <w:widowControl w:val="0"/>
        <w:numPr>
          <w:ilvl w:val="1"/>
          <w:numId w:val="2"/>
        </w:numPr>
        <w:spacing w:before="0" w:line="240" w:lineRule="auto"/>
        <w:ind w:left="567" w:hanging="567"/>
        <w:rPr>
          <w:rFonts w:ascii="Century Gothic" w:hAnsi="Century Gothic"/>
          <w:sz w:val="20"/>
          <w:szCs w:val="20"/>
          <w:lang w:val="it-IT"/>
        </w:rPr>
      </w:pPr>
      <w:bookmarkStart w:id="1741" w:name="_Ref132054207"/>
      <w:bookmarkStart w:id="1742" w:name="_Toc139549440"/>
      <w:r w:rsidRPr="008F41E6">
        <w:rPr>
          <w:rFonts w:ascii="Century Gothic" w:hAnsi="Century Gothic"/>
          <w:sz w:val="20"/>
          <w:szCs w:val="20"/>
          <w:lang w:val="it-IT"/>
        </w:rPr>
        <w:t>DOCUMENTAZIONE IN CASO DI AVVALIMENTO</w:t>
      </w:r>
      <w:bookmarkEnd w:id="1741"/>
      <w:bookmarkEnd w:id="1742"/>
    </w:p>
    <w:p w14:paraId="386E4381" w14:textId="77777777" w:rsidR="008F41E6" w:rsidRPr="008F41E6" w:rsidRDefault="008F41E6" w:rsidP="008F41E6">
      <w:pPr>
        <w:widowControl w:val="0"/>
        <w:spacing w:line="240" w:lineRule="auto"/>
        <w:rPr>
          <w:rFonts w:ascii="Century Gothic" w:hAnsi="Century Gothic" w:cs="Calibri"/>
          <w:sz w:val="20"/>
          <w:szCs w:val="20"/>
        </w:rPr>
      </w:pPr>
      <w:r w:rsidRPr="008F41E6">
        <w:rPr>
          <w:rFonts w:ascii="Century Gothic" w:hAnsi="Century Gothic" w:cs="Calibri"/>
          <w:sz w:val="20"/>
          <w:szCs w:val="20"/>
        </w:rPr>
        <w:t xml:space="preserve">L’impresa ausiliaria rende le dichiarazioni sul possesso dei requisiti di ordine generale e speciale mediante compilazione dell’apposita sezione del DGUE. </w:t>
      </w:r>
    </w:p>
    <w:p w14:paraId="7920724B" w14:textId="77777777" w:rsidR="008F41E6" w:rsidRPr="008F41E6" w:rsidRDefault="008F41E6" w:rsidP="008F41E6">
      <w:pPr>
        <w:widowControl w:val="0"/>
        <w:spacing w:line="240" w:lineRule="auto"/>
        <w:rPr>
          <w:rFonts w:ascii="Century Gothic" w:hAnsi="Century Gothic" w:cs="Calibri"/>
          <w:sz w:val="6"/>
          <w:szCs w:val="6"/>
        </w:rPr>
      </w:pPr>
    </w:p>
    <w:p w14:paraId="6CCD9D8E" w14:textId="77777777" w:rsidR="008F41E6" w:rsidRPr="008F41E6" w:rsidRDefault="008F41E6" w:rsidP="008F41E6">
      <w:pPr>
        <w:widowControl w:val="0"/>
        <w:spacing w:line="240" w:lineRule="auto"/>
        <w:rPr>
          <w:rFonts w:ascii="Century Gothic" w:hAnsi="Century Gothic" w:cs="Calibri"/>
          <w:sz w:val="20"/>
          <w:szCs w:val="20"/>
        </w:rPr>
      </w:pPr>
      <w:r w:rsidRPr="008F41E6">
        <w:rPr>
          <w:rFonts w:ascii="Century Gothic" w:hAnsi="Century Gothic" w:cs="Calibri"/>
          <w:sz w:val="20"/>
          <w:szCs w:val="20"/>
        </w:rPr>
        <w:t>Il concorrente, per ciascuna ausiliaria, allega:</w:t>
      </w:r>
    </w:p>
    <w:p w14:paraId="27224999" w14:textId="77777777" w:rsidR="008F41E6" w:rsidRPr="008F41E6" w:rsidRDefault="008F41E6" w:rsidP="008F41E6">
      <w:pPr>
        <w:widowControl w:val="0"/>
        <w:spacing w:line="240" w:lineRule="auto"/>
        <w:rPr>
          <w:rFonts w:ascii="Century Gothic" w:hAnsi="Century Gothic" w:cs="Calibri"/>
          <w:sz w:val="6"/>
          <w:szCs w:val="6"/>
        </w:rPr>
      </w:pPr>
    </w:p>
    <w:p w14:paraId="696E338B" w14:textId="77777777" w:rsidR="008F41E6" w:rsidRPr="008F41E6" w:rsidRDefault="008F41E6" w:rsidP="008F41E6">
      <w:pPr>
        <w:pStyle w:val="Paragrafoelenco"/>
        <w:widowControl w:val="0"/>
        <w:numPr>
          <w:ilvl w:val="0"/>
          <w:numId w:val="42"/>
        </w:numPr>
        <w:spacing w:line="240" w:lineRule="auto"/>
        <w:rPr>
          <w:rFonts w:ascii="Century Gothic" w:hAnsi="Century Gothic"/>
          <w:sz w:val="20"/>
          <w:szCs w:val="20"/>
        </w:rPr>
      </w:pPr>
      <w:r w:rsidRPr="008F41E6">
        <w:rPr>
          <w:rFonts w:ascii="Century Gothic" w:hAnsi="Century Gothic"/>
          <w:sz w:val="20"/>
          <w:szCs w:val="20"/>
        </w:rPr>
        <w:t>la dichiarazione di avvalimento;</w:t>
      </w:r>
    </w:p>
    <w:p w14:paraId="006079CD" w14:textId="70FC8A7E" w:rsidR="003B045A" w:rsidRDefault="008F41E6" w:rsidP="003B045A">
      <w:pPr>
        <w:pStyle w:val="Paragrafoelenco"/>
        <w:widowControl w:val="0"/>
        <w:numPr>
          <w:ilvl w:val="0"/>
          <w:numId w:val="42"/>
        </w:numPr>
        <w:spacing w:line="240" w:lineRule="auto"/>
        <w:rPr>
          <w:rFonts w:ascii="Century Gothic" w:hAnsi="Century Gothic"/>
          <w:sz w:val="20"/>
          <w:szCs w:val="20"/>
        </w:rPr>
      </w:pPr>
      <w:r w:rsidRPr="008F41E6">
        <w:rPr>
          <w:rFonts w:ascii="Century Gothic" w:hAnsi="Century Gothic"/>
          <w:sz w:val="20"/>
          <w:szCs w:val="20"/>
        </w:rPr>
        <w:t>il contratto di avvalimento;</w:t>
      </w:r>
    </w:p>
    <w:p w14:paraId="2CBAB046" w14:textId="77777777" w:rsidR="003B045A" w:rsidRPr="003B045A" w:rsidRDefault="003B045A" w:rsidP="003B045A">
      <w:pPr>
        <w:widowControl w:val="0"/>
        <w:spacing w:line="240" w:lineRule="auto"/>
        <w:rPr>
          <w:rFonts w:ascii="Century Gothic" w:hAnsi="Century Gothic"/>
          <w:sz w:val="6"/>
          <w:szCs w:val="6"/>
        </w:rPr>
      </w:pPr>
    </w:p>
    <w:p w14:paraId="744AA002" w14:textId="44517AE2" w:rsidR="003B045A" w:rsidRPr="00BF4C90" w:rsidRDefault="003B045A" w:rsidP="003B045A">
      <w:pPr>
        <w:widowControl w:val="0"/>
        <w:spacing w:line="240" w:lineRule="auto"/>
        <w:rPr>
          <w:rFonts w:ascii="Century Gothic" w:hAnsi="Century Gothic"/>
          <w:sz w:val="20"/>
          <w:szCs w:val="20"/>
        </w:rPr>
      </w:pPr>
      <w:r w:rsidRPr="00BF4C90">
        <w:rPr>
          <w:rFonts w:ascii="Century Gothic" w:hAnsi="Century Gothic"/>
          <w:sz w:val="20"/>
          <w:szCs w:val="20"/>
        </w:rPr>
        <w:t>Nel caso di avvalimento finalizzato al miglioramento dell’offerta, il contratto di avvalimento è presentato nell’offerta tecnica.</w:t>
      </w:r>
    </w:p>
    <w:p w14:paraId="291CF5F9" w14:textId="77777777" w:rsidR="008F41E6" w:rsidRPr="008F41E6" w:rsidRDefault="008F41E6" w:rsidP="008F41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57151664" w14:textId="77777777" w:rsidR="008F41E6" w:rsidRPr="008F41E6" w:rsidRDefault="008F41E6" w:rsidP="008F41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r w:rsidRPr="008F41E6">
        <w:rPr>
          <w:rFonts w:ascii="Century Gothic" w:hAnsi="Century Gothic" w:cs="Calibri"/>
          <w:sz w:val="20"/>
          <w:szCs w:val="20"/>
        </w:rPr>
        <w:t>Nel caso di avvalimento premiale, inoltre, ove alla gara partecipino sia l’ausiliario che l’operatore che si avvale delle risorse da questo a messe a disposizione, va allegata la documentazione atta a dimostrare che non sussistono collegamenti tali da ricondurre entrambe le imprese ad uno stesso centro decisionale.</w:t>
      </w:r>
    </w:p>
    <w:p w14:paraId="6D54C4D9" w14:textId="77777777" w:rsidR="00AF783C" w:rsidRPr="008F41E6" w:rsidRDefault="00AF783C" w:rsidP="0098480E">
      <w:pPr>
        <w:widowControl w:val="0"/>
        <w:spacing w:line="240" w:lineRule="auto"/>
        <w:rPr>
          <w:rFonts w:ascii="Century Gothic" w:hAnsi="Century Gothic" w:cs="Calibri"/>
          <w:sz w:val="20"/>
          <w:szCs w:val="20"/>
        </w:rPr>
      </w:pPr>
    </w:p>
    <w:p w14:paraId="007121C7" w14:textId="3062212E" w:rsidR="004C53A8" w:rsidRPr="008F41E6" w:rsidRDefault="004C667D" w:rsidP="00220F58">
      <w:pPr>
        <w:pStyle w:val="Titolo3"/>
        <w:keepNext w:val="0"/>
        <w:widowControl w:val="0"/>
        <w:numPr>
          <w:ilvl w:val="1"/>
          <w:numId w:val="2"/>
        </w:numPr>
        <w:spacing w:before="0" w:line="240" w:lineRule="auto"/>
        <w:ind w:left="567" w:hanging="567"/>
        <w:rPr>
          <w:rFonts w:ascii="Century Gothic" w:hAnsi="Century Gothic"/>
          <w:sz w:val="20"/>
          <w:szCs w:val="20"/>
        </w:rPr>
      </w:pPr>
      <w:bookmarkStart w:id="1743" w:name="_Ref498427979"/>
      <w:bookmarkStart w:id="1744" w:name="_Toc139549441"/>
      <w:r w:rsidRPr="008F41E6">
        <w:rPr>
          <w:rFonts w:ascii="Century Gothic" w:hAnsi="Century Gothic"/>
          <w:caps w:val="0"/>
          <w:sz w:val="20"/>
          <w:szCs w:val="20"/>
        </w:rPr>
        <w:t>DOCUMENTAZIONE ULTERIORE PER I SOGGETTI ASSOCIATI</w:t>
      </w:r>
      <w:bookmarkEnd w:id="1743"/>
      <w:bookmarkEnd w:id="1744"/>
    </w:p>
    <w:p w14:paraId="49CB37B3" w14:textId="77777777" w:rsidR="008F41E6" w:rsidRDefault="008F41E6" w:rsidP="008F41E6">
      <w:pPr>
        <w:pStyle w:val="Titolo3"/>
        <w:keepNext w:val="0"/>
        <w:widowControl w:val="0"/>
        <w:spacing w:before="0" w:after="0" w:line="240" w:lineRule="auto"/>
        <w:rPr>
          <w:rFonts w:ascii="Century Gothic" w:hAnsi="Century Gothic" w:cs="Calibri"/>
          <w:sz w:val="20"/>
          <w:szCs w:val="20"/>
        </w:rPr>
      </w:pPr>
      <w:r w:rsidRPr="008F41E6">
        <w:rPr>
          <w:rFonts w:ascii="Century Gothic" w:hAnsi="Century Gothic" w:cs="Calibri"/>
          <w:caps w:val="0"/>
          <w:sz w:val="20"/>
          <w:szCs w:val="20"/>
        </w:rPr>
        <w:t>Per i consorzi non necessari (consorzi fra società cooperative di produzione e lavoro; consorzi tra imprese artigiane; consorzi stabili)</w:t>
      </w:r>
      <w:r w:rsidRPr="000F1CDF">
        <w:rPr>
          <w:rFonts w:ascii="Century Gothic" w:hAnsi="Century Gothic" w:cs="Calibri"/>
          <w:caps w:val="0"/>
          <w:sz w:val="20"/>
          <w:szCs w:val="20"/>
        </w:rPr>
        <w:t xml:space="preserve"> </w:t>
      </w:r>
    </w:p>
    <w:p w14:paraId="1424BD39" w14:textId="77777777" w:rsidR="008F41E6" w:rsidRPr="000F1CDF" w:rsidRDefault="008F41E6" w:rsidP="008F41E6">
      <w:pPr>
        <w:rPr>
          <w:sz w:val="6"/>
          <w:szCs w:val="6"/>
          <w:lang w:val="x-none"/>
        </w:rPr>
      </w:pPr>
    </w:p>
    <w:p w14:paraId="607BFC76"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w:t>
      </w:r>
      <w:r w:rsidRPr="00D0111A">
        <w:rPr>
          <w:rFonts w:ascii="Century Gothic" w:hAnsi="Century Gothic" w:cs="Calibri"/>
          <w:sz w:val="20"/>
          <w:szCs w:val="20"/>
        </w:rPr>
        <w:t xml:space="preserve"> </w:t>
      </w:r>
    </w:p>
    <w:p w14:paraId="0F912305" w14:textId="77777777" w:rsidR="008F41E6" w:rsidRPr="000F1CDF" w:rsidRDefault="008F41E6" w:rsidP="008F41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4DF93CB9"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(nel caso di consorzi stabili) </w:t>
      </w:r>
    </w:p>
    <w:p w14:paraId="6D9B711A" w14:textId="77777777" w:rsidR="008F41E6" w:rsidRPr="000F1CDF" w:rsidRDefault="008F41E6" w:rsidP="008F41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F4EE1DC" w14:textId="77777777" w:rsidR="008F41E6" w:rsidRDefault="008F41E6" w:rsidP="008F41E6">
      <w:pPr>
        <w:pStyle w:val="Paragrafoelenco"/>
        <w:numPr>
          <w:ilvl w:val="0"/>
          <w:numId w:val="4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dichiarazione se le prestazioni sono eseguite con la propria struttura o tramite i consorziati</w:t>
      </w:r>
      <w:r>
        <w:rPr>
          <w:rFonts w:ascii="Century Gothic" w:hAnsi="Century Gothic" w:cs="Calibri"/>
          <w:sz w:val="20"/>
          <w:szCs w:val="20"/>
        </w:rPr>
        <w:t xml:space="preserve"> </w:t>
      </w:r>
      <w:r w:rsidRPr="00D0111A">
        <w:rPr>
          <w:rFonts w:ascii="Century Gothic" w:hAnsi="Century Gothic" w:cs="Calibri"/>
          <w:sz w:val="20"/>
          <w:szCs w:val="20"/>
        </w:rPr>
        <w:t>indicati</w:t>
      </w:r>
      <w:r>
        <w:rPr>
          <w:rFonts w:ascii="Century Gothic" w:hAnsi="Century Gothic" w:cs="Calibri"/>
          <w:sz w:val="20"/>
          <w:szCs w:val="20"/>
        </w:rPr>
        <w:t>;</w:t>
      </w:r>
    </w:p>
    <w:p w14:paraId="103BB906" w14:textId="6D300381" w:rsidR="008F41E6" w:rsidRDefault="008F41E6" w:rsidP="008F41E6">
      <w:pPr>
        <w:pStyle w:val="Paragrafoelenco"/>
        <w:numPr>
          <w:ilvl w:val="0"/>
          <w:numId w:val="4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 xml:space="preserve">dichiarazione del consorzio se intende utilizzare requisiti </w:t>
      </w:r>
      <w:r>
        <w:rPr>
          <w:rFonts w:ascii="Century Gothic" w:hAnsi="Century Gothic" w:cs="Calibri"/>
          <w:sz w:val="20"/>
          <w:szCs w:val="20"/>
        </w:rPr>
        <w:t>d</w:t>
      </w:r>
      <w:r w:rsidRPr="00D0111A">
        <w:rPr>
          <w:rFonts w:ascii="Century Gothic" w:hAnsi="Century Gothic" w:cs="Calibri"/>
          <w:sz w:val="20"/>
          <w:szCs w:val="20"/>
        </w:rPr>
        <w:t xml:space="preserve">i capacità tecnica e finanziaria propri o, nel novero di questi, se intende computare cumulativamente i requisiti posseduti dalle singole imprese consorziate. In questa seconda ipotesi elencare le consorziate e i relativi requisiti da computare cumulativamente. Per gli appalti di </w:t>
      </w:r>
      <w:r w:rsidR="00220F58">
        <w:rPr>
          <w:rFonts w:ascii="Century Gothic" w:hAnsi="Century Gothic" w:cs="Calibri"/>
          <w:sz w:val="20"/>
          <w:szCs w:val="20"/>
        </w:rPr>
        <w:t>servizi</w:t>
      </w:r>
      <w:r w:rsidRPr="00D0111A">
        <w:rPr>
          <w:rFonts w:ascii="Century Gothic" w:hAnsi="Century Gothic" w:cs="Calibri"/>
          <w:sz w:val="20"/>
          <w:szCs w:val="20"/>
        </w:rPr>
        <w:t xml:space="preserve"> che il consorzio esegua tramite le consorziate indicate in sede di gara, il consorzio indica se i requisiti sono posseduti e comprovati dalle consorziate esecutrici in proprio, ovvero mediante avvalimento ai sensi dell'articolo 104</w:t>
      </w:r>
      <w:r>
        <w:rPr>
          <w:rFonts w:ascii="Century Gothic" w:hAnsi="Century Gothic" w:cs="Calibri"/>
          <w:sz w:val="20"/>
          <w:szCs w:val="20"/>
        </w:rPr>
        <w:t>;</w:t>
      </w:r>
    </w:p>
    <w:p w14:paraId="5E35D7A5" w14:textId="77777777" w:rsidR="008F41E6" w:rsidRPr="000F1CDF" w:rsidRDefault="008F41E6" w:rsidP="008F41E6">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529EC52F"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(per gli altri tipi di consorzi non necessari) </w:t>
      </w:r>
    </w:p>
    <w:p w14:paraId="2FFF79A9" w14:textId="77777777" w:rsidR="008F41E6" w:rsidRPr="000F1CDF" w:rsidRDefault="008F41E6" w:rsidP="008F41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6EB1D36" w14:textId="77777777" w:rsidR="008F41E6" w:rsidRPr="008866A7" w:rsidRDefault="008F41E6" w:rsidP="008F41E6">
      <w:pPr>
        <w:pStyle w:val="Paragrafoelenco"/>
        <w:numPr>
          <w:ilvl w:val="0"/>
          <w:numId w:val="4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8866A7">
        <w:rPr>
          <w:rFonts w:ascii="Century Gothic" w:hAnsi="Century Gothic" w:cs="Calibri"/>
          <w:sz w:val="20"/>
          <w:szCs w:val="20"/>
        </w:rPr>
        <w:t>dichiarazione per quali consorziati il consorzio concorre</w:t>
      </w:r>
      <w:r>
        <w:rPr>
          <w:rFonts w:ascii="Century Gothic" w:hAnsi="Century Gothic" w:cs="Calibri"/>
          <w:sz w:val="20"/>
          <w:szCs w:val="20"/>
        </w:rPr>
        <w:t>;</w:t>
      </w:r>
    </w:p>
    <w:p w14:paraId="34CC9222" w14:textId="77777777" w:rsidR="008F41E6" w:rsidRDefault="008F41E6" w:rsidP="008F41E6">
      <w:pPr>
        <w:pStyle w:val="Paragrafoelenco"/>
        <w:numPr>
          <w:ilvl w:val="0"/>
          <w:numId w:val="4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866A7">
        <w:rPr>
          <w:rFonts w:ascii="Century Gothic" w:hAnsi="Century Gothic" w:cs="Calibri"/>
          <w:sz w:val="20"/>
          <w:szCs w:val="20"/>
        </w:rPr>
        <w:t>dichiarazione del consorzio se intende utilizzare requisiti propri e, nel novero di questi, se</w:t>
      </w:r>
      <w:r>
        <w:rPr>
          <w:rFonts w:ascii="Century Gothic" w:hAnsi="Century Gothic" w:cs="Calibri"/>
          <w:sz w:val="20"/>
          <w:szCs w:val="20"/>
        </w:rPr>
        <w:t xml:space="preserve"> </w:t>
      </w:r>
      <w:r w:rsidRPr="008866A7">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270F0363" w14:textId="77777777" w:rsidR="008F41E6" w:rsidRPr="000F1CDF" w:rsidRDefault="008F41E6" w:rsidP="008F41E6">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601A910" w14:textId="77777777" w:rsidR="008F41E6" w:rsidRDefault="008F41E6" w:rsidP="008F41E6">
      <w:pPr>
        <w:widowControl w:val="0"/>
        <w:spacing w:line="240" w:lineRule="auto"/>
        <w:rPr>
          <w:rFonts w:ascii="Century Gothic" w:hAnsi="Century Gothic"/>
          <w:b/>
          <w:bCs/>
          <w:sz w:val="20"/>
          <w:szCs w:val="20"/>
        </w:rPr>
      </w:pPr>
      <w:r w:rsidRPr="008866A7">
        <w:rPr>
          <w:rFonts w:ascii="Century Gothic" w:hAnsi="Century Gothic"/>
          <w:b/>
          <w:bCs/>
          <w:sz w:val="20"/>
          <w:szCs w:val="20"/>
        </w:rPr>
        <w:t>Per i raggruppamenti temporanei già costituiti</w:t>
      </w:r>
    </w:p>
    <w:p w14:paraId="08BF71DB" w14:textId="77777777" w:rsidR="008F41E6" w:rsidRPr="000F1CDF" w:rsidRDefault="008F41E6" w:rsidP="008F41E6">
      <w:pPr>
        <w:widowControl w:val="0"/>
        <w:spacing w:line="240" w:lineRule="auto"/>
        <w:rPr>
          <w:rFonts w:ascii="Century Gothic" w:hAnsi="Century Gothic"/>
          <w:b/>
          <w:bCs/>
          <w:sz w:val="6"/>
          <w:szCs w:val="6"/>
        </w:rPr>
      </w:pPr>
    </w:p>
    <w:p w14:paraId="337F8406"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w:t>
      </w:r>
      <w:r w:rsidRPr="00395495">
        <w:rPr>
          <w:rFonts w:ascii="Century Gothic" w:hAnsi="Century Gothic" w:cs="Calibri"/>
          <w:sz w:val="20"/>
          <w:szCs w:val="20"/>
        </w:rPr>
        <w:t>mandato</w:t>
      </w:r>
      <w:r w:rsidRPr="008866A7">
        <w:rPr>
          <w:rFonts w:ascii="Century Gothic" w:hAnsi="Century Gothic" w:cs="Calibri"/>
          <w:sz w:val="20"/>
          <w:szCs w:val="20"/>
        </w:rPr>
        <w:t xml:space="preserve"> collettivo irrevocabile con rappresentanza conferito alla mandataria per atto pubblico o scrittura privata autenticata</w:t>
      </w:r>
      <w:r>
        <w:rPr>
          <w:rFonts w:ascii="Century Gothic" w:hAnsi="Century Gothic" w:cs="Calibri"/>
          <w:sz w:val="20"/>
          <w:szCs w:val="20"/>
        </w:rPr>
        <w:t>;</w:t>
      </w:r>
    </w:p>
    <w:p w14:paraId="3DF8AD20" w14:textId="77777777" w:rsidR="008F41E6" w:rsidRPr="000F1CDF" w:rsidRDefault="008F41E6" w:rsidP="008F41E6">
      <w:pPr>
        <w:pStyle w:val="Paragrafoelenco"/>
        <w:widowControl w:val="0"/>
        <w:spacing w:line="240" w:lineRule="auto"/>
        <w:ind w:left="284"/>
        <w:rPr>
          <w:rFonts w:ascii="Century Gothic" w:hAnsi="Century Gothic" w:cs="Calibri"/>
          <w:sz w:val="6"/>
          <w:szCs w:val="6"/>
        </w:rPr>
      </w:pPr>
    </w:p>
    <w:p w14:paraId="08168164" w14:textId="24C44654"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sidR="00220F58">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sidR="00220F58">
        <w:rPr>
          <w:rFonts w:ascii="Century Gothic" w:hAnsi="Century Gothic" w:cs="Calibri"/>
          <w:sz w:val="20"/>
          <w:szCs w:val="20"/>
        </w:rPr>
        <w:t>servizi</w:t>
      </w:r>
      <w:r w:rsidR="00220F58"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w:t>
      </w:r>
      <w:r>
        <w:rPr>
          <w:rFonts w:ascii="Century Gothic" w:hAnsi="Century Gothic" w:cs="Calibri"/>
          <w:sz w:val="20"/>
          <w:szCs w:val="20"/>
        </w:rPr>
        <w:t>;</w:t>
      </w:r>
    </w:p>
    <w:p w14:paraId="626E87DB" w14:textId="77777777" w:rsidR="008F41E6" w:rsidRPr="000F1CDF" w:rsidRDefault="008F41E6" w:rsidP="008F41E6">
      <w:pPr>
        <w:pStyle w:val="Paragrafoelenco"/>
        <w:widowControl w:val="0"/>
        <w:spacing w:line="240" w:lineRule="auto"/>
        <w:ind w:left="284"/>
        <w:rPr>
          <w:rFonts w:ascii="Century Gothic" w:hAnsi="Century Gothic" w:cs="Calibri"/>
          <w:sz w:val="6"/>
          <w:szCs w:val="6"/>
        </w:rPr>
      </w:pPr>
    </w:p>
    <w:p w14:paraId="455ED50B"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dichiarazione da ciascun esecutore di essere in possesso dei requisiti prescritti per la</w:t>
      </w:r>
      <w:r w:rsidRPr="008866A7">
        <w:rPr>
          <w:rFonts w:ascii="Century Gothic" w:hAnsi="Century Gothic" w:cs="Calibri"/>
          <w:sz w:val="20"/>
          <w:szCs w:val="20"/>
        </w:rPr>
        <w:t xml:space="preserve"> </w:t>
      </w:r>
      <w:r w:rsidRPr="00395495">
        <w:rPr>
          <w:rFonts w:ascii="Century Gothic" w:hAnsi="Century Gothic" w:cs="Calibri"/>
          <w:sz w:val="20"/>
          <w:szCs w:val="20"/>
        </w:rPr>
        <w:t>prestazione</w:t>
      </w:r>
      <w:r w:rsidRPr="008866A7">
        <w:rPr>
          <w:rFonts w:ascii="Century Gothic" w:hAnsi="Century Gothic" w:cs="Calibri"/>
          <w:sz w:val="20"/>
          <w:szCs w:val="20"/>
        </w:rPr>
        <w:t xml:space="preserve"> che lo stesso si è impegnato a realizzare</w:t>
      </w:r>
      <w:r>
        <w:rPr>
          <w:rFonts w:ascii="Century Gothic" w:hAnsi="Century Gothic" w:cs="Calibri"/>
          <w:sz w:val="20"/>
          <w:szCs w:val="20"/>
        </w:rPr>
        <w:t>;</w:t>
      </w:r>
    </w:p>
    <w:p w14:paraId="621FE3D5" w14:textId="77777777" w:rsidR="008F41E6" w:rsidRPr="000F1CDF" w:rsidRDefault="008F41E6" w:rsidP="008F41E6">
      <w:pPr>
        <w:pStyle w:val="Paragrafoelenco"/>
        <w:widowControl w:val="0"/>
        <w:spacing w:line="240" w:lineRule="auto"/>
        <w:ind w:left="284"/>
        <w:rPr>
          <w:rFonts w:ascii="Century Gothic" w:hAnsi="Century Gothic" w:cs="Calibri"/>
          <w:sz w:val="6"/>
          <w:szCs w:val="6"/>
        </w:rPr>
      </w:pPr>
    </w:p>
    <w:p w14:paraId="7C743E3D"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da ciascun soggetto associato che le quote di partecipazione al </w:t>
      </w:r>
      <w:r w:rsidRPr="00395495">
        <w:rPr>
          <w:rFonts w:ascii="Century Gothic" w:hAnsi="Century Gothic" w:cs="Calibri"/>
          <w:sz w:val="20"/>
          <w:szCs w:val="20"/>
        </w:rPr>
        <w:t>raggruppamento</w:t>
      </w:r>
      <w:r w:rsidRPr="008866A7">
        <w:rPr>
          <w:rFonts w:ascii="Century Gothic" w:hAnsi="Century Gothic" w:cs="Calibri"/>
          <w:sz w:val="20"/>
          <w:szCs w:val="20"/>
        </w:rPr>
        <w:t xml:space="preserve"> sono state stabilite entro i limiti consentiti dai requisiti di qualificazione dallo stesso posseduti.</w:t>
      </w:r>
    </w:p>
    <w:p w14:paraId="12849E87" w14:textId="77777777" w:rsidR="008F41E6" w:rsidRPr="000F1CDF" w:rsidRDefault="008F41E6" w:rsidP="008F41E6">
      <w:pPr>
        <w:widowControl w:val="0"/>
        <w:spacing w:line="240" w:lineRule="auto"/>
        <w:rPr>
          <w:rFonts w:ascii="Century Gothic" w:hAnsi="Century Gothic" w:cs="Calibri"/>
          <w:sz w:val="6"/>
          <w:szCs w:val="6"/>
        </w:rPr>
      </w:pPr>
    </w:p>
    <w:p w14:paraId="04C257F8" w14:textId="77777777" w:rsidR="008F41E6" w:rsidRDefault="008F41E6" w:rsidP="008F41E6">
      <w:pPr>
        <w:widowControl w:val="0"/>
        <w:spacing w:line="240" w:lineRule="auto"/>
        <w:rPr>
          <w:rFonts w:ascii="Century Gothic" w:hAnsi="Century Gothic"/>
          <w:b/>
          <w:sz w:val="20"/>
          <w:szCs w:val="20"/>
        </w:rPr>
      </w:pPr>
      <w:r w:rsidRPr="008866A7">
        <w:rPr>
          <w:rFonts w:ascii="Century Gothic" w:hAnsi="Century Gothic"/>
          <w:b/>
          <w:sz w:val="20"/>
          <w:szCs w:val="20"/>
        </w:rPr>
        <w:t>Per i consorzi ordinari o GEIE già costituiti</w:t>
      </w:r>
    </w:p>
    <w:p w14:paraId="2EB57E0A" w14:textId="77777777" w:rsidR="008F41E6" w:rsidRPr="000F1CDF" w:rsidRDefault="008F41E6" w:rsidP="008F41E6">
      <w:pPr>
        <w:widowControl w:val="0"/>
        <w:spacing w:line="240" w:lineRule="auto"/>
        <w:rPr>
          <w:rFonts w:ascii="Century Gothic" w:hAnsi="Century Gothic"/>
          <w:b/>
          <w:sz w:val="6"/>
          <w:szCs w:val="6"/>
        </w:rPr>
      </w:pPr>
    </w:p>
    <w:p w14:paraId="03B12146"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dell’atto costitutivo e dello statuto del consorzio o GEIE, con indicazione del soggetto designato quale capofila; </w:t>
      </w:r>
    </w:p>
    <w:p w14:paraId="3D563387" w14:textId="77777777" w:rsidR="008F41E6" w:rsidRPr="000F1CDF" w:rsidRDefault="008F41E6" w:rsidP="008F41E6">
      <w:pPr>
        <w:pStyle w:val="Paragrafoelenco"/>
        <w:widowControl w:val="0"/>
        <w:spacing w:line="240" w:lineRule="auto"/>
        <w:ind w:left="284"/>
        <w:rPr>
          <w:rFonts w:ascii="Century Gothic" w:hAnsi="Century Gothic" w:cs="Calibri"/>
          <w:sz w:val="6"/>
          <w:szCs w:val="6"/>
        </w:rPr>
      </w:pPr>
    </w:p>
    <w:p w14:paraId="2F038541" w14:textId="09491999"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sidR="00220F58">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sidR="00220F58">
        <w:rPr>
          <w:rFonts w:ascii="Century Gothic" w:hAnsi="Century Gothic" w:cs="Calibri"/>
          <w:sz w:val="20"/>
          <w:szCs w:val="20"/>
        </w:rPr>
        <w:t>servizi</w:t>
      </w:r>
      <w:r w:rsidR="00220F58" w:rsidRPr="00D0111A">
        <w:rPr>
          <w:rFonts w:ascii="Century Gothic" w:hAnsi="Century Gothic" w:cs="Calibri"/>
          <w:sz w:val="20"/>
          <w:szCs w:val="20"/>
        </w:rPr>
        <w:t xml:space="preserve"> </w:t>
      </w:r>
      <w:r w:rsidRPr="008866A7">
        <w:rPr>
          <w:rFonts w:ascii="Century Gothic" w:hAnsi="Century Gothic" w:cs="Calibri"/>
          <w:sz w:val="20"/>
          <w:szCs w:val="20"/>
        </w:rPr>
        <w:t xml:space="preserve">indivisibili, che saranno eseguite dai singoli operatori economici </w:t>
      </w:r>
      <w:r>
        <w:rPr>
          <w:rFonts w:ascii="Century Gothic" w:hAnsi="Century Gothic" w:cs="Calibri"/>
          <w:sz w:val="20"/>
          <w:szCs w:val="20"/>
        </w:rPr>
        <w:t>consorziati;</w:t>
      </w:r>
    </w:p>
    <w:p w14:paraId="351BE5D5"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0A4CE058"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424739C7"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41806EC5"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Pr>
          <w:rFonts w:ascii="Century Gothic" w:hAnsi="Century Gothic" w:cs="Calibri"/>
          <w:sz w:val="20"/>
          <w:szCs w:val="20"/>
        </w:rPr>
        <w:t>;</w:t>
      </w:r>
    </w:p>
    <w:p w14:paraId="77264F7C"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13C432AC" w14:textId="77777777" w:rsidR="008F41E6" w:rsidRDefault="008F41E6" w:rsidP="008F41E6">
      <w:pPr>
        <w:widowControl w:val="0"/>
        <w:spacing w:line="240" w:lineRule="auto"/>
        <w:rPr>
          <w:rFonts w:ascii="Century Gothic" w:hAnsi="Century Gothic"/>
          <w:b/>
          <w:sz w:val="20"/>
          <w:szCs w:val="20"/>
        </w:rPr>
      </w:pPr>
      <w:r w:rsidRPr="008866A7">
        <w:rPr>
          <w:rFonts w:ascii="Century Gothic" w:hAnsi="Century Gothic"/>
          <w:b/>
          <w:sz w:val="20"/>
          <w:szCs w:val="20"/>
        </w:rPr>
        <w:t>Per i raggruppamenti temporanei o consorzi ordinari o GEIE non ancora costituiti</w:t>
      </w:r>
    </w:p>
    <w:p w14:paraId="68D8B63E" w14:textId="77777777" w:rsidR="008F41E6" w:rsidRPr="00D90DCA" w:rsidRDefault="008F41E6" w:rsidP="008F41E6">
      <w:pPr>
        <w:widowControl w:val="0"/>
        <w:spacing w:line="240" w:lineRule="auto"/>
        <w:rPr>
          <w:rFonts w:ascii="Century Gothic" w:hAnsi="Century Gothic" w:cs="Calibri"/>
          <w:b/>
          <w:sz w:val="6"/>
          <w:szCs w:val="6"/>
        </w:rPr>
      </w:pPr>
    </w:p>
    <w:p w14:paraId="5CD4467B"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 dichiarazione rese da ciascun concorrente, attestante:</w:t>
      </w:r>
    </w:p>
    <w:p w14:paraId="56A0D458"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72FF10E1" w14:textId="77777777" w:rsidR="008F41E6" w:rsidRPr="008866A7" w:rsidRDefault="008F41E6" w:rsidP="008F41E6">
      <w:pPr>
        <w:widowControl w:val="0"/>
        <w:numPr>
          <w:ilvl w:val="0"/>
          <w:numId w:val="7"/>
        </w:numPr>
        <w:spacing w:line="240" w:lineRule="auto"/>
        <w:ind w:left="709" w:hanging="284"/>
        <w:rPr>
          <w:rFonts w:ascii="Century Gothic" w:hAnsi="Century Gothic" w:cs="Calibri"/>
          <w:sz w:val="20"/>
          <w:szCs w:val="20"/>
        </w:rPr>
      </w:pPr>
      <w:r w:rsidRPr="008866A7">
        <w:rPr>
          <w:rFonts w:ascii="Century Gothic" w:hAnsi="Century Gothic" w:cs="Calibri"/>
          <w:sz w:val="20"/>
          <w:szCs w:val="20"/>
        </w:rPr>
        <w:t xml:space="preserve">a quale operatore economico, in caso di aggiudicazione, sarà conferito mandato </w:t>
      </w:r>
      <w:r w:rsidRPr="008866A7">
        <w:rPr>
          <w:rFonts w:ascii="Century Gothic" w:hAnsi="Century Gothic" w:cs="Calibri"/>
          <w:sz w:val="20"/>
          <w:szCs w:val="20"/>
        </w:rPr>
        <w:lastRenderedPageBreak/>
        <w:t>speciale con rappresentanza o funzioni di capogruppo;</w:t>
      </w:r>
    </w:p>
    <w:p w14:paraId="3E376A92" w14:textId="77777777" w:rsidR="008F41E6" w:rsidRPr="008866A7" w:rsidRDefault="008F41E6" w:rsidP="008F41E6">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6F002CFE" w14:textId="71D595EE" w:rsidR="008F41E6" w:rsidRPr="008866A7" w:rsidRDefault="008F41E6" w:rsidP="008F41E6">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le parti di </w:t>
      </w:r>
      <w:r w:rsidR="00220F58">
        <w:rPr>
          <w:rFonts w:ascii="Century Gothic" w:hAnsi="Century Gothic" w:cs="Calibri"/>
          <w:sz w:val="20"/>
          <w:szCs w:val="20"/>
        </w:rPr>
        <w:t>servizi</w:t>
      </w:r>
      <w:r w:rsidRPr="008866A7">
        <w:rPr>
          <w:rFonts w:ascii="Century Gothic" w:hAnsi="Century Gothic" w:cs="Calibri"/>
          <w:sz w:val="20"/>
          <w:szCs w:val="20"/>
        </w:rPr>
        <w:t xml:space="preserve">, ovvero la percentuale in caso di </w:t>
      </w:r>
      <w:r w:rsidR="00220F58">
        <w:rPr>
          <w:rFonts w:ascii="Century Gothic" w:hAnsi="Century Gothic" w:cs="Calibri"/>
          <w:sz w:val="20"/>
          <w:szCs w:val="20"/>
        </w:rPr>
        <w:t>servizi</w:t>
      </w:r>
      <w:r w:rsidR="00220F58"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 o consorziati;</w:t>
      </w:r>
    </w:p>
    <w:p w14:paraId="74CAF0D3" w14:textId="77777777" w:rsidR="008F41E6" w:rsidRPr="008866A7" w:rsidRDefault="008F41E6" w:rsidP="008F41E6">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di essere in possesso dei requisiti prescritti per la prestazione che lo stesso si è impegnato a realizzare. </w:t>
      </w:r>
    </w:p>
    <w:p w14:paraId="2885C5B7" w14:textId="77777777" w:rsidR="008F41E6" w:rsidRPr="00D90DCA" w:rsidRDefault="008F41E6" w:rsidP="008F41E6">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che le quote di partecipazione al raggruppamento sono state stabilite entro i limiti consentiti dai requisiti di qualificazione dallo stesso posseduti</w:t>
      </w:r>
    </w:p>
    <w:p w14:paraId="2EFEC916" w14:textId="77777777" w:rsidR="008F41E6" w:rsidRPr="00D90DCA" w:rsidRDefault="008F41E6" w:rsidP="008F41E6">
      <w:pPr>
        <w:widowControl w:val="0"/>
        <w:spacing w:line="240" w:lineRule="auto"/>
        <w:ind w:left="709"/>
        <w:rPr>
          <w:rFonts w:ascii="Century Gothic" w:hAnsi="Century Gothic"/>
          <w:sz w:val="6"/>
          <w:szCs w:val="6"/>
        </w:rPr>
      </w:pPr>
    </w:p>
    <w:p w14:paraId="7F750F07" w14:textId="77777777" w:rsidR="008F41E6" w:rsidRDefault="008F41E6" w:rsidP="008F41E6">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e soggettività giuridica</w:t>
      </w:r>
    </w:p>
    <w:p w14:paraId="48CE8F08" w14:textId="77777777" w:rsidR="008F41E6" w:rsidRPr="00D90DCA" w:rsidRDefault="008F41E6" w:rsidP="008F41E6">
      <w:pPr>
        <w:widowControl w:val="0"/>
        <w:spacing w:line="240" w:lineRule="auto"/>
        <w:rPr>
          <w:rFonts w:ascii="Century Gothic" w:hAnsi="Century Gothic"/>
          <w:b/>
          <w:sz w:val="6"/>
          <w:szCs w:val="6"/>
        </w:rPr>
      </w:pPr>
    </w:p>
    <w:p w14:paraId="3751F9C0"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 con indicazione dell’organo comune che agisce in rappresentanza della rete</w:t>
      </w:r>
      <w:r>
        <w:rPr>
          <w:rFonts w:ascii="Century Gothic" w:hAnsi="Century Gothic" w:cs="Calibri"/>
          <w:sz w:val="20"/>
          <w:szCs w:val="20"/>
        </w:rPr>
        <w:t>;</w:t>
      </w:r>
    </w:p>
    <w:p w14:paraId="5EE71E67"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63864595"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che indichi per quali imprese la rete concorre; </w:t>
      </w:r>
    </w:p>
    <w:p w14:paraId="3128621C" w14:textId="77777777" w:rsidR="008F41E6" w:rsidRPr="00D90DCA" w:rsidRDefault="008F41E6" w:rsidP="008F41E6">
      <w:pPr>
        <w:pStyle w:val="NormaleWeb1"/>
        <w:widowControl w:val="0"/>
        <w:spacing w:before="0" w:after="0"/>
        <w:ind w:left="284"/>
        <w:jc w:val="both"/>
        <w:rPr>
          <w:rFonts w:ascii="Century Gothic" w:hAnsi="Century Gothic" w:cs="Calibri"/>
          <w:sz w:val="6"/>
          <w:szCs w:val="6"/>
        </w:rPr>
      </w:pPr>
    </w:p>
    <w:p w14:paraId="7548A51C" w14:textId="283A04B2"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sidR="00220F58">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sidR="00220F58">
        <w:rPr>
          <w:rFonts w:ascii="Century Gothic" w:hAnsi="Century Gothic" w:cs="Calibri"/>
          <w:sz w:val="20"/>
          <w:szCs w:val="20"/>
        </w:rPr>
        <w:t>servizi</w:t>
      </w:r>
      <w:r w:rsidR="00220F58"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7EF3144F"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4E5F258A"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33300F4D"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55C7D397"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6E0D20CB"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08AFFCE4" w14:textId="77777777" w:rsidR="008F41E6" w:rsidRDefault="008F41E6" w:rsidP="008F41E6">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ma è priva di soggettività giuridica</w:t>
      </w:r>
    </w:p>
    <w:p w14:paraId="628574F1" w14:textId="77777777" w:rsidR="008F41E6" w:rsidRPr="00D90DCA" w:rsidRDefault="008F41E6" w:rsidP="008F41E6">
      <w:pPr>
        <w:widowControl w:val="0"/>
        <w:spacing w:line="240" w:lineRule="auto"/>
        <w:rPr>
          <w:rFonts w:ascii="Century Gothic" w:hAnsi="Century Gothic"/>
          <w:b/>
          <w:sz w:val="6"/>
          <w:szCs w:val="6"/>
        </w:rPr>
      </w:pPr>
    </w:p>
    <w:p w14:paraId="34E431A5"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w:t>
      </w:r>
    </w:p>
    <w:p w14:paraId="31515697"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1873BBEB" w14:textId="77777777" w:rsidR="008F41E6" w:rsidRPr="008866A7"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mandato collettivo irrevocabile con rappresentanza conferito all’organo comune; </w:t>
      </w:r>
    </w:p>
    <w:p w14:paraId="2AFCF0C7"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44ADC3EE" w14:textId="78044C0D"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sidR="00220F58">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sidR="00220F58">
        <w:rPr>
          <w:rFonts w:ascii="Century Gothic" w:hAnsi="Century Gothic" w:cs="Calibri"/>
          <w:sz w:val="20"/>
          <w:szCs w:val="20"/>
        </w:rPr>
        <w:t>servizi</w:t>
      </w:r>
      <w:r w:rsidR="00220F58" w:rsidRPr="00D0111A">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59425FCB"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6261E2E2"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6049E6C5"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0E26F846" w14:textId="77777777" w:rsidR="008F41E6" w:rsidRDefault="008F41E6" w:rsidP="008F41E6">
      <w:pPr>
        <w:pStyle w:val="NormaleWeb1"/>
        <w:widowControl w:val="0"/>
        <w:numPr>
          <w:ilvl w:val="0"/>
          <w:numId w:val="46"/>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080F4DB4" w14:textId="77777777" w:rsidR="008F41E6" w:rsidRPr="00D90DCA" w:rsidRDefault="008F41E6" w:rsidP="008F41E6">
      <w:pPr>
        <w:pStyle w:val="Paragrafoelenco"/>
        <w:widowControl w:val="0"/>
        <w:spacing w:line="240" w:lineRule="auto"/>
        <w:ind w:left="284"/>
        <w:rPr>
          <w:rFonts w:ascii="Century Gothic" w:hAnsi="Century Gothic" w:cs="Calibri"/>
          <w:sz w:val="6"/>
          <w:szCs w:val="6"/>
        </w:rPr>
      </w:pPr>
    </w:p>
    <w:p w14:paraId="4E24B5AD" w14:textId="77777777" w:rsidR="008F41E6" w:rsidRDefault="008F41E6" w:rsidP="008F41E6">
      <w:pPr>
        <w:widowControl w:val="0"/>
        <w:spacing w:line="240" w:lineRule="auto"/>
        <w:rPr>
          <w:rFonts w:ascii="Century Gothic" w:hAnsi="Century Gothic"/>
          <w:b/>
          <w:bCs/>
          <w:sz w:val="20"/>
          <w:szCs w:val="20"/>
        </w:rPr>
      </w:pPr>
      <w:r w:rsidRPr="001B0A50">
        <w:rPr>
          <w:rFonts w:ascii="Century Gothic" w:hAnsi="Century Gothic"/>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715A8C08" w14:textId="77777777" w:rsidR="008F41E6" w:rsidRPr="00D90DCA" w:rsidRDefault="008F41E6" w:rsidP="008F41E6">
      <w:pPr>
        <w:widowControl w:val="0"/>
        <w:spacing w:line="240" w:lineRule="auto"/>
        <w:rPr>
          <w:rFonts w:ascii="Century Gothic" w:hAnsi="Century Gothic"/>
          <w:b/>
          <w:bCs/>
          <w:sz w:val="6"/>
          <w:szCs w:val="6"/>
        </w:rPr>
      </w:pPr>
    </w:p>
    <w:p w14:paraId="39BAF51C" w14:textId="77777777" w:rsidR="008F41E6" w:rsidRPr="00D90DCA" w:rsidRDefault="008F41E6" w:rsidP="008F41E6">
      <w:pPr>
        <w:pStyle w:val="Paragrafoelenco"/>
        <w:widowControl w:val="0"/>
        <w:numPr>
          <w:ilvl w:val="0"/>
          <w:numId w:val="17"/>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costituito</w:t>
      </w:r>
      <w:r w:rsidRPr="001B0A50">
        <w:rPr>
          <w:rFonts w:ascii="Century Gothic" w:hAnsi="Century Gothic" w:cs="Calibri"/>
          <w:sz w:val="20"/>
          <w:szCs w:val="20"/>
        </w:rPr>
        <w:t xml:space="preserve">: </w:t>
      </w:r>
    </w:p>
    <w:p w14:paraId="545A03B8" w14:textId="77777777" w:rsidR="008F41E6" w:rsidRPr="00D90DCA" w:rsidRDefault="008F41E6" w:rsidP="008F41E6">
      <w:pPr>
        <w:pStyle w:val="Paragrafoelenco"/>
        <w:widowControl w:val="0"/>
        <w:spacing w:line="240" w:lineRule="auto"/>
        <w:ind w:left="284"/>
        <w:rPr>
          <w:rFonts w:ascii="Century Gothic" w:hAnsi="Century Gothic"/>
          <w:sz w:val="6"/>
          <w:szCs w:val="6"/>
        </w:rPr>
      </w:pPr>
    </w:p>
    <w:p w14:paraId="1C4D8DCD" w14:textId="77777777" w:rsidR="008F41E6" w:rsidRDefault="008F41E6" w:rsidP="008F41E6">
      <w:pPr>
        <w:pStyle w:val="NormaleWeb1"/>
        <w:widowControl w:val="0"/>
        <w:numPr>
          <w:ilvl w:val="0"/>
          <w:numId w:val="46"/>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Pr>
          <w:rFonts w:ascii="Century Gothic" w:hAnsi="Century Gothic" w:cs="Calibri"/>
          <w:sz w:val="20"/>
          <w:szCs w:val="20"/>
        </w:rPr>
        <w:t>;</w:t>
      </w:r>
    </w:p>
    <w:p w14:paraId="1A9BFB85" w14:textId="77777777" w:rsidR="008F41E6" w:rsidRDefault="008F41E6" w:rsidP="008F41E6">
      <w:pPr>
        <w:pStyle w:val="NormaleWeb1"/>
        <w:widowControl w:val="0"/>
        <w:numPr>
          <w:ilvl w:val="0"/>
          <w:numId w:val="46"/>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mandato collettivo irrevocabile con rappresentanza conferito alla mandataria</w:t>
      </w:r>
      <w:r>
        <w:rPr>
          <w:rFonts w:ascii="Century Gothic" w:hAnsi="Century Gothic" w:cs="Calibri"/>
          <w:sz w:val="20"/>
          <w:szCs w:val="20"/>
        </w:rPr>
        <w:t>;</w:t>
      </w:r>
    </w:p>
    <w:p w14:paraId="1FC9CC63" w14:textId="1980FB9C" w:rsidR="008F41E6" w:rsidRDefault="008F41E6" w:rsidP="008F41E6">
      <w:pPr>
        <w:pStyle w:val="NormaleWeb1"/>
        <w:widowControl w:val="0"/>
        <w:numPr>
          <w:ilvl w:val="0"/>
          <w:numId w:val="46"/>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 xml:space="preserve">dichiarazione delle parti di </w:t>
      </w:r>
      <w:r w:rsidR="00220F58">
        <w:rPr>
          <w:rFonts w:ascii="Century Gothic" w:hAnsi="Century Gothic" w:cs="Calibri"/>
          <w:sz w:val="20"/>
          <w:szCs w:val="20"/>
        </w:rPr>
        <w:t>servizi</w:t>
      </w:r>
      <w:r w:rsidRPr="001B0A50">
        <w:rPr>
          <w:rFonts w:ascii="Century Gothic" w:hAnsi="Century Gothic" w:cs="Calibri"/>
          <w:sz w:val="20"/>
          <w:szCs w:val="20"/>
        </w:rPr>
        <w:t xml:space="preserve">, ovvero della percentuale in caso di </w:t>
      </w:r>
      <w:r w:rsidR="00220F58">
        <w:rPr>
          <w:rFonts w:ascii="Century Gothic" w:hAnsi="Century Gothic" w:cs="Calibri"/>
          <w:sz w:val="20"/>
          <w:szCs w:val="20"/>
        </w:rPr>
        <w:t>servizi</w:t>
      </w:r>
      <w:r w:rsidR="00220F58" w:rsidRPr="00D0111A">
        <w:rPr>
          <w:rFonts w:ascii="Century Gothic" w:hAnsi="Century Gothic" w:cs="Calibri"/>
          <w:sz w:val="20"/>
          <w:szCs w:val="20"/>
        </w:rPr>
        <w:t xml:space="preserve"> </w:t>
      </w:r>
      <w:r w:rsidRPr="001B0A50">
        <w:rPr>
          <w:rFonts w:ascii="Century Gothic" w:hAnsi="Century Gothic" w:cs="Calibri"/>
          <w:sz w:val="20"/>
          <w:szCs w:val="20"/>
        </w:rPr>
        <w:t>indivisibili, che saranno eseguite dai singoli operatori economici aggregati in rete;</w:t>
      </w:r>
    </w:p>
    <w:p w14:paraId="303F6930" w14:textId="77777777" w:rsidR="008F41E6" w:rsidRPr="00D90DCA" w:rsidRDefault="008F41E6" w:rsidP="008F41E6">
      <w:pPr>
        <w:pStyle w:val="NormaleWeb1"/>
        <w:widowControl w:val="0"/>
        <w:numPr>
          <w:ilvl w:val="0"/>
          <w:numId w:val="46"/>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73BA6C30" w14:textId="77777777" w:rsidR="008F41E6" w:rsidRDefault="008F41E6" w:rsidP="008F41E6">
      <w:pPr>
        <w:pStyle w:val="NormaleWeb1"/>
        <w:widowControl w:val="0"/>
        <w:numPr>
          <w:ilvl w:val="0"/>
          <w:numId w:val="46"/>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51D55D4E" w14:textId="77777777" w:rsidR="008F41E6" w:rsidRPr="00D90DCA" w:rsidRDefault="008F41E6" w:rsidP="008F41E6">
      <w:pPr>
        <w:pStyle w:val="Paragrafoelenco"/>
        <w:widowControl w:val="0"/>
        <w:spacing w:line="240" w:lineRule="auto"/>
        <w:ind w:left="851"/>
        <w:rPr>
          <w:rFonts w:ascii="Century Gothic" w:hAnsi="Century Gothic" w:cs="Calibri"/>
          <w:sz w:val="6"/>
          <w:szCs w:val="6"/>
        </w:rPr>
      </w:pPr>
    </w:p>
    <w:p w14:paraId="01695A86" w14:textId="77777777" w:rsidR="008F41E6" w:rsidRPr="00D90DCA" w:rsidRDefault="008F41E6" w:rsidP="008F41E6">
      <w:pPr>
        <w:pStyle w:val="Paragrafoelenco"/>
        <w:widowControl w:val="0"/>
        <w:numPr>
          <w:ilvl w:val="0"/>
          <w:numId w:val="17"/>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costituendo</w:t>
      </w:r>
      <w:r w:rsidRPr="001B0A50">
        <w:rPr>
          <w:rFonts w:ascii="Century Gothic" w:hAnsi="Century Gothic" w:cs="Calibri"/>
          <w:sz w:val="20"/>
          <w:szCs w:val="20"/>
        </w:rPr>
        <w:t xml:space="preserve">: </w:t>
      </w:r>
    </w:p>
    <w:p w14:paraId="41C26A59" w14:textId="77777777" w:rsidR="008F41E6" w:rsidRPr="00D90DCA" w:rsidRDefault="008F41E6" w:rsidP="008F41E6">
      <w:pPr>
        <w:pStyle w:val="Paragrafoelenco"/>
        <w:widowControl w:val="0"/>
        <w:spacing w:line="240" w:lineRule="auto"/>
        <w:ind w:left="284"/>
        <w:rPr>
          <w:rFonts w:ascii="Century Gothic" w:hAnsi="Century Gothic"/>
          <w:sz w:val="6"/>
          <w:szCs w:val="6"/>
        </w:rPr>
      </w:pPr>
    </w:p>
    <w:p w14:paraId="5A769D7E" w14:textId="77777777" w:rsidR="008F41E6" w:rsidRDefault="008F41E6" w:rsidP="008F41E6">
      <w:pPr>
        <w:pStyle w:val="NormaleWeb1"/>
        <w:widowControl w:val="0"/>
        <w:numPr>
          <w:ilvl w:val="0"/>
          <w:numId w:val="46"/>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Pr>
          <w:rFonts w:ascii="Century Gothic" w:hAnsi="Century Gothic" w:cs="Calibri"/>
          <w:sz w:val="20"/>
          <w:szCs w:val="20"/>
        </w:rPr>
        <w:t>;</w:t>
      </w:r>
    </w:p>
    <w:p w14:paraId="67328FCF" w14:textId="77777777" w:rsidR="008F41E6" w:rsidRDefault="008F41E6" w:rsidP="008F41E6">
      <w:pPr>
        <w:pStyle w:val="NormaleWeb1"/>
        <w:widowControl w:val="0"/>
        <w:numPr>
          <w:ilvl w:val="0"/>
          <w:numId w:val="46"/>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 xml:space="preserve">dichiarazioni, rese da ciascun concorrente aderente all’aggregazione di rete, </w:t>
      </w:r>
      <w:r w:rsidRPr="001B0A50">
        <w:rPr>
          <w:rFonts w:ascii="Century Gothic" w:hAnsi="Century Gothic" w:cs="Calibri"/>
          <w:sz w:val="20"/>
          <w:szCs w:val="20"/>
        </w:rPr>
        <w:lastRenderedPageBreak/>
        <w:t>attestanti:</w:t>
      </w:r>
    </w:p>
    <w:p w14:paraId="0B9F35CE" w14:textId="77777777" w:rsidR="008F41E6" w:rsidRPr="001B0A50" w:rsidRDefault="008F41E6" w:rsidP="008F41E6">
      <w:pPr>
        <w:widowControl w:val="0"/>
        <w:numPr>
          <w:ilvl w:val="3"/>
          <w:numId w:val="9"/>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a quale concorrente, in caso di aggiudicazione, sarà conferito mandato speciale con rappresentanza o funzioni di capogruppo;</w:t>
      </w:r>
    </w:p>
    <w:p w14:paraId="75DFCD04" w14:textId="77777777" w:rsidR="008F41E6" w:rsidRPr="001B0A50" w:rsidRDefault="008F41E6" w:rsidP="008F41E6">
      <w:pPr>
        <w:widowControl w:val="0"/>
        <w:numPr>
          <w:ilvl w:val="3"/>
          <w:numId w:val="9"/>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l’impegno, in caso di aggiudicazione, ad uniformarsi alla disciplina vigente in materia di raggruppamenti temporanei;</w:t>
      </w:r>
    </w:p>
    <w:p w14:paraId="25C9009A" w14:textId="6E9D8FBC" w:rsidR="008F41E6" w:rsidRPr="001B0A50" w:rsidRDefault="008F41E6" w:rsidP="008F41E6">
      <w:pPr>
        <w:widowControl w:val="0"/>
        <w:numPr>
          <w:ilvl w:val="3"/>
          <w:numId w:val="9"/>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 xml:space="preserve">le parti di </w:t>
      </w:r>
      <w:r w:rsidR="00220F58">
        <w:rPr>
          <w:rFonts w:ascii="Century Gothic" w:hAnsi="Century Gothic" w:cs="Calibri"/>
          <w:sz w:val="20"/>
          <w:szCs w:val="20"/>
        </w:rPr>
        <w:t>servizi</w:t>
      </w:r>
      <w:r w:rsidRPr="001B0A50">
        <w:rPr>
          <w:rFonts w:ascii="Century Gothic" w:hAnsi="Century Gothic" w:cs="Calibri"/>
          <w:sz w:val="20"/>
          <w:szCs w:val="20"/>
        </w:rPr>
        <w:t xml:space="preserve">, ovvero della percentuale in caso di </w:t>
      </w:r>
      <w:r w:rsidR="00220F58">
        <w:rPr>
          <w:rFonts w:ascii="Century Gothic" w:hAnsi="Century Gothic" w:cs="Calibri"/>
          <w:sz w:val="20"/>
          <w:szCs w:val="20"/>
        </w:rPr>
        <w:t>servizi</w:t>
      </w:r>
      <w:r w:rsidR="00220F58" w:rsidRPr="00D0111A">
        <w:rPr>
          <w:rFonts w:ascii="Century Gothic" w:hAnsi="Century Gothic" w:cs="Calibri"/>
          <w:sz w:val="20"/>
          <w:szCs w:val="20"/>
        </w:rPr>
        <w:t xml:space="preserve"> </w:t>
      </w:r>
      <w:r w:rsidRPr="001B0A50">
        <w:rPr>
          <w:rFonts w:ascii="Century Gothic" w:hAnsi="Century Gothic" w:cs="Calibri"/>
          <w:sz w:val="20"/>
          <w:szCs w:val="20"/>
        </w:rPr>
        <w:t>indivisibili, che saranno eseguite dai singoli operatori economici aggregati in rete;</w:t>
      </w:r>
    </w:p>
    <w:p w14:paraId="2B28C7DF" w14:textId="77777777" w:rsidR="008F41E6" w:rsidRPr="00C1586E" w:rsidRDefault="008F41E6" w:rsidP="008F41E6">
      <w:pPr>
        <w:widowControl w:val="0"/>
        <w:numPr>
          <w:ilvl w:val="3"/>
          <w:numId w:val="9"/>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 xml:space="preserve">di essere in possesso dei requisiti prescritti per la prestazione che lo stesso si è impegnato a realizzare. </w:t>
      </w:r>
    </w:p>
    <w:p w14:paraId="56888B21" w14:textId="77777777" w:rsidR="008F41E6" w:rsidRPr="00C1586E" w:rsidRDefault="008F41E6" w:rsidP="008F41E6">
      <w:pPr>
        <w:widowControl w:val="0"/>
        <w:numPr>
          <w:ilvl w:val="3"/>
          <w:numId w:val="9"/>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che le quote di partecipazione alla rete sono state stabilite entro i limiti consentiti dai requisiti di qualificazione dallo stesso posseduti.</w:t>
      </w:r>
    </w:p>
    <w:p w14:paraId="453082F8" w14:textId="77777777" w:rsidR="008F41E6" w:rsidRDefault="008F41E6" w:rsidP="008F41E6">
      <w:pPr>
        <w:pStyle w:val="Default"/>
        <w:spacing w:line="240" w:lineRule="auto"/>
        <w:rPr>
          <w:rFonts w:ascii="Century Gothic" w:hAnsi="Century Gothic" w:cs="Calibri Light"/>
          <w:b/>
          <w:bCs/>
          <w:sz w:val="20"/>
          <w:szCs w:val="20"/>
        </w:rPr>
      </w:pPr>
    </w:p>
    <w:p w14:paraId="711D334A" w14:textId="77777777" w:rsidR="008F41E6" w:rsidRPr="007341B9" w:rsidRDefault="008F41E6" w:rsidP="00B71918">
      <w:pPr>
        <w:pStyle w:val="Titolo3"/>
        <w:keepNext w:val="0"/>
        <w:widowControl w:val="0"/>
        <w:numPr>
          <w:ilvl w:val="1"/>
          <w:numId w:val="2"/>
        </w:numPr>
        <w:spacing w:before="0" w:line="240" w:lineRule="auto"/>
        <w:ind w:left="567" w:hanging="567"/>
        <w:rPr>
          <w:rFonts w:ascii="Century Gothic" w:hAnsi="Century Gothic"/>
          <w:sz w:val="20"/>
          <w:szCs w:val="20"/>
        </w:rPr>
      </w:pPr>
      <w:r w:rsidRPr="007341B9">
        <w:rPr>
          <w:rFonts w:ascii="Century Gothic" w:hAnsi="Century Gothic"/>
          <w:sz w:val="20"/>
          <w:szCs w:val="20"/>
        </w:rPr>
        <w:t>DICHIARAZION</w:t>
      </w:r>
      <w:r w:rsidRPr="007341B9">
        <w:rPr>
          <w:rFonts w:ascii="Century Gothic" w:hAnsi="Century Gothic"/>
          <w:sz w:val="20"/>
          <w:szCs w:val="20"/>
          <w:lang w:val="it-IT"/>
        </w:rPr>
        <w:t xml:space="preserve">I DA RENDERE A CURA DEGLI </w:t>
      </w:r>
      <w:r w:rsidRPr="007341B9">
        <w:rPr>
          <w:rFonts w:ascii="Century Gothic" w:hAnsi="Century Gothic"/>
          <w:sz w:val="20"/>
          <w:szCs w:val="20"/>
        </w:rPr>
        <w:t xml:space="preserve"> OPERATORI ECONOMICI AMMESSI AL CONCORDATO PREVENTIVO CON CONTINUITÀ AZIENDALE DI CUI ALL’ARTICOLO </w:t>
      </w:r>
      <w:r w:rsidRPr="007341B9">
        <w:rPr>
          <w:rFonts w:ascii="Century Gothic" w:hAnsi="Century Gothic"/>
          <w:sz w:val="20"/>
          <w:szCs w:val="20"/>
          <w:lang w:val="it-IT"/>
        </w:rPr>
        <w:t xml:space="preserve">372 del </w:t>
      </w:r>
      <w:r w:rsidRPr="007341B9">
        <w:rPr>
          <w:rFonts w:ascii="Century Gothic" w:hAnsi="Century Gothic"/>
          <w:caps w:val="0"/>
          <w:sz w:val="20"/>
          <w:szCs w:val="20"/>
          <w:lang w:val="it-IT"/>
        </w:rPr>
        <w:t>DECRETO LEGISLATIVO 12 GENNAIO 2019 , n. 14</w:t>
      </w:r>
    </w:p>
    <w:p w14:paraId="61BF0E2C" w14:textId="1EF7F887" w:rsidR="007341B9" w:rsidRPr="007341B9" w:rsidRDefault="007341B9" w:rsidP="007341B9">
      <w:pPr>
        <w:widowControl w:val="0"/>
        <w:spacing w:line="240" w:lineRule="auto"/>
        <w:rPr>
          <w:rFonts w:ascii="Century Gothic" w:hAnsi="Century Gothic" w:cs="Calibri"/>
          <w:sz w:val="20"/>
          <w:szCs w:val="20"/>
        </w:rPr>
      </w:pPr>
      <w:r w:rsidRPr="007341B9">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r w:rsidR="00BF4C90">
        <w:rPr>
          <w:rFonts w:ascii="Century Gothic" w:hAnsi="Century Gothic" w:cs="Calibri"/>
          <w:sz w:val="20"/>
          <w:szCs w:val="20"/>
        </w:rPr>
        <w:t>.</w:t>
      </w:r>
    </w:p>
    <w:p w14:paraId="798F85A6" w14:textId="77777777" w:rsidR="007341B9" w:rsidRPr="007341B9" w:rsidRDefault="007341B9" w:rsidP="007341B9">
      <w:pPr>
        <w:widowControl w:val="0"/>
        <w:spacing w:line="240" w:lineRule="auto"/>
        <w:rPr>
          <w:rFonts w:ascii="Century Gothic" w:hAnsi="Century Gothic" w:cs="Calibri"/>
          <w:sz w:val="6"/>
          <w:szCs w:val="6"/>
        </w:rPr>
      </w:pPr>
    </w:p>
    <w:p w14:paraId="12071F14" w14:textId="77777777" w:rsidR="007341B9" w:rsidRPr="00A22679" w:rsidRDefault="007341B9" w:rsidP="007341B9">
      <w:pPr>
        <w:widowControl w:val="0"/>
        <w:spacing w:line="240" w:lineRule="auto"/>
        <w:rPr>
          <w:rFonts w:ascii="Century Gothic" w:hAnsi="Century Gothic" w:cs="Calibri"/>
          <w:sz w:val="20"/>
          <w:szCs w:val="20"/>
        </w:rPr>
      </w:pPr>
      <w:r w:rsidRPr="007341B9">
        <w:rPr>
          <w:rFonts w:ascii="Century Gothic" w:hAnsi="Century Gothic" w:cs="Calibri"/>
          <w:sz w:val="20"/>
          <w:szCs w:val="20"/>
        </w:rPr>
        <w:t>Il concorrente presenta una relazione di un professionista in possesso dei requisiti di cui all'</w:t>
      </w:r>
      <w:hyperlink r:id="rId15">
        <w:r w:rsidRPr="00A22679">
          <w:rPr>
            <w:rStyle w:val="CollegamentoInternet"/>
            <w:rFonts w:ascii="Century Gothic" w:hAnsi="Century Gothic" w:cs="Calibri"/>
            <w:color w:val="auto"/>
            <w:sz w:val="20"/>
            <w:szCs w:val="20"/>
            <w:u w:val="none"/>
          </w:rPr>
          <w:t xml:space="preserve">articolo 2, comma 1, lettera o) del decreto legislativo succitato </w:t>
        </w:r>
      </w:hyperlink>
      <w:r w:rsidRPr="00A22679">
        <w:rPr>
          <w:rFonts w:ascii="Century Gothic" w:hAnsi="Century Gothic" w:cs="Calibri"/>
          <w:sz w:val="20"/>
          <w:szCs w:val="20"/>
        </w:rPr>
        <w:t>che attesta la conformità al piano e la ragionevole capacità di adempimento del contratto.</w:t>
      </w:r>
    </w:p>
    <w:p w14:paraId="6DBB4AC6" w14:textId="77777777" w:rsidR="008F41E6" w:rsidRPr="00A22679" w:rsidRDefault="008F41E6" w:rsidP="002E2713">
      <w:pPr>
        <w:widowControl w:val="0"/>
        <w:spacing w:line="240" w:lineRule="auto"/>
        <w:rPr>
          <w:rFonts w:ascii="Century Gothic" w:hAnsi="Century Gothic" w:cs="Calibri"/>
          <w:sz w:val="20"/>
          <w:szCs w:val="20"/>
        </w:rPr>
      </w:pPr>
    </w:p>
    <w:p w14:paraId="3E024A49" w14:textId="77777777" w:rsidR="004C53A8" w:rsidRPr="00A22679" w:rsidRDefault="00870286" w:rsidP="00B71918">
      <w:pPr>
        <w:pStyle w:val="Titolo2"/>
        <w:keepNext w:val="0"/>
        <w:widowControl w:val="0"/>
        <w:numPr>
          <w:ilvl w:val="0"/>
          <w:numId w:val="2"/>
        </w:numPr>
        <w:tabs>
          <w:tab w:val="left" w:pos="567"/>
        </w:tabs>
        <w:spacing w:before="0" w:after="60" w:line="240" w:lineRule="auto"/>
        <w:ind w:left="426" w:hanging="426"/>
        <w:rPr>
          <w:rFonts w:ascii="Century Gothic" w:hAnsi="Century Gothic"/>
          <w:sz w:val="20"/>
          <w:szCs w:val="20"/>
          <w:lang w:val="it-IT"/>
        </w:rPr>
      </w:pPr>
      <w:r w:rsidRPr="00A22679">
        <w:rPr>
          <w:rFonts w:ascii="Century Gothic" w:hAnsi="Century Gothic"/>
          <w:sz w:val="20"/>
          <w:szCs w:val="20"/>
          <w:lang w:val="it-IT"/>
        </w:rPr>
        <w:t xml:space="preserve"> </w:t>
      </w:r>
      <w:bookmarkStart w:id="1745" w:name="_Toc139549442"/>
      <w:r w:rsidRPr="00A22679">
        <w:rPr>
          <w:rFonts w:ascii="Century Gothic" w:hAnsi="Century Gothic"/>
          <w:sz w:val="20"/>
          <w:szCs w:val="20"/>
          <w:lang w:val="it-IT"/>
        </w:rPr>
        <w:t>OFFERTA TECNICA</w:t>
      </w:r>
      <w:bookmarkEnd w:id="1745"/>
    </w:p>
    <w:p w14:paraId="7918DFE6" w14:textId="6E8310FA" w:rsidR="0038363E" w:rsidRDefault="0038363E" w:rsidP="00A226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bookmarkStart w:id="1746" w:name="_Hlk198292759"/>
      <w:r w:rsidRPr="000E21DF">
        <w:rPr>
          <w:rFonts w:ascii="Century Gothic" w:hAnsi="Century Gothic" w:cs="Calibri"/>
          <w:sz w:val="20"/>
          <w:szCs w:val="20"/>
        </w:rPr>
        <w:t xml:space="preserve">L’operatore economico inserisce la documentazione relativa all’offerta tecnica nella Piattaforma secondo le modalità indicate </w:t>
      </w:r>
      <w:r w:rsidRPr="000E21DF">
        <w:rPr>
          <w:rFonts w:ascii="Century Gothic" w:hAnsi="Century Gothic" w:cs="Calibri"/>
          <w:bCs/>
          <w:iCs/>
          <w:sz w:val="20"/>
          <w:szCs w:val="20"/>
        </w:rPr>
        <w:t>nel documento denominato MANUALE OPERATIVO GARA TELEMATICA</w:t>
      </w:r>
      <w:r w:rsidRPr="000E21DF">
        <w:rPr>
          <w:rFonts w:ascii="Century Gothic" w:hAnsi="Century Gothic" w:cs="Calibri"/>
          <w:i/>
          <w:sz w:val="20"/>
          <w:szCs w:val="20"/>
        </w:rPr>
        <w:t xml:space="preserve">, </w:t>
      </w:r>
      <w:r w:rsidRPr="000E21DF">
        <w:rPr>
          <w:rFonts w:ascii="Century Gothic" w:hAnsi="Century Gothic" w:cs="Calibri"/>
          <w:iCs/>
          <w:sz w:val="20"/>
          <w:szCs w:val="20"/>
        </w:rPr>
        <w:t>a pena</w:t>
      </w:r>
      <w:r w:rsidRPr="0038363E">
        <w:rPr>
          <w:rFonts w:ascii="Century Gothic" w:hAnsi="Century Gothic" w:cs="Calibri"/>
          <w:iCs/>
          <w:sz w:val="20"/>
          <w:szCs w:val="20"/>
        </w:rPr>
        <w:t xml:space="preserve"> di inammissibilità dell’offerta.</w:t>
      </w:r>
      <w:r>
        <w:rPr>
          <w:rFonts w:ascii="Century Gothic" w:hAnsi="Century Gothic" w:cs="Calibri"/>
          <w:iCs/>
          <w:sz w:val="20"/>
          <w:szCs w:val="20"/>
        </w:rPr>
        <w:t xml:space="preserve"> L’offerta è firmata secondo le modalità previste al punto </w:t>
      </w:r>
      <w:r w:rsidR="00F30359">
        <w:rPr>
          <w:rFonts w:ascii="Century Gothic" w:hAnsi="Century Gothic" w:cs="Calibri"/>
          <w:iCs/>
          <w:sz w:val="20"/>
          <w:szCs w:val="20"/>
        </w:rPr>
        <w:t>15.1</w:t>
      </w:r>
      <w:r>
        <w:rPr>
          <w:rFonts w:ascii="Century Gothic" w:hAnsi="Century Gothic" w:cs="Calibri"/>
          <w:iCs/>
          <w:sz w:val="20"/>
          <w:szCs w:val="20"/>
        </w:rPr>
        <w:t>, e deve contenere i seguenti documenti:</w:t>
      </w:r>
    </w:p>
    <w:p w14:paraId="773031F5" w14:textId="77777777" w:rsidR="00A22679" w:rsidRPr="00B6631A" w:rsidRDefault="00A22679" w:rsidP="00A226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24CBFEB3" w14:textId="64422287" w:rsidR="00D54923" w:rsidRDefault="00B6631A" w:rsidP="00D54923">
      <w:pPr>
        <w:pStyle w:val="Paragrafoelenco"/>
        <w:numPr>
          <w:ilvl w:val="0"/>
          <w:numId w:val="48"/>
        </w:numPr>
        <w:spacing w:line="240" w:lineRule="auto"/>
        <w:rPr>
          <w:rFonts w:ascii="Century Gothic" w:hAnsi="Century Gothic" w:cs="Calibri"/>
          <w:sz w:val="20"/>
          <w:szCs w:val="20"/>
        </w:rPr>
      </w:pPr>
      <w:r>
        <w:rPr>
          <w:rFonts w:ascii="Century Gothic" w:hAnsi="Century Gothic" w:cs="Calibri"/>
          <w:sz w:val="20"/>
          <w:szCs w:val="20"/>
        </w:rPr>
        <w:t>r</w:t>
      </w:r>
      <w:r w:rsidR="00A22679">
        <w:rPr>
          <w:rFonts w:ascii="Century Gothic" w:hAnsi="Century Gothic" w:cs="Calibri"/>
          <w:sz w:val="20"/>
          <w:szCs w:val="20"/>
        </w:rPr>
        <w:t>elazione tecnica del servizio</w:t>
      </w:r>
      <w:r>
        <w:rPr>
          <w:rFonts w:ascii="Century Gothic" w:hAnsi="Century Gothic" w:cs="Calibri"/>
          <w:sz w:val="20"/>
          <w:szCs w:val="20"/>
        </w:rPr>
        <w:t xml:space="preserve">, </w:t>
      </w:r>
      <w:r w:rsidR="00D54923" w:rsidRPr="00B6631A">
        <w:rPr>
          <w:rFonts w:ascii="Century Gothic" w:hAnsi="Century Gothic" w:cs="Calibri"/>
          <w:sz w:val="20"/>
          <w:szCs w:val="20"/>
        </w:rPr>
        <w:t>max 20 facciate formato A4 (le ulteriori facciate non verranno prese in considerazione ai fini della valutazione, carattere Times New Roman 12, interlinea singola</w:t>
      </w:r>
      <w:r>
        <w:rPr>
          <w:rFonts w:ascii="Century Gothic" w:hAnsi="Century Gothic" w:cs="Calibri"/>
          <w:sz w:val="20"/>
          <w:szCs w:val="20"/>
        </w:rPr>
        <w:t>)</w:t>
      </w:r>
      <w:r w:rsidR="00D54923" w:rsidRPr="00B6631A">
        <w:rPr>
          <w:rFonts w:ascii="Century Gothic" w:hAnsi="Century Gothic" w:cs="Calibri"/>
          <w:sz w:val="20"/>
          <w:szCs w:val="20"/>
        </w:rPr>
        <w:t xml:space="preserve"> articolata in capitoli in base ai criteri di valutazione di cui all’art. </w:t>
      </w:r>
      <w:r w:rsidR="000E6354">
        <w:rPr>
          <w:rFonts w:ascii="Century Gothic" w:hAnsi="Century Gothic" w:cs="Calibri"/>
          <w:sz w:val="20"/>
          <w:szCs w:val="20"/>
        </w:rPr>
        <w:t>18.1</w:t>
      </w:r>
      <w:r w:rsidR="00D54923" w:rsidRPr="00B6631A">
        <w:rPr>
          <w:rFonts w:ascii="Century Gothic" w:hAnsi="Century Gothic" w:cs="Calibri"/>
          <w:sz w:val="20"/>
          <w:szCs w:val="20"/>
        </w:rPr>
        <w:t xml:space="preserve"> del presente Disciplinare</w:t>
      </w:r>
      <w:r>
        <w:rPr>
          <w:rFonts w:ascii="Century Gothic" w:hAnsi="Century Gothic" w:cs="Calibri"/>
          <w:sz w:val="20"/>
          <w:szCs w:val="20"/>
        </w:rPr>
        <w:t>;</w:t>
      </w:r>
    </w:p>
    <w:p w14:paraId="4F0ADA1B" w14:textId="5082F49B" w:rsidR="00152D76" w:rsidRPr="00152D76" w:rsidRDefault="00B6631A" w:rsidP="00152D76">
      <w:pPr>
        <w:pStyle w:val="Paragrafoelenco"/>
        <w:numPr>
          <w:ilvl w:val="0"/>
          <w:numId w:val="48"/>
        </w:numPr>
        <w:spacing w:line="240" w:lineRule="auto"/>
        <w:rPr>
          <w:rFonts w:ascii="Century Gothic" w:eastAsia="Times New Roman" w:hAnsi="Century Gothic" w:cs="Calibri"/>
          <w:sz w:val="20"/>
          <w:szCs w:val="20"/>
          <w:lang w:eastAsia="en-US"/>
        </w:rPr>
      </w:pPr>
      <w:r w:rsidRPr="00B6631A">
        <w:rPr>
          <w:rFonts w:ascii="Century Gothic" w:eastAsia="Times New Roman" w:hAnsi="Century Gothic" w:cs="Calibri"/>
          <w:sz w:val="20"/>
          <w:szCs w:val="20"/>
          <w:lang w:eastAsia="en-US"/>
        </w:rPr>
        <w:t xml:space="preserve">in caso di avvalimento premiale, contratto di avvalimento; </w:t>
      </w:r>
    </w:p>
    <w:p w14:paraId="40AD16C8" w14:textId="5C64350D" w:rsidR="00D54923" w:rsidRPr="00B6631A" w:rsidRDefault="00D54923" w:rsidP="00B6631A">
      <w:pPr>
        <w:pStyle w:val="Paragrafoelenco"/>
        <w:numPr>
          <w:ilvl w:val="0"/>
          <w:numId w:val="48"/>
        </w:numPr>
        <w:spacing w:line="240" w:lineRule="auto"/>
        <w:rPr>
          <w:rFonts w:ascii="Century Gothic" w:eastAsia="Times New Roman" w:hAnsi="Century Gothic" w:cs="Calibri"/>
          <w:sz w:val="20"/>
          <w:szCs w:val="20"/>
          <w:lang w:eastAsia="en-US"/>
        </w:rPr>
      </w:pPr>
      <w:r w:rsidRPr="00B6631A">
        <w:rPr>
          <w:rFonts w:ascii="Century Gothic" w:eastAsia="Times New Roman" w:hAnsi="Century Gothic" w:cs="Calibri"/>
          <w:sz w:val="20"/>
          <w:szCs w:val="20"/>
          <w:lang w:eastAsia="en-US"/>
        </w:rPr>
        <w:t>progetto di assorbimento che illustri le modalità di armonizzazione della clausola sociale con la propria organizzazione</w:t>
      </w:r>
      <w:r w:rsidR="002F1840" w:rsidRPr="00B6631A">
        <w:rPr>
          <w:rFonts w:ascii="Century Gothic" w:eastAsia="Times New Roman" w:hAnsi="Century Gothic" w:cs="Calibri"/>
          <w:sz w:val="20"/>
          <w:szCs w:val="20"/>
          <w:lang w:eastAsia="en-US"/>
        </w:rPr>
        <w:t>.</w:t>
      </w:r>
      <w:r w:rsidRPr="00B6631A">
        <w:rPr>
          <w:rFonts w:ascii="Century Gothic" w:eastAsia="Times New Roman" w:hAnsi="Century Gothic" w:cs="Calibri"/>
          <w:sz w:val="20"/>
          <w:szCs w:val="20"/>
          <w:lang w:eastAsia="en-US"/>
        </w:rPr>
        <w:t xml:space="preserve"> Il progetto di assorbimento sarà oggetto di sola verifica di idoneità da parte della Commissione e di accettazione della clausola sociale. Il progetto non sarà soggetto ad attribuzione di punteggio e non influisce sul numero di facciate a disposizione per l’offerta tecnica.</w:t>
      </w:r>
    </w:p>
    <w:bookmarkEnd w:id="1746"/>
    <w:p w14:paraId="0206EE63" w14:textId="77777777" w:rsidR="00D54923" w:rsidRPr="00A22679" w:rsidRDefault="00D54923" w:rsidP="00D54923">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eastAsia="Times New Roman" w:hAnsi="Century Gothic" w:cs="Calibri"/>
          <w:color w:val="auto"/>
          <w:sz w:val="6"/>
          <w:szCs w:val="6"/>
          <w:highlight w:val="yellow"/>
          <w:lang w:eastAsia="en-US"/>
        </w:rPr>
      </w:pPr>
    </w:p>
    <w:p w14:paraId="12042EE6" w14:textId="76DE4EE9" w:rsidR="004C53A8" w:rsidRPr="00A22679" w:rsidRDefault="00870286" w:rsidP="0098480E">
      <w:pPr>
        <w:widowControl w:val="0"/>
        <w:spacing w:line="240" w:lineRule="auto"/>
        <w:rPr>
          <w:rFonts w:ascii="Century Gothic" w:hAnsi="Century Gothic" w:cs="Calibri"/>
          <w:sz w:val="20"/>
          <w:szCs w:val="20"/>
        </w:rPr>
      </w:pPr>
      <w:bookmarkStart w:id="1747" w:name="_Toc406058382"/>
      <w:bookmarkStart w:id="1748" w:name="_Toc407013507"/>
      <w:bookmarkStart w:id="1749" w:name="_Toc406754183"/>
      <w:bookmarkEnd w:id="1747"/>
      <w:bookmarkEnd w:id="1748"/>
      <w:bookmarkEnd w:id="1749"/>
      <w:r w:rsidRPr="00A22679">
        <w:rPr>
          <w:rFonts w:ascii="Century Gothic" w:hAnsi="Century Gothic" w:cs="Calibri"/>
          <w:sz w:val="20"/>
          <w:szCs w:val="20"/>
        </w:rPr>
        <w:t>L’offerta tecnica deve rispettare</w:t>
      </w:r>
      <w:r w:rsidR="004E1925" w:rsidRPr="00A22679">
        <w:rPr>
          <w:rFonts w:ascii="Century Gothic" w:hAnsi="Century Gothic" w:cs="Calibri"/>
          <w:sz w:val="20"/>
          <w:szCs w:val="20"/>
        </w:rPr>
        <w:t>,</w:t>
      </w:r>
      <w:r w:rsidRPr="00A22679">
        <w:rPr>
          <w:rFonts w:ascii="Century Gothic" w:hAnsi="Century Gothic" w:cs="Calibri"/>
          <w:sz w:val="20"/>
          <w:szCs w:val="20"/>
        </w:rPr>
        <w:t xml:space="preserve"> </w:t>
      </w:r>
      <w:r w:rsidR="004E1925" w:rsidRPr="00152D76">
        <w:rPr>
          <w:rFonts w:ascii="Century Gothic" w:hAnsi="Century Gothic" w:cs="Calibri"/>
          <w:b/>
          <w:bCs/>
          <w:sz w:val="20"/>
          <w:szCs w:val="20"/>
        </w:rPr>
        <w:t>pena l’esclusione</w:t>
      </w:r>
      <w:r w:rsidR="004E1925" w:rsidRPr="00A22679">
        <w:rPr>
          <w:rFonts w:ascii="Century Gothic" w:hAnsi="Century Gothic" w:cs="Calibri"/>
          <w:sz w:val="20"/>
          <w:szCs w:val="20"/>
        </w:rPr>
        <w:t xml:space="preserve"> dalla procedura di gara, </w:t>
      </w:r>
      <w:r w:rsidRPr="00A22679">
        <w:rPr>
          <w:rFonts w:ascii="Century Gothic" w:hAnsi="Century Gothic" w:cs="Calibri"/>
          <w:sz w:val="20"/>
          <w:szCs w:val="20"/>
        </w:rPr>
        <w:t xml:space="preserve">le caratteristiche minime stabilite </w:t>
      </w:r>
      <w:r w:rsidR="004E1925" w:rsidRPr="00A22679">
        <w:rPr>
          <w:rFonts w:ascii="Century Gothic" w:hAnsi="Century Gothic" w:cs="Calibri"/>
          <w:sz w:val="20"/>
          <w:szCs w:val="20"/>
        </w:rPr>
        <w:t>nei documenti di gara</w:t>
      </w:r>
      <w:r w:rsidRPr="00A22679">
        <w:rPr>
          <w:rFonts w:ascii="Century Gothic" w:hAnsi="Century Gothic" w:cs="Calibri"/>
          <w:sz w:val="20"/>
          <w:szCs w:val="20"/>
        </w:rPr>
        <w:t>, nel rispetto del principio di equivalenza.</w:t>
      </w:r>
    </w:p>
    <w:p w14:paraId="542BDC76" w14:textId="77777777" w:rsidR="00D54923" w:rsidRPr="0038363E" w:rsidRDefault="00D54923" w:rsidP="0098480E">
      <w:pPr>
        <w:widowControl w:val="0"/>
        <w:spacing w:line="240" w:lineRule="auto"/>
        <w:rPr>
          <w:rFonts w:ascii="Century Gothic" w:hAnsi="Century Gothic" w:cs="Calibri"/>
          <w:sz w:val="6"/>
          <w:szCs w:val="6"/>
          <w:highlight w:val="yellow"/>
        </w:rPr>
      </w:pPr>
    </w:p>
    <w:p w14:paraId="2C38AD9C" w14:textId="30D6C7CE" w:rsidR="0051425E" w:rsidRPr="00256180" w:rsidRDefault="0051425E" w:rsidP="0098480E">
      <w:pPr>
        <w:widowControl w:val="0"/>
        <w:spacing w:line="240" w:lineRule="auto"/>
        <w:rPr>
          <w:rFonts w:ascii="Century Gothic" w:eastAsia="Calibri" w:hAnsi="Century Gothic"/>
          <w:color w:val="000000" w:themeColor="text1"/>
          <w:kern w:val="2"/>
          <w:sz w:val="20"/>
          <w:szCs w:val="20"/>
          <w:lang w:eastAsia="it-IT"/>
        </w:rPr>
      </w:pPr>
      <w:r w:rsidRPr="0038363E">
        <w:rPr>
          <w:rFonts w:ascii="Century Gothic" w:eastAsia="Calibri" w:hAnsi="Century Gothic"/>
          <w:color w:val="000000" w:themeColor="text1"/>
          <w:kern w:val="2"/>
          <w:sz w:val="20"/>
          <w:szCs w:val="20"/>
          <w:lang w:eastAsia="it-IT"/>
        </w:rPr>
        <w:t>L’operatore economico allega una dichiarazione firmata contenente i dettagli dell’offerta coperti da riservatezza, argomentando in modo congruo le ragioni per le quali eventuali parti dell’offerta sono da se</w:t>
      </w:r>
      <w:r w:rsidR="002F1840" w:rsidRPr="0038363E">
        <w:rPr>
          <w:rFonts w:ascii="Century Gothic" w:eastAsia="Calibri" w:hAnsi="Century Gothic"/>
          <w:color w:val="000000" w:themeColor="text1"/>
          <w:kern w:val="2"/>
          <w:sz w:val="20"/>
          <w:szCs w:val="20"/>
          <w:lang w:eastAsia="it-IT"/>
        </w:rPr>
        <w:t>c</w:t>
      </w:r>
      <w:r w:rsidRPr="0038363E">
        <w:rPr>
          <w:rFonts w:ascii="Century Gothic" w:eastAsia="Calibri" w:hAnsi="Century Gothic"/>
          <w:color w:val="000000" w:themeColor="text1"/>
          <w:kern w:val="2"/>
          <w:sz w:val="20"/>
          <w:szCs w:val="20"/>
          <w:lang w:eastAsia="it-IT"/>
        </w:rPr>
        <w:t xml:space="preserve">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w:t>
      </w:r>
      <w:r w:rsidRPr="00256180">
        <w:rPr>
          <w:rFonts w:ascii="Century Gothic" w:eastAsia="Calibri" w:hAnsi="Century Gothic"/>
          <w:color w:val="000000" w:themeColor="text1"/>
          <w:kern w:val="2"/>
          <w:sz w:val="20"/>
          <w:szCs w:val="20"/>
          <w:lang w:eastAsia="it-IT"/>
        </w:rPr>
        <w:t>eventuali segreti tecnici e commerciali.</w:t>
      </w:r>
    </w:p>
    <w:p w14:paraId="33064ACA" w14:textId="183E92BE" w:rsidR="00A1783A" w:rsidRPr="00256180" w:rsidRDefault="00A1783A" w:rsidP="0098480E">
      <w:pPr>
        <w:widowControl w:val="0"/>
        <w:spacing w:line="240" w:lineRule="auto"/>
        <w:rPr>
          <w:rFonts w:ascii="Century Gothic" w:hAnsi="Century Gothic" w:cs="Calibri"/>
          <w:sz w:val="20"/>
          <w:szCs w:val="20"/>
        </w:rPr>
      </w:pPr>
    </w:p>
    <w:p w14:paraId="440A8046" w14:textId="77777777" w:rsidR="004C53A8" w:rsidRPr="00657012" w:rsidRDefault="00870286" w:rsidP="00B71918">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1750" w:name="_Toc139549443"/>
      <w:r w:rsidRPr="00657012">
        <w:rPr>
          <w:rFonts w:ascii="Century Gothic" w:hAnsi="Century Gothic"/>
          <w:sz w:val="20"/>
          <w:szCs w:val="20"/>
          <w:lang w:val="it-IT"/>
        </w:rPr>
        <w:t>OFFERTA ECONOMICA</w:t>
      </w:r>
      <w:bookmarkEnd w:id="1750"/>
    </w:p>
    <w:p w14:paraId="3EE4F36C" w14:textId="77777777" w:rsidR="00ED767D" w:rsidRPr="00657012" w:rsidRDefault="00870286" w:rsidP="00A21AB2">
      <w:pPr>
        <w:widowControl w:val="0"/>
        <w:spacing w:line="240" w:lineRule="auto"/>
        <w:ind w:hanging="11"/>
        <w:rPr>
          <w:rFonts w:ascii="Century Gothic" w:hAnsi="Century Gothic" w:cs="Calibri"/>
          <w:sz w:val="20"/>
          <w:szCs w:val="20"/>
        </w:rPr>
      </w:pPr>
      <w:bookmarkStart w:id="1751" w:name="_Toc483316490"/>
      <w:bookmarkStart w:id="1752" w:name="_Toc483316359"/>
      <w:bookmarkStart w:id="1753" w:name="_Toc483316227"/>
      <w:bookmarkStart w:id="1754" w:name="_Toc483316022"/>
      <w:bookmarkStart w:id="1755" w:name="_Toc483302401"/>
      <w:bookmarkStart w:id="1756" w:name="_Toc483233684"/>
      <w:bookmarkStart w:id="1757" w:name="_Toc482979724"/>
      <w:bookmarkStart w:id="1758" w:name="_Toc482979626"/>
      <w:bookmarkStart w:id="1759" w:name="_Toc482979528"/>
      <w:bookmarkStart w:id="1760" w:name="_Toc482979420"/>
      <w:bookmarkStart w:id="1761" w:name="_Toc482979311"/>
      <w:bookmarkStart w:id="1762" w:name="_Toc482979202"/>
      <w:bookmarkStart w:id="1763" w:name="_Toc482979091"/>
      <w:bookmarkStart w:id="1764" w:name="_Toc482978983"/>
      <w:bookmarkStart w:id="1765" w:name="_Toc482978874"/>
      <w:bookmarkStart w:id="1766" w:name="_Toc482959755"/>
      <w:bookmarkStart w:id="1767" w:name="_Toc482959645"/>
      <w:bookmarkStart w:id="1768" w:name="_Toc482959535"/>
      <w:bookmarkStart w:id="1769" w:name="_Toc482712747"/>
      <w:bookmarkStart w:id="1770" w:name="_Toc482641301"/>
      <w:bookmarkStart w:id="1771" w:name="_Toc482633124"/>
      <w:bookmarkStart w:id="1772" w:name="_Toc482352283"/>
      <w:bookmarkStart w:id="1773" w:name="_Toc482352193"/>
      <w:bookmarkStart w:id="1774" w:name="_Toc482352103"/>
      <w:bookmarkStart w:id="1775" w:name="_Toc482352013"/>
      <w:bookmarkStart w:id="1776" w:name="_Toc482102149"/>
      <w:bookmarkStart w:id="1777" w:name="_Toc482102055"/>
      <w:bookmarkStart w:id="1778" w:name="_Toc482101960"/>
      <w:bookmarkStart w:id="1779" w:name="_Toc482101865"/>
      <w:bookmarkStart w:id="1780" w:name="_Toc482101772"/>
      <w:bookmarkStart w:id="1781" w:name="_Toc482101597"/>
      <w:bookmarkStart w:id="1782" w:name="_Toc482101482"/>
      <w:bookmarkStart w:id="1783" w:name="_Toc482101345"/>
      <w:bookmarkStart w:id="1784" w:name="_Toc482100919"/>
      <w:bookmarkStart w:id="1785" w:name="_Toc482100762"/>
      <w:bookmarkStart w:id="1786" w:name="_Toc482099045"/>
      <w:bookmarkStart w:id="1787" w:name="_Toc482097943"/>
      <w:bookmarkStart w:id="1788" w:name="_Toc482097751"/>
      <w:bookmarkStart w:id="1789" w:name="_Toc482097662"/>
      <w:bookmarkStart w:id="1790" w:name="_Toc482097573"/>
      <w:bookmarkStart w:id="1791" w:name="_Toc482025749"/>
      <w:bookmarkStart w:id="1792" w:name="_Toc483401270"/>
      <w:bookmarkStart w:id="1793" w:name="_Toc483325793"/>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r w:rsidRPr="00657012">
        <w:rPr>
          <w:rFonts w:ascii="Century Gothic" w:hAnsi="Century Gothic" w:cs="Calibri"/>
          <w:sz w:val="20"/>
          <w:szCs w:val="20"/>
        </w:rPr>
        <w:t>L’operatore economico inserisce la documentazione economica</w:t>
      </w:r>
      <w:r w:rsidR="007C3509" w:rsidRPr="00657012">
        <w:rPr>
          <w:rFonts w:ascii="Century Gothic" w:hAnsi="Century Gothic" w:cs="Calibri"/>
          <w:sz w:val="20"/>
          <w:szCs w:val="20"/>
        </w:rPr>
        <w:t xml:space="preserve"> </w:t>
      </w:r>
      <w:r w:rsidRPr="00657012">
        <w:rPr>
          <w:rFonts w:ascii="Century Gothic" w:hAnsi="Century Gothic" w:cs="Calibri"/>
          <w:sz w:val="20"/>
          <w:szCs w:val="20"/>
        </w:rPr>
        <w:t xml:space="preserve">nella Piattaforma secondo le modalità </w:t>
      </w:r>
      <w:r w:rsidR="00A21AB2" w:rsidRPr="00657012">
        <w:rPr>
          <w:rFonts w:ascii="Century Gothic" w:hAnsi="Century Gothic" w:cs="Calibri"/>
          <w:sz w:val="20"/>
          <w:szCs w:val="20"/>
        </w:rPr>
        <w:t xml:space="preserve">indicate </w:t>
      </w:r>
      <w:r w:rsidR="00A21AB2" w:rsidRPr="00657012">
        <w:rPr>
          <w:rFonts w:ascii="Century Gothic" w:hAnsi="Century Gothic" w:cs="Calibri"/>
          <w:bCs/>
          <w:iCs/>
          <w:sz w:val="20"/>
          <w:szCs w:val="20"/>
        </w:rPr>
        <w:t>nel documento denominato MANUALE OPERATIVO GARA TELEMATICA</w:t>
      </w:r>
      <w:r w:rsidRPr="00657012">
        <w:rPr>
          <w:rFonts w:ascii="Century Gothic" w:hAnsi="Century Gothic" w:cs="Calibri"/>
          <w:i/>
          <w:sz w:val="20"/>
          <w:szCs w:val="20"/>
        </w:rPr>
        <w:t>.</w:t>
      </w:r>
      <w:r w:rsidRPr="00657012">
        <w:rPr>
          <w:rFonts w:ascii="Century Gothic" w:hAnsi="Century Gothic" w:cs="Calibri"/>
          <w:sz w:val="20"/>
          <w:szCs w:val="20"/>
        </w:rPr>
        <w:t xml:space="preserve"> </w:t>
      </w:r>
    </w:p>
    <w:p w14:paraId="7986414C" w14:textId="77777777" w:rsidR="00ED767D" w:rsidRPr="00657012" w:rsidRDefault="00ED767D" w:rsidP="00A21AB2">
      <w:pPr>
        <w:widowControl w:val="0"/>
        <w:spacing w:line="240" w:lineRule="auto"/>
        <w:ind w:hanging="11"/>
        <w:rPr>
          <w:rFonts w:ascii="Century Gothic" w:hAnsi="Century Gothic" w:cs="Calibri"/>
          <w:sz w:val="6"/>
          <w:szCs w:val="6"/>
        </w:rPr>
      </w:pPr>
    </w:p>
    <w:p w14:paraId="1693EFEF" w14:textId="7B77DA64" w:rsidR="00A21AB2" w:rsidRDefault="00870286" w:rsidP="00A21AB2">
      <w:pPr>
        <w:widowControl w:val="0"/>
        <w:spacing w:line="240" w:lineRule="auto"/>
        <w:ind w:hanging="11"/>
        <w:rPr>
          <w:rFonts w:ascii="Century Gothic" w:hAnsi="Century Gothic" w:cs="Calibri"/>
          <w:sz w:val="20"/>
          <w:szCs w:val="20"/>
        </w:rPr>
      </w:pPr>
      <w:r w:rsidRPr="00657012">
        <w:rPr>
          <w:rFonts w:ascii="Century Gothic" w:hAnsi="Century Gothic" w:cs="Calibri"/>
          <w:sz w:val="20"/>
          <w:szCs w:val="20"/>
        </w:rPr>
        <w:t>L’offerta economica</w:t>
      </w:r>
      <w:r w:rsidR="00AD6F1A" w:rsidRPr="00657012">
        <w:rPr>
          <w:rFonts w:ascii="Century Gothic" w:hAnsi="Century Gothic" w:cs="Calibri"/>
          <w:sz w:val="20"/>
          <w:szCs w:val="20"/>
        </w:rPr>
        <w:t xml:space="preserve"> (Allegato 2)</w:t>
      </w:r>
      <w:r w:rsidRPr="00657012">
        <w:rPr>
          <w:rFonts w:ascii="Century Gothic" w:hAnsi="Century Gothic" w:cs="Calibri"/>
          <w:sz w:val="20"/>
          <w:szCs w:val="20"/>
        </w:rPr>
        <w:t xml:space="preserve"> firmata secondo le modalità di cui al precedente </w:t>
      </w:r>
      <w:r w:rsidR="00EC60E5" w:rsidRPr="00657012">
        <w:rPr>
          <w:rFonts w:ascii="Century Gothic" w:hAnsi="Century Gothic" w:cs="Calibri"/>
          <w:sz w:val="20"/>
          <w:szCs w:val="20"/>
        </w:rPr>
        <w:t>articolo</w:t>
      </w:r>
      <w:r w:rsidRPr="00657012">
        <w:rPr>
          <w:rFonts w:ascii="Century Gothic" w:hAnsi="Century Gothic" w:cs="Calibri"/>
          <w:sz w:val="20"/>
          <w:szCs w:val="20"/>
        </w:rPr>
        <w:t xml:space="preserve"> </w:t>
      </w:r>
      <w:r w:rsidR="00657012" w:rsidRPr="00657012">
        <w:rPr>
          <w:rFonts w:ascii="Century Gothic" w:hAnsi="Century Gothic" w:cs="Calibri"/>
          <w:sz w:val="20"/>
          <w:szCs w:val="20"/>
        </w:rPr>
        <w:t>15.1</w:t>
      </w:r>
      <w:r w:rsidRPr="00657012">
        <w:rPr>
          <w:rFonts w:ascii="Century Gothic" w:hAnsi="Century Gothic" w:cs="Calibri"/>
          <w:sz w:val="20"/>
          <w:szCs w:val="20"/>
        </w:rPr>
        <w:t>,</w:t>
      </w:r>
      <w:r w:rsidRPr="00256180">
        <w:rPr>
          <w:rFonts w:ascii="Century Gothic" w:hAnsi="Century Gothic" w:cs="Calibri"/>
          <w:sz w:val="20"/>
          <w:szCs w:val="20"/>
        </w:rPr>
        <w:t xml:space="preserve"> </w:t>
      </w:r>
      <w:r w:rsidRPr="00256180">
        <w:rPr>
          <w:rFonts w:ascii="Century Gothic" w:hAnsi="Century Gothic" w:cs="Calibri"/>
          <w:sz w:val="20"/>
          <w:szCs w:val="20"/>
        </w:rPr>
        <w:lastRenderedPageBreak/>
        <w:t xml:space="preserve">deve indicare, </w:t>
      </w:r>
      <w:r w:rsidRPr="00D63A10">
        <w:rPr>
          <w:rFonts w:ascii="Century Gothic" w:hAnsi="Century Gothic" w:cs="Calibri"/>
          <w:b/>
          <w:bCs/>
          <w:sz w:val="20"/>
          <w:szCs w:val="20"/>
        </w:rPr>
        <w:t>a pena di esclusione</w:t>
      </w:r>
      <w:r w:rsidRPr="00256180">
        <w:rPr>
          <w:rFonts w:ascii="Century Gothic" w:hAnsi="Century Gothic" w:cs="Calibri"/>
          <w:sz w:val="20"/>
          <w:szCs w:val="20"/>
        </w:rPr>
        <w:t>, i seguenti elementi</w:t>
      </w:r>
      <w:r w:rsidR="009D0A60" w:rsidRPr="00256180">
        <w:rPr>
          <w:rFonts w:ascii="Century Gothic" w:hAnsi="Century Gothic" w:cs="Calibri"/>
          <w:sz w:val="20"/>
          <w:szCs w:val="20"/>
        </w:rPr>
        <w:t>:</w:t>
      </w:r>
    </w:p>
    <w:p w14:paraId="2B059417" w14:textId="77777777" w:rsidR="00657012" w:rsidRPr="00657012" w:rsidRDefault="00657012" w:rsidP="00A21AB2">
      <w:pPr>
        <w:widowControl w:val="0"/>
        <w:spacing w:line="240" w:lineRule="auto"/>
        <w:ind w:hanging="11"/>
        <w:rPr>
          <w:rFonts w:ascii="Century Gothic" w:hAnsi="Century Gothic" w:cs="Calibri"/>
          <w:sz w:val="6"/>
          <w:szCs w:val="6"/>
        </w:rPr>
      </w:pPr>
    </w:p>
    <w:p w14:paraId="75177CF6" w14:textId="00E25C5C" w:rsidR="00A21AB2" w:rsidRPr="00256180" w:rsidRDefault="009D0A60" w:rsidP="0057733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256180">
        <w:rPr>
          <w:rFonts w:ascii="Century Gothic" w:eastAsia="Times New Roman" w:hAnsi="Century Gothic" w:cs="Calibri"/>
          <w:sz w:val="20"/>
          <w:szCs w:val="20"/>
          <w:lang w:eastAsia="en-US"/>
        </w:rPr>
        <w:t>p</w:t>
      </w:r>
      <w:r w:rsidR="00A21AB2" w:rsidRPr="00256180">
        <w:rPr>
          <w:rFonts w:ascii="Century Gothic" w:eastAsia="Times New Roman" w:hAnsi="Century Gothic" w:cs="Calibri"/>
          <w:sz w:val="20"/>
          <w:szCs w:val="20"/>
          <w:lang w:eastAsia="en-US"/>
        </w:rPr>
        <w:t xml:space="preserve">rezzo unitario a pasto, in riduzione rispetto all’importo posto a base di gara </w:t>
      </w:r>
      <w:r w:rsidR="00657012">
        <w:rPr>
          <w:rFonts w:ascii="Century Gothic" w:eastAsia="Times New Roman" w:hAnsi="Century Gothic" w:cs="Calibri"/>
          <w:sz w:val="20"/>
          <w:szCs w:val="20"/>
          <w:lang w:eastAsia="en-US"/>
        </w:rPr>
        <w:t>pari ad</w:t>
      </w:r>
      <w:r w:rsidR="00A21AB2" w:rsidRPr="00256180">
        <w:rPr>
          <w:rFonts w:ascii="Century Gothic" w:eastAsia="Times New Roman" w:hAnsi="Century Gothic" w:cs="Calibri"/>
          <w:sz w:val="20"/>
          <w:szCs w:val="20"/>
          <w:lang w:eastAsia="en-US"/>
        </w:rPr>
        <w:t xml:space="preserve"> euro 5,</w:t>
      </w:r>
      <w:r w:rsidR="00256180" w:rsidRPr="00256180">
        <w:rPr>
          <w:rFonts w:ascii="Century Gothic" w:eastAsia="Times New Roman" w:hAnsi="Century Gothic" w:cs="Calibri"/>
          <w:sz w:val="20"/>
          <w:szCs w:val="20"/>
          <w:lang w:eastAsia="en-US"/>
        </w:rPr>
        <w:t>5</w:t>
      </w:r>
      <w:r w:rsidR="00A21AB2" w:rsidRPr="00256180">
        <w:rPr>
          <w:rFonts w:ascii="Century Gothic" w:eastAsia="Times New Roman" w:hAnsi="Century Gothic" w:cs="Calibri"/>
          <w:sz w:val="20"/>
          <w:szCs w:val="20"/>
          <w:lang w:eastAsia="en-US"/>
        </w:rPr>
        <w:t>5 oltre I.V.A.;</w:t>
      </w:r>
    </w:p>
    <w:p w14:paraId="44B6CA2C" w14:textId="77777777" w:rsidR="00A21AB2" w:rsidRPr="00256180" w:rsidRDefault="00870286" w:rsidP="0057733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256180">
        <w:rPr>
          <w:rFonts w:ascii="Century Gothic" w:hAnsi="Century Gothic" w:cs="Calibri"/>
          <w:sz w:val="20"/>
          <w:szCs w:val="20"/>
        </w:rPr>
        <w:t>la stima dei costi aziendali relativi alla salute ed alla sicurezza sui luoghi di lavoro</w:t>
      </w:r>
      <w:r w:rsidR="00E03B98" w:rsidRPr="00256180">
        <w:rPr>
          <w:rFonts w:ascii="Century Gothic" w:hAnsi="Century Gothic" w:cs="Calibri"/>
          <w:sz w:val="20"/>
          <w:szCs w:val="20"/>
        </w:rPr>
        <w:t>;</w:t>
      </w:r>
      <w:r w:rsidRPr="00256180">
        <w:rPr>
          <w:rFonts w:ascii="Century Gothic" w:hAnsi="Century Gothic" w:cs="Calibri"/>
          <w:sz w:val="20"/>
          <w:szCs w:val="20"/>
        </w:rPr>
        <w:t xml:space="preserve"> </w:t>
      </w:r>
    </w:p>
    <w:p w14:paraId="5F3B069D" w14:textId="4A05345E" w:rsidR="004C53A8" w:rsidRPr="00256180" w:rsidRDefault="00870286" w:rsidP="0057733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256180">
        <w:rPr>
          <w:rFonts w:ascii="Century Gothic" w:hAnsi="Century Gothic" w:cs="Calibri"/>
          <w:sz w:val="20"/>
          <w:szCs w:val="20"/>
        </w:rPr>
        <w:t>la stima dei costi d</w:t>
      </w:r>
      <w:r w:rsidR="00E03B98" w:rsidRPr="00256180">
        <w:rPr>
          <w:rFonts w:ascii="Century Gothic" w:hAnsi="Century Gothic" w:cs="Calibri"/>
          <w:sz w:val="20"/>
          <w:szCs w:val="20"/>
        </w:rPr>
        <w:t>ella manodopera</w:t>
      </w:r>
      <w:r w:rsidR="00B1739C" w:rsidRPr="00256180">
        <w:rPr>
          <w:rFonts w:ascii="Century Gothic" w:hAnsi="Century Gothic" w:cs="Calibri"/>
          <w:sz w:val="20"/>
          <w:szCs w:val="20"/>
        </w:rPr>
        <w:t>.</w:t>
      </w:r>
    </w:p>
    <w:p w14:paraId="2C83CAD8" w14:textId="77777777" w:rsidR="00ED767D" w:rsidRPr="00ED767D" w:rsidRDefault="00ED767D" w:rsidP="007C3509">
      <w:pPr>
        <w:widowControl w:val="0"/>
        <w:spacing w:line="240" w:lineRule="auto"/>
        <w:rPr>
          <w:rFonts w:ascii="Century Gothic" w:hAnsi="Century Gothic" w:cs="Calibri"/>
          <w:bCs/>
          <w:iCs/>
          <w:sz w:val="6"/>
          <w:szCs w:val="6"/>
        </w:rPr>
      </w:pPr>
    </w:p>
    <w:p w14:paraId="6B46C8AF" w14:textId="534A4ED8" w:rsidR="00B1739C" w:rsidRPr="00256180" w:rsidRDefault="00B1739C" w:rsidP="007C3509">
      <w:pPr>
        <w:widowControl w:val="0"/>
        <w:spacing w:line="240" w:lineRule="auto"/>
        <w:rPr>
          <w:rFonts w:ascii="Century Gothic" w:hAnsi="Century Gothic" w:cs="Calibri"/>
          <w:bCs/>
          <w:iCs/>
          <w:sz w:val="20"/>
          <w:szCs w:val="20"/>
        </w:rPr>
      </w:pPr>
      <w:r w:rsidRPr="00256180">
        <w:rPr>
          <w:rFonts w:ascii="Century Gothic" w:hAnsi="Century Gothic" w:cs="Calibri"/>
          <w:bCs/>
          <w:iCs/>
          <w:sz w:val="20"/>
          <w:szCs w:val="20"/>
        </w:rPr>
        <w:t>Ai sensi dell’art</w:t>
      </w:r>
      <w:r w:rsidR="006866C5" w:rsidRPr="00256180">
        <w:rPr>
          <w:rFonts w:ascii="Century Gothic" w:hAnsi="Century Gothic" w:cs="Calibri"/>
          <w:bCs/>
          <w:iCs/>
          <w:sz w:val="20"/>
          <w:szCs w:val="20"/>
        </w:rPr>
        <w:t>icolo</w:t>
      </w:r>
      <w:r w:rsidRPr="00256180">
        <w:rPr>
          <w:rFonts w:ascii="Century Gothic" w:hAnsi="Century Gothic" w:cs="Calibri"/>
          <w:bCs/>
          <w:iCs/>
          <w:sz w:val="20"/>
          <w:szCs w:val="20"/>
        </w:rPr>
        <w:t xml:space="preserve"> 41 comma 14 del Codice i costi della manodopera indicati </w:t>
      </w:r>
      <w:r w:rsidR="0078130E" w:rsidRPr="00256180">
        <w:rPr>
          <w:rFonts w:ascii="Century Gothic" w:hAnsi="Century Gothic" w:cs="Calibri"/>
          <w:bCs/>
          <w:iCs/>
          <w:sz w:val="20"/>
          <w:szCs w:val="20"/>
        </w:rPr>
        <w:t xml:space="preserve">al punto </w:t>
      </w:r>
      <w:r w:rsidR="00657012">
        <w:rPr>
          <w:rFonts w:ascii="Century Gothic" w:hAnsi="Century Gothic" w:cs="Calibri"/>
          <w:bCs/>
          <w:iCs/>
          <w:sz w:val="20"/>
          <w:szCs w:val="20"/>
        </w:rPr>
        <w:t>3</w:t>
      </w:r>
      <w:r w:rsidR="00256180" w:rsidRPr="00256180">
        <w:rPr>
          <w:rFonts w:ascii="Century Gothic" w:hAnsi="Century Gothic" w:cs="Calibri"/>
          <w:bCs/>
          <w:iCs/>
          <w:sz w:val="20"/>
          <w:szCs w:val="20"/>
        </w:rPr>
        <w:t xml:space="preserve"> </w:t>
      </w:r>
      <w:r w:rsidR="00E509CC" w:rsidRPr="00256180">
        <w:rPr>
          <w:rFonts w:ascii="Century Gothic" w:hAnsi="Century Gothic" w:cs="Calibri"/>
          <w:bCs/>
          <w:iCs/>
          <w:sz w:val="20"/>
          <w:szCs w:val="20"/>
        </w:rPr>
        <w:t xml:space="preserve">del presente disciplinare </w:t>
      </w:r>
      <w:r w:rsidRPr="00256180">
        <w:rPr>
          <w:rFonts w:ascii="Century Gothic" w:hAnsi="Century Gothic" w:cs="Calibri"/>
          <w:bCs/>
          <w:iCs/>
          <w:sz w:val="20"/>
          <w:szCs w:val="20"/>
        </w:rPr>
        <w:t>non sono ribassabili. Resta la possibilità per l’operatore economico di dimostrare che il ribasso complessivo dell’importo deriva da una più efficiente organizzazione aziendale</w:t>
      </w:r>
      <w:r w:rsidR="00DA52BE" w:rsidRPr="00256180">
        <w:rPr>
          <w:rFonts w:ascii="Century Gothic" w:hAnsi="Century Gothic" w:cs="Calibri"/>
          <w:bCs/>
          <w:iCs/>
          <w:sz w:val="20"/>
          <w:szCs w:val="20"/>
        </w:rPr>
        <w:t xml:space="preserve"> o da sgravi contributi</w:t>
      </w:r>
      <w:r w:rsidR="006866C5" w:rsidRPr="00256180">
        <w:rPr>
          <w:rFonts w:ascii="Century Gothic" w:hAnsi="Century Gothic" w:cs="Calibri"/>
          <w:bCs/>
          <w:iCs/>
          <w:sz w:val="20"/>
          <w:szCs w:val="20"/>
        </w:rPr>
        <w:t>vi</w:t>
      </w:r>
      <w:r w:rsidR="00DA52BE" w:rsidRPr="00256180">
        <w:rPr>
          <w:rFonts w:ascii="Century Gothic" w:hAnsi="Century Gothic" w:cs="Calibri"/>
          <w:bCs/>
          <w:iCs/>
          <w:sz w:val="20"/>
          <w:szCs w:val="20"/>
        </w:rPr>
        <w:t xml:space="preserve"> che non comportano penalizzazioni per la manodopera</w:t>
      </w:r>
      <w:r w:rsidRPr="00256180">
        <w:rPr>
          <w:rFonts w:ascii="Century Gothic" w:hAnsi="Century Gothic" w:cs="Calibri"/>
          <w:bCs/>
          <w:iCs/>
          <w:sz w:val="20"/>
          <w:szCs w:val="20"/>
        </w:rPr>
        <w:t>.</w:t>
      </w:r>
    </w:p>
    <w:p w14:paraId="0706F189" w14:textId="77777777" w:rsidR="00A21AB2" w:rsidRPr="00ED767D" w:rsidRDefault="00A21AB2" w:rsidP="0098480E">
      <w:pPr>
        <w:widowControl w:val="0"/>
        <w:spacing w:line="240" w:lineRule="auto"/>
        <w:rPr>
          <w:rFonts w:ascii="Century Gothic" w:hAnsi="Century Gothic" w:cs="Calibri"/>
          <w:b/>
          <w:i/>
          <w:sz w:val="6"/>
          <w:szCs w:val="6"/>
          <w:highlight w:val="yellow"/>
        </w:rPr>
      </w:pPr>
    </w:p>
    <w:p w14:paraId="736BB823" w14:textId="28C3F526" w:rsidR="009F79AA" w:rsidRPr="00A22679" w:rsidRDefault="00870286" w:rsidP="00A21AB2">
      <w:pPr>
        <w:widowControl w:val="0"/>
        <w:spacing w:line="240" w:lineRule="auto"/>
        <w:rPr>
          <w:rFonts w:ascii="Century Gothic" w:hAnsi="Century Gothic"/>
          <w:i/>
          <w:sz w:val="20"/>
          <w:szCs w:val="20"/>
          <w:highlight w:val="yellow"/>
        </w:rPr>
      </w:pPr>
      <w:r w:rsidRPr="00256180">
        <w:rPr>
          <w:rFonts w:ascii="Century Gothic" w:hAnsi="Century Gothic"/>
          <w:sz w:val="20"/>
          <w:szCs w:val="20"/>
        </w:rPr>
        <w:t xml:space="preserve">Sono inammissibili le offerte economiche che superino l’importo a base </w:t>
      </w:r>
      <w:r w:rsidR="00A21AB2" w:rsidRPr="00256180">
        <w:rPr>
          <w:rFonts w:ascii="Century Gothic" w:hAnsi="Century Gothic"/>
          <w:sz w:val="20"/>
          <w:szCs w:val="20"/>
        </w:rPr>
        <w:t>di gara.</w:t>
      </w:r>
    </w:p>
    <w:p w14:paraId="27DE976B" w14:textId="77777777" w:rsidR="00A21AB2" w:rsidRPr="00A22679" w:rsidRDefault="00A21AB2" w:rsidP="00A21AB2">
      <w:pPr>
        <w:widowControl w:val="0"/>
        <w:spacing w:line="240" w:lineRule="auto"/>
        <w:rPr>
          <w:rFonts w:ascii="Century Gothic" w:hAnsi="Century Gothic" w:cs="Calibri"/>
          <w:sz w:val="20"/>
          <w:szCs w:val="20"/>
          <w:highlight w:val="yellow"/>
        </w:rPr>
      </w:pPr>
    </w:p>
    <w:p w14:paraId="4FB1C7A3" w14:textId="77777777" w:rsidR="004C53A8" w:rsidRPr="00CD727E" w:rsidRDefault="00870286" w:rsidP="00B71918">
      <w:pPr>
        <w:pStyle w:val="Titolo2"/>
        <w:keepNext w:val="0"/>
        <w:widowControl w:val="0"/>
        <w:numPr>
          <w:ilvl w:val="0"/>
          <w:numId w:val="2"/>
        </w:numPr>
        <w:spacing w:before="0" w:after="60" w:line="240" w:lineRule="auto"/>
        <w:ind w:left="357" w:hanging="357"/>
        <w:rPr>
          <w:rFonts w:ascii="Century Gothic" w:hAnsi="Century Gothic"/>
          <w:sz w:val="20"/>
          <w:szCs w:val="20"/>
        </w:rPr>
      </w:pPr>
      <w:bookmarkStart w:id="1794" w:name="_Toc353990398"/>
      <w:bookmarkStart w:id="1795" w:name="_Ref498421982"/>
      <w:bookmarkStart w:id="1796" w:name="_Toc416423371"/>
      <w:bookmarkStart w:id="1797" w:name="_Toc406754188"/>
      <w:bookmarkStart w:id="1798" w:name="_Toc406058387"/>
      <w:bookmarkStart w:id="1799" w:name="_Toc403471279"/>
      <w:bookmarkStart w:id="1800" w:name="_Toc397422872"/>
      <w:bookmarkStart w:id="1801" w:name="_Toc397346831"/>
      <w:bookmarkStart w:id="1802" w:name="_Toc393706916"/>
      <w:bookmarkStart w:id="1803" w:name="_Toc393700843"/>
      <w:bookmarkStart w:id="1804" w:name="_Toc393283184"/>
      <w:bookmarkStart w:id="1805" w:name="_Toc393272668"/>
      <w:bookmarkStart w:id="1806" w:name="_Toc393272610"/>
      <w:bookmarkStart w:id="1807" w:name="_Toc393187854"/>
      <w:bookmarkStart w:id="1808" w:name="_Toc393112137"/>
      <w:bookmarkStart w:id="1809" w:name="_Toc393110573"/>
      <w:bookmarkStart w:id="1810" w:name="_Toc392577506"/>
      <w:bookmarkStart w:id="1811" w:name="_Toc391036065"/>
      <w:bookmarkStart w:id="1812" w:name="_Toc391035992"/>
      <w:bookmarkStart w:id="1813" w:name="_Toc380501879"/>
      <w:bookmarkStart w:id="1814" w:name="_Toc139549444"/>
      <w:bookmarkEnd w:id="1794"/>
      <w:r w:rsidRPr="00CD727E">
        <w:rPr>
          <w:rFonts w:ascii="Century Gothic" w:hAnsi="Century Gothic"/>
          <w:sz w:val="20"/>
          <w:szCs w:val="20"/>
        </w:rPr>
        <w:t>CRITERIO DI AGGIUDICAZIONE</w:t>
      </w:r>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p>
    <w:p w14:paraId="72449845" w14:textId="300280ED" w:rsidR="004C53A8" w:rsidRDefault="00870286" w:rsidP="0098480E">
      <w:pPr>
        <w:widowControl w:val="0"/>
        <w:spacing w:line="240" w:lineRule="auto"/>
        <w:rPr>
          <w:rFonts w:ascii="Century Gothic" w:hAnsi="Century Gothic" w:cs="Calibri"/>
          <w:sz w:val="20"/>
          <w:szCs w:val="20"/>
          <w:lang w:eastAsia="it-IT"/>
        </w:rPr>
      </w:pPr>
      <w:r w:rsidRPr="00CD727E">
        <w:rPr>
          <w:rFonts w:ascii="Century Gothic" w:hAnsi="Century Gothic" w:cs="Calibri"/>
          <w:sz w:val="20"/>
          <w:szCs w:val="20"/>
          <w:lang w:eastAsia="it-IT"/>
        </w:rPr>
        <w:t>L’appalto è aggiudicato in base al criterio dell’offerta economicamente più vantaggiosa individuata sulla base del miglior rapporto qualità/prezzo.</w:t>
      </w:r>
    </w:p>
    <w:p w14:paraId="231DF5D9" w14:textId="77777777" w:rsidR="00657012" w:rsidRPr="00657012" w:rsidRDefault="00657012" w:rsidP="0098480E">
      <w:pPr>
        <w:widowControl w:val="0"/>
        <w:spacing w:line="240" w:lineRule="auto"/>
        <w:rPr>
          <w:rFonts w:ascii="Century Gothic" w:hAnsi="Century Gothic" w:cs="Calibri"/>
          <w:sz w:val="6"/>
          <w:szCs w:val="6"/>
          <w:lang w:eastAsia="it-IT"/>
        </w:rPr>
      </w:pPr>
    </w:p>
    <w:p w14:paraId="4C928A06" w14:textId="5AE0620F" w:rsidR="004C53A8" w:rsidRDefault="00870286" w:rsidP="00AD6D8F">
      <w:pPr>
        <w:widowControl w:val="0"/>
        <w:spacing w:after="120" w:line="240" w:lineRule="auto"/>
        <w:rPr>
          <w:rFonts w:ascii="Century Gothic" w:hAnsi="Century Gothic" w:cs="Calibri"/>
          <w:sz w:val="20"/>
          <w:szCs w:val="20"/>
          <w:lang w:eastAsia="it-IT"/>
        </w:rPr>
      </w:pPr>
      <w:r w:rsidRPr="00CD727E">
        <w:rPr>
          <w:rFonts w:ascii="Century Gothic" w:hAnsi="Century Gothic" w:cs="Calibri"/>
          <w:sz w:val="20"/>
          <w:szCs w:val="20"/>
          <w:lang w:eastAsia="it-IT"/>
        </w:rPr>
        <w:t>La valutazione dell’offerta tecnica e dell’offerta economica è effettuata in base ai seguenti punteggi</w:t>
      </w:r>
      <w:r w:rsidR="00AD6D8F">
        <w:rPr>
          <w:rFonts w:ascii="Century Gothic" w:hAnsi="Century Gothic" w:cs="Calibri"/>
          <w:sz w:val="20"/>
          <w:szCs w:val="20"/>
          <w:lang w:eastAsia="it-IT"/>
        </w:rPr>
        <w:t>:</w:t>
      </w:r>
    </w:p>
    <w:tbl>
      <w:tblPr>
        <w:tblW w:w="3493" w:type="pct"/>
        <w:jc w:val="center"/>
        <w:tblLook w:val="04A0" w:firstRow="1" w:lastRow="0" w:firstColumn="1" w:lastColumn="0" w:noHBand="0" w:noVBand="1"/>
      </w:tblPr>
      <w:tblGrid>
        <w:gridCol w:w="3681"/>
        <w:gridCol w:w="2756"/>
      </w:tblGrid>
      <w:tr w:rsidR="00AD6D8F" w:rsidRPr="009D04DE" w14:paraId="00314487" w14:textId="77777777" w:rsidTr="00745645">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5FC35030" w14:textId="77777777" w:rsidR="00AD6D8F" w:rsidRPr="009D04DE" w:rsidRDefault="00AD6D8F" w:rsidP="00745645">
            <w:pPr>
              <w:widowControl w:val="0"/>
              <w:spacing w:before="120" w:after="120" w:line="240" w:lineRule="auto"/>
              <w:rPr>
                <w:rFonts w:ascii="Century Gothic" w:hAnsi="Century Gothic" w:cs="Calibri"/>
                <w:i/>
                <w:sz w:val="20"/>
                <w:szCs w:val="20"/>
                <w:lang w:eastAsia="it-IT"/>
              </w:rPr>
            </w:pPr>
          </w:p>
        </w:tc>
        <w:tc>
          <w:tcPr>
            <w:tcW w:w="2141"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62E82DC8" w14:textId="77777777" w:rsidR="00AD6D8F" w:rsidRPr="009D04DE" w:rsidRDefault="00AD6D8F" w:rsidP="00745645">
            <w:pPr>
              <w:widowControl w:val="0"/>
              <w:spacing w:before="120" w:after="120" w:line="240" w:lineRule="auto"/>
              <w:jc w:val="center"/>
              <w:rPr>
                <w:rFonts w:ascii="Century Gothic" w:hAnsi="Century Gothic" w:cs="Calibri"/>
                <w:b/>
                <w:sz w:val="20"/>
                <w:szCs w:val="20"/>
                <w:lang w:eastAsia="it-IT"/>
              </w:rPr>
            </w:pPr>
            <w:r w:rsidRPr="009D04DE">
              <w:rPr>
                <w:rFonts w:ascii="Century Gothic" w:hAnsi="Century Gothic" w:cs="Calibri"/>
                <w:b/>
                <w:sz w:val="20"/>
                <w:szCs w:val="20"/>
                <w:lang w:eastAsia="it-IT"/>
              </w:rPr>
              <w:t>PUNTEGGIO MASSIMO</w:t>
            </w:r>
          </w:p>
        </w:tc>
      </w:tr>
      <w:tr w:rsidR="00AD6D8F" w:rsidRPr="009D04DE" w14:paraId="5C5BFF44" w14:textId="77777777" w:rsidTr="00745645">
        <w:trPr>
          <w:jc w:val="center"/>
        </w:trPr>
        <w:tc>
          <w:tcPr>
            <w:tcW w:w="2859" w:type="pct"/>
            <w:tcBorders>
              <w:top w:val="single" w:sz="4" w:space="0" w:color="000000"/>
              <w:left w:val="single" w:sz="4" w:space="0" w:color="000000"/>
              <w:bottom w:val="single" w:sz="4" w:space="0" w:color="000000"/>
              <w:right w:val="single" w:sz="4" w:space="0" w:color="000000"/>
            </w:tcBorders>
          </w:tcPr>
          <w:p w14:paraId="7D1E8D9C" w14:textId="77777777" w:rsidR="00AD6D8F" w:rsidRPr="009D04DE" w:rsidRDefault="00AD6D8F" w:rsidP="00745645">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tecnica</w:t>
            </w:r>
          </w:p>
        </w:tc>
        <w:tc>
          <w:tcPr>
            <w:tcW w:w="2141" w:type="pct"/>
            <w:tcBorders>
              <w:top w:val="single" w:sz="4" w:space="0" w:color="000000"/>
              <w:left w:val="single" w:sz="4" w:space="0" w:color="000000"/>
              <w:bottom w:val="single" w:sz="4" w:space="0" w:color="000000"/>
              <w:right w:val="single" w:sz="4" w:space="0" w:color="000000"/>
            </w:tcBorders>
          </w:tcPr>
          <w:p w14:paraId="182B9E13" w14:textId="77777777" w:rsidR="00AD6D8F" w:rsidRPr="00AD6D8F" w:rsidRDefault="00AD6D8F" w:rsidP="00745645">
            <w:pPr>
              <w:widowControl w:val="0"/>
              <w:spacing w:before="60" w:after="60" w:line="240" w:lineRule="auto"/>
              <w:jc w:val="center"/>
              <w:rPr>
                <w:rFonts w:ascii="Century Gothic" w:hAnsi="Century Gothic"/>
                <w:iCs/>
                <w:sz w:val="20"/>
                <w:szCs w:val="20"/>
                <w:lang w:eastAsia="it-IT"/>
              </w:rPr>
            </w:pPr>
            <w:r w:rsidRPr="00AD6D8F">
              <w:rPr>
                <w:rFonts w:ascii="Century Gothic" w:hAnsi="Century Gothic"/>
                <w:iCs/>
                <w:sz w:val="20"/>
                <w:szCs w:val="20"/>
                <w:lang w:eastAsia="it-IT"/>
              </w:rPr>
              <w:t>80</w:t>
            </w:r>
          </w:p>
        </w:tc>
      </w:tr>
      <w:tr w:rsidR="00AD6D8F" w:rsidRPr="009D04DE" w14:paraId="028DA260" w14:textId="77777777" w:rsidTr="00745645">
        <w:trPr>
          <w:jc w:val="center"/>
        </w:trPr>
        <w:tc>
          <w:tcPr>
            <w:tcW w:w="2859" w:type="pct"/>
            <w:tcBorders>
              <w:top w:val="single" w:sz="4" w:space="0" w:color="000000"/>
              <w:left w:val="single" w:sz="4" w:space="0" w:color="000000"/>
              <w:bottom w:val="single" w:sz="4" w:space="0" w:color="000000"/>
              <w:right w:val="single" w:sz="4" w:space="0" w:color="000000"/>
            </w:tcBorders>
          </w:tcPr>
          <w:p w14:paraId="505CAEAA" w14:textId="77777777" w:rsidR="00AD6D8F" w:rsidRPr="009D04DE" w:rsidRDefault="00AD6D8F" w:rsidP="00745645">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economica</w:t>
            </w:r>
          </w:p>
        </w:tc>
        <w:tc>
          <w:tcPr>
            <w:tcW w:w="2141" w:type="pct"/>
            <w:tcBorders>
              <w:top w:val="single" w:sz="4" w:space="0" w:color="000000"/>
              <w:left w:val="single" w:sz="4" w:space="0" w:color="000000"/>
              <w:bottom w:val="single" w:sz="4" w:space="0" w:color="000000"/>
              <w:right w:val="single" w:sz="4" w:space="0" w:color="000000"/>
            </w:tcBorders>
          </w:tcPr>
          <w:p w14:paraId="0EA59D3B" w14:textId="77777777" w:rsidR="00AD6D8F" w:rsidRPr="00AD6D8F" w:rsidRDefault="00AD6D8F" w:rsidP="00745645">
            <w:pPr>
              <w:widowControl w:val="0"/>
              <w:spacing w:before="60" w:after="60" w:line="240" w:lineRule="auto"/>
              <w:jc w:val="center"/>
              <w:rPr>
                <w:rFonts w:ascii="Century Gothic" w:hAnsi="Century Gothic"/>
                <w:iCs/>
                <w:sz w:val="20"/>
                <w:szCs w:val="20"/>
                <w:lang w:eastAsia="it-IT"/>
              </w:rPr>
            </w:pPr>
            <w:r w:rsidRPr="00AD6D8F">
              <w:rPr>
                <w:rFonts w:ascii="Century Gothic" w:hAnsi="Century Gothic"/>
                <w:iCs/>
                <w:sz w:val="20"/>
                <w:szCs w:val="20"/>
                <w:lang w:eastAsia="it-IT"/>
              </w:rPr>
              <w:t>20</w:t>
            </w:r>
          </w:p>
        </w:tc>
      </w:tr>
      <w:tr w:rsidR="00AD6D8F" w:rsidRPr="009D04DE" w14:paraId="5012B54A" w14:textId="77777777" w:rsidTr="00745645">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auto"/>
          </w:tcPr>
          <w:p w14:paraId="0E9AEA5C" w14:textId="77777777" w:rsidR="00AD6D8F" w:rsidRPr="00BD5BB3" w:rsidRDefault="00AD6D8F" w:rsidP="00745645">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TOTALE</w:t>
            </w:r>
          </w:p>
        </w:tc>
        <w:tc>
          <w:tcPr>
            <w:tcW w:w="2141" w:type="pct"/>
            <w:tcBorders>
              <w:top w:val="single" w:sz="4" w:space="0" w:color="000000"/>
              <w:left w:val="single" w:sz="4" w:space="0" w:color="000000"/>
              <w:bottom w:val="single" w:sz="4" w:space="0" w:color="000000"/>
              <w:right w:val="single" w:sz="4" w:space="0" w:color="000000"/>
            </w:tcBorders>
            <w:shd w:val="clear" w:color="auto" w:fill="auto"/>
          </w:tcPr>
          <w:p w14:paraId="681D88B7" w14:textId="77777777" w:rsidR="00AD6D8F" w:rsidRPr="00BD5BB3" w:rsidRDefault="00AD6D8F" w:rsidP="00745645">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100</w:t>
            </w:r>
          </w:p>
        </w:tc>
      </w:tr>
    </w:tbl>
    <w:p w14:paraId="145F3377" w14:textId="77777777" w:rsidR="006A351C" w:rsidRPr="00A22679" w:rsidRDefault="006A351C" w:rsidP="0098480E">
      <w:pPr>
        <w:widowControl w:val="0"/>
        <w:spacing w:line="240" w:lineRule="auto"/>
        <w:rPr>
          <w:rFonts w:ascii="Century Gothic" w:hAnsi="Century Gothic" w:cs="Calibri"/>
          <w:i/>
          <w:sz w:val="20"/>
          <w:szCs w:val="20"/>
          <w:highlight w:val="yellow"/>
          <w:lang w:eastAsia="it-IT"/>
        </w:rPr>
      </w:pPr>
    </w:p>
    <w:p w14:paraId="053BF0D3" w14:textId="78A25F24" w:rsidR="007C3509" w:rsidRPr="00CD727E" w:rsidRDefault="007C3509" w:rsidP="00AD6D8F">
      <w:pPr>
        <w:pStyle w:val="Titolo3"/>
        <w:numPr>
          <w:ilvl w:val="1"/>
          <w:numId w:val="2"/>
        </w:numPr>
        <w:spacing w:before="0" w:line="240" w:lineRule="auto"/>
        <w:ind w:left="425" w:hanging="425"/>
        <w:rPr>
          <w:rFonts w:ascii="Century Gothic" w:hAnsi="Century Gothic"/>
          <w:iCs/>
          <w:caps w:val="0"/>
          <w:sz w:val="20"/>
          <w:szCs w:val="20"/>
        </w:rPr>
      </w:pPr>
      <w:bookmarkStart w:id="1815" w:name="_Ref497226940"/>
      <w:bookmarkStart w:id="1816" w:name="_Ref497226908"/>
      <w:bookmarkStart w:id="1817" w:name="_Ref129786124"/>
      <w:bookmarkStart w:id="1818" w:name="_Toc139549445"/>
      <w:r w:rsidRPr="00CD727E">
        <w:rPr>
          <w:rFonts w:ascii="Century Gothic" w:hAnsi="Century Gothic"/>
          <w:iCs/>
          <w:caps w:val="0"/>
          <w:sz w:val="20"/>
          <w:szCs w:val="20"/>
        </w:rPr>
        <w:t>CRITERI DI VALUTAZIONE DELL’OFFERTA TECNICA</w:t>
      </w:r>
      <w:bookmarkStart w:id="1819" w:name="_Toc139549446"/>
      <w:bookmarkEnd w:id="1815"/>
      <w:bookmarkEnd w:id="1816"/>
      <w:bookmarkEnd w:id="1817"/>
      <w:bookmarkEnd w:id="1818"/>
    </w:p>
    <w:p w14:paraId="30A25098" w14:textId="51949030" w:rsidR="00490851" w:rsidRDefault="007C3509" w:rsidP="00B95131">
      <w:pPr>
        <w:rPr>
          <w:rFonts w:ascii="Century Gothic" w:hAnsi="Century Gothic" w:cs="Calibri"/>
          <w:sz w:val="20"/>
          <w:szCs w:val="20"/>
          <w:lang w:eastAsia="it-IT"/>
        </w:rPr>
      </w:pPr>
      <w:r w:rsidRPr="00CD727E">
        <w:rPr>
          <w:rFonts w:ascii="Century Gothic" w:hAnsi="Century Gothic" w:cs="Calibri"/>
          <w:sz w:val="20"/>
          <w:szCs w:val="20"/>
          <w:lang w:eastAsia="it-IT"/>
        </w:rPr>
        <w:t>Il punteggio dell’offerta tecnica è attribuito sulla base dei criteri di valutazione elencati nella sottostante tabella</w:t>
      </w:r>
      <w:r w:rsidRPr="00CD727E">
        <w:rPr>
          <w:rFonts w:ascii="Century Gothic" w:hAnsi="Century Gothic"/>
          <w:sz w:val="20"/>
          <w:szCs w:val="20"/>
        </w:rPr>
        <w:t xml:space="preserve"> con</w:t>
      </w:r>
      <w:r w:rsidRPr="00CD727E">
        <w:rPr>
          <w:rFonts w:ascii="Century Gothic" w:hAnsi="Century Gothic" w:cs="Calibri"/>
          <w:sz w:val="20"/>
          <w:szCs w:val="20"/>
          <w:lang w:eastAsia="it-IT"/>
        </w:rPr>
        <w:t xml:space="preserve"> la relativa ripartizione dei punteggi.</w:t>
      </w:r>
      <w:bookmarkEnd w:id="1819"/>
    </w:p>
    <w:p w14:paraId="09DC3067" w14:textId="77777777" w:rsidR="00FC4AD7" w:rsidRPr="00F74BFB" w:rsidRDefault="00FC4AD7" w:rsidP="00B95131">
      <w:pPr>
        <w:rPr>
          <w:rFonts w:ascii="Century Gothic" w:hAnsi="Century Gothic" w:cs="Calibri"/>
          <w:sz w:val="10"/>
          <w:szCs w:val="10"/>
          <w:lang w:eastAsia="it-IT"/>
        </w:rPr>
      </w:pPr>
    </w:p>
    <w:tbl>
      <w:tblPr>
        <w:tblStyle w:val="TableNormal"/>
        <w:tblW w:w="9639" w:type="dxa"/>
        <w:jc w:val="center"/>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ayout w:type="fixed"/>
        <w:tblLook w:val="01E0" w:firstRow="1" w:lastRow="1" w:firstColumn="1" w:lastColumn="1" w:noHBand="0" w:noVBand="0"/>
      </w:tblPr>
      <w:tblGrid>
        <w:gridCol w:w="584"/>
        <w:gridCol w:w="7742"/>
        <w:gridCol w:w="1313"/>
      </w:tblGrid>
      <w:tr w:rsidR="00F74BFB" w:rsidRPr="00AD6D8F" w14:paraId="4E74B796" w14:textId="77777777" w:rsidTr="00AD6D8F">
        <w:trPr>
          <w:trHeight w:val="435"/>
          <w:jc w:val="center"/>
        </w:trPr>
        <w:tc>
          <w:tcPr>
            <w:tcW w:w="584" w:type="dxa"/>
            <w:tcBorders>
              <w:top w:val="nil"/>
              <w:left w:val="nil"/>
              <w:bottom w:val="nil"/>
              <w:right w:val="nil"/>
            </w:tcBorders>
            <w:shd w:val="clear" w:color="auto" w:fill="49ACC5"/>
            <w:vAlign w:val="center"/>
          </w:tcPr>
          <w:p w14:paraId="767CD83F" w14:textId="77777777" w:rsidR="00F74BFB" w:rsidRPr="00AD6D8F" w:rsidRDefault="00F74BFB" w:rsidP="00AD6D8F">
            <w:pPr>
              <w:pStyle w:val="TableParagraph"/>
              <w:spacing w:before="60" w:after="60"/>
              <w:ind w:left="75"/>
              <w:jc w:val="center"/>
              <w:rPr>
                <w:rFonts w:ascii="Century Gothic" w:hAnsi="Century Gothic"/>
                <w:b/>
                <w:sz w:val="18"/>
                <w:szCs w:val="18"/>
                <w:lang w:val="it-IT"/>
              </w:rPr>
            </w:pPr>
            <w:r w:rsidRPr="00AD6D8F">
              <w:rPr>
                <w:rFonts w:ascii="Century Gothic" w:hAnsi="Century Gothic"/>
                <w:b/>
                <w:color w:val="FFFFFF"/>
                <w:spacing w:val="-5"/>
                <w:sz w:val="18"/>
                <w:szCs w:val="18"/>
                <w:lang w:val="it-IT"/>
              </w:rPr>
              <w:t>N.</w:t>
            </w:r>
          </w:p>
        </w:tc>
        <w:tc>
          <w:tcPr>
            <w:tcW w:w="7742" w:type="dxa"/>
            <w:tcBorders>
              <w:top w:val="nil"/>
              <w:left w:val="nil"/>
              <w:bottom w:val="nil"/>
              <w:right w:val="nil"/>
            </w:tcBorders>
            <w:shd w:val="clear" w:color="auto" w:fill="49ACC5"/>
            <w:vAlign w:val="center"/>
          </w:tcPr>
          <w:p w14:paraId="2E80EE09" w14:textId="77777777" w:rsidR="00F74BFB" w:rsidRPr="00AD6D8F" w:rsidRDefault="00F74BFB" w:rsidP="00AD6D8F">
            <w:pPr>
              <w:pStyle w:val="TableParagraph"/>
              <w:spacing w:before="60" w:after="60"/>
              <w:ind w:left="230"/>
              <w:jc w:val="center"/>
              <w:rPr>
                <w:rFonts w:ascii="Century Gothic" w:hAnsi="Century Gothic"/>
                <w:b/>
                <w:sz w:val="18"/>
                <w:szCs w:val="18"/>
                <w:lang w:val="it-IT"/>
              </w:rPr>
            </w:pPr>
            <w:r w:rsidRPr="00AD6D8F">
              <w:rPr>
                <w:rFonts w:ascii="Century Gothic" w:hAnsi="Century Gothic"/>
                <w:b/>
                <w:color w:val="FFFFFF"/>
                <w:w w:val="110"/>
                <w:sz w:val="18"/>
                <w:szCs w:val="18"/>
                <w:lang w:val="it-IT"/>
              </w:rPr>
              <w:t>Criteri</w:t>
            </w:r>
            <w:r w:rsidRPr="00AD6D8F">
              <w:rPr>
                <w:rFonts w:ascii="Century Gothic" w:hAnsi="Century Gothic"/>
                <w:b/>
                <w:color w:val="FFFFFF"/>
                <w:spacing w:val="12"/>
                <w:w w:val="110"/>
                <w:sz w:val="18"/>
                <w:szCs w:val="18"/>
                <w:lang w:val="it-IT"/>
              </w:rPr>
              <w:t xml:space="preserve"> </w:t>
            </w:r>
            <w:r w:rsidRPr="00AD6D8F">
              <w:rPr>
                <w:rFonts w:ascii="Century Gothic" w:hAnsi="Century Gothic"/>
                <w:b/>
                <w:color w:val="FFFFFF"/>
                <w:w w:val="110"/>
                <w:sz w:val="18"/>
                <w:szCs w:val="18"/>
                <w:lang w:val="it-IT"/>
              </w:rPr>
              <w:t>di</w:t>
            </w:r>
            <w:r w:rsidRPr="00AD6D8F">
              <w:rPr>
                <w:rFonts w:ascii="Century Gothic" w:hAnsi="Century Gothic"/>
                <w:b/>
                <w:color w:val="FFFFFF"/>
                <w:spacing w:val="13"/>
                <w:w w:val="110"/>
                <w:sz w:val="18"/>
                <w:szCs w:val="18"/>
                <w:lang w:val="it-IT"/>
              </w:rPr>
              <w:t xml:space="preserve"> </w:t>
            </w:r>
            <w:r w:rsidRPr="00AD6D8F">
              <w:rPr>
                <w:rFonts w:ascii="Century Gothic" w:hAnsi="Century Gothic"/>
                <w:b/>
                <w:color w:val="FFFFFF"/>
                <w:spacing w:val="-2"/>
                <w:w w:val="110"/>
                <w:sz w:val="18"/>
                <w:szCs w:val="18"/>
                <w:lang w:val="it-IT"/>
              </w:rPr>
              <w:t>valutazione</w:t>
            </w:r>
          </w:p>
        </w:tc>
        <w:tc>
          <w:tcPr>
            <w:tcW w:w="1313" w:type="dxa"/>
            <w:tcBorders>
              <w:top w:val="nil"/>
              <w:left w:val="nil"/>
              <w:bottom w:val="nil"/>
              <w:right w:val="nil"/>
            </w:tcBorders>
            <w:shd w:val="clear" w:color="auto" w:fill="49ACC5"/>
            <w:vAlign w:val="center"/>
          </w:tcPr>
          <w:p w14:paraId="2338A092" w14:textId="45816837" w:rsidR="00F74BFB" w:rsidRPr="00AD6D8F" w:rsidRDefault="00F74BFB" w:rsidP="00AD6D8F">
            <w:pPr>
              <w:pStyle w:val="TableParagraph"/>
              <w:spacing w:before="60" w:after="60"/>
              <w:jc w:val="center"/>
              <w:rPr>
                <w:rFonts w:ascii="Century Gothic" w:hAnsi="Century Gothic"/>
                <w:b/>
                <w:sz w:val="18"/>
                <w:szCs w:val="18"/>
                <w:lang w:val="it-IT"/>
              </w:rPr>
            </w:pPr>
            <w:r w:rsidRPr="00AD6D8F">
              <w:rPr>
                <w:rFonts w:ascii="Century Gothic" w:hAnsi="Century Gothic"/>
                <w:b/>
                <w:color w:val="FFFFFF"/>
                <w:sz w:val="18"/>
                <w:szCs w:val="18"/>
                <w:lang w:val="it-IT"/>
              </w:rPr>
              <w:t>Punti</w:t>
            </w:r>
            <w:r w:rsidRPr="00AD6D8F">
              <w:rPr>
                <w:rFonts w:ascii="Century Gothic" w:hAnsi="Century Gothic"/>
                <w:b/>
                <w:color w:val="FFFFFF"/>
                <w:spacing w:val="35"/>
                <w:sz w:val="18"/>
                <w:szCs w:val="18"/>
                <w:lang w:val="it-IT"/>
              </w:rPr>
              <w:t xml:space="preserve"> </w:t>
            </w:r>
            <w:r w:rsidRPr="00AD6D8F">
              <w:rPr>
                <w:rFonts w:ascii="Century Gothic" w:hAnsi="Century Gothic"/>
                <w:b/>
                <w:color w:val="FFFFFF"/>
                <w:spacing w:val="-6"/>
                <w:sz w:val="18"/>
                <w:szCs w:val="18"/>
                <w:lang w:val="it-IT"/>
              </w:rPr>
              <w:t>max</w:t>
            </w:r>
          </w:p>
        </w:tc>
      </w:tr>
      <w:tr w:rsidR="00F74BFB" w:rsidRPr="00AD6D8F" w14:paraId="0210BA60" w14:textId="77777777" w:rsidTr="00AD6D8F">
        <w:trPr>
          <w:trHeight w:val="1709"/>
          <w:jc w:val="center"/>
        </w:trPr>
        <w:tc>
          <w:tcPr>
            <w:tcW w:w="584" w:type="dxa"/>
            <w:tcBorders>
              <w:top w:val="nil"/>
            </w:tcBorders>
            <w:shd w:val="clear" w:color="auto" w:fill="DAECF3"/>
          </w:tcPr>
          <w:p w14:paraId="6EB3D852" w14:textId="77777777" w:rsidR="00F74BFB" w:rsidRPr="00AD6D8F" w:rsidRDefault="00F74BFB" w:rsidP="00532171">
            <w:pPr>
              <w:pStyle w:val="TableParagraph"/>
              <w:spacing w:before="5"/>
              <w:ind w:left="14" w:right="17"/>
              <w:jc w:val="center"/>
              <w:rPr>
                <w:rFonts w:ascii="Century Gothic" w:hAnsi="Century Gothic"/>
                <w:b/>
                <w:sz w:val="18"/>
                <w:szCs w:val="18"/>
                <w:lang w:val="it-IT"/>
              </w:rPr>
            </w:pPr>
            <w:r w:rsidRPr="00AD6D8F">
              <w:rPr>
                <w:rFonts w:ascii="Century Gothic" w:hAnsi="Century Gothic"/>
                <w:b/>
                <w:spacing w:val="-10"/>
                <w:w w:val="95"/>
                <w:sz w:val="18"/>
                <w:szCs w:val="18"/>
                <w:lang w:val="it-IT"/>
              </w:rPr>
              <w:t>1</w:t>
            </w:r>
          </w:p>
        </w:tc>
        <w:tc>
          <w:tcPr>
            <w:tcW w:w="7742" w:type="dxa"/>
            <w:tcBorders>
              <w:top w:val="nil"/>
            </w:tcBorders>
            <w:shd w:val="clear" w:color="auto" w:fill="DAECF3"/>
          </w:tcPr>
          <w:p w14:paraId="047EB209" w14:textId="77777777" w:rsidR="00F74BFB" w:rsidRPr="00AD6D8F" w:rsidRDefault="00F74BFB" w:rsidP="00532171">
            <w:pPr>
              <w:pStyle w:val="TableParagraph"/>
              <w:spacing w:before="5" w:line="276" w:lineRule="auto"/>
              <w:ind w:left="225" w:right="190"/>
              <w:rPr>
                <w:rFonts w:ascii="Century Gothic" w:hAnsi="Century Gothic"/>
                <w:b/>
                <w:sz w:val="18"/>
                <w:szCs w:val="18"/>
                <w:lang w:val="it-IT"/>
              </w:rPr>
            </w:pPr>
            <w:r w:rsidRPr="00AD6D8F">
              <w:rPr>
                <w:rFonts w:ascii="Century Gothic" w:hAnsi="Century Gothic"/>
                <w:b/>
                <w:w w:val="105"/>
                <w:sz w:val="18"/>
                <w:szCs w:val="18"/>
                <w:u w:val="single"/>
                <w:lang w:val="it-IT"/>
              </w:rPr>
              <w:t>ORGANIGRAMMA</w:t>
            </w:r>
            <w:r w:rsidRPr="00AD6D8F">
              <w:rPr>
                <w:rFonts w:ascii="Century Gothic" w:hAnsi="Century Gothic"/>
                <w:b/>
                <w:spacing w:val="-9"/>
                <w:w w:val="105"/>
                <w:sz w:val="18"/>
                <w:szCs w:val="18"/>
                <w:u w:val="single"/>
                <w:lang w:val="it-IT"/>
              </w:rPr>
              <w:t xml:space="preserve"> </w:t>
            </w:r>
            <w:r w:rsidRPr="00AD6D8F">
              <w:rPr>
                <w:rFonts w:ascii="Century Gothic" w:hAnsi="Century Gothic"/>
                <w:b/>
                <w:w w:val="105"/>
                <w:sz w:val="18"/>
                <w:szCs w:val="18"/>
                <w:u w:val="single"/>
                <w:lang w:val="it-IT"/>
              </w:rPr>
              <w:t>FUNZIONALE</w:t>
            </w:r>
            <w:r w:rsidRPr="00AD6D8F">
              <w:rPr>
                <w:rFonts w:ascii="Century Gothic" w:hAnsi="Century Gothic"/>
                <w:b/>
                <w:spacing w:val="-7"/>
                <w:w w:val="105"/>
                <w:sz w:val="18"/>
                <w:szCs w:val="18"/>
                <w:u w:val="single"/>
                <w:lang w:val="it-IT"/>
              </w:rPr>
              <w:t xml:space="preserve"> </w:t>
            </w:r>
            <w:r w:rsidRPr="00AD6D8F">
              <w:rPr>
                <w:rFonts w:ascii="Century Gothic" w:hAnsi="Century Gothic"/>
                <w:b/>
                <w:w w:val="105"/>
                <w:sz w:val="18"/>
                <w:szCs w:val="18"/>
                <w:u w:val="single"/>
                <w:lang w:val="it-IT"/>
              </w:rPr>
              <w:t>DEL</w:t>
            </w:r>
            <w:r w:rsidRPr="00AD6D8F">
              <w:rPr>
                <w:rFonts w:ascii="Century Gothic" w:hAnsi="Century Gothic"/>
                <w:b/>
                <w:spacing w:val="-5"/>
                <w:w w:val="105"/>
                <w:sz w:val="18"/>
                <w:szCs w:val="18"/>
                <w:u w:val="single"/>
                <w:lang w:val="it-IT"/>
              </w:rPr>
              <w:t xml:space="preserve"> </w:t>
            </w:r>
            <w:r w:rsidRPr="00AD6D8F">
              <w:rPr>
                <w:rFonts w:ascii="Century Gothic" w:hAnsi="Century Gothic"/>
                <w:b/>
                <w:w w:val="105"/>
                <w:sz w:val="18"/>
                <w:szCs w:val="18"/>
                <w:u w:val="single"/>
                <w:lang w:val="it-IT"/>
              </w:rPr>
              <w:t>CENTRO</w:t>
            </w:r>
            <w:r w:rsidRPr="00AD6D8F">
              <w:rPr>
                <w:rFonts w:ascii="Century Gothic" w:hAnsi="Century Gothic"/>
                <w:b/>
                <w:spacing w:val="-7"/>
                <w:w w:val="105"/>
                <w:sz w:val="18"/>
                <w:szCs w:val="18"/>
                <w:u w:val="single"/>
                <w:lang w:val="it-IT"/>
              </w:rPr>
              <w:t xml:space="preserve"> </w:t>
            </w:r>
            <w:r w:rsidRPr="00AD6D8F">
              <w:rPr>
                <w:rFonts w:ascii="Century Gothic" w:hAnsi="Century Gothic"/>
                <w:b/>
                <w:w w:val="105"/>
                <w:sz w:val="18"/>
                <w:szCs w:val="18"/>
                <w:u w:val="single"/>
                <w:lang w:val="it-IT"/>
              </w:rPr>
              <w:t>COTTURA</w:t>
            </w:r>
            <w:r w:rsidRPr="00AD6D8F">
              <w:rPr>
                <w:rFonts w:ascii="Century Gothic" w:hAnsi="Century Gothic"/>
                <w:b/>
                <w:spacing w:val="-7"/>
                <w:w w:val="105"/>
                <w:sz w:val="18"/>
                <w:szCs w:val="18"/>
                <w:u w:val="single"/>
                <w:lang w:val="it-IT"/>
              </w:rPr>
              <w:t xml:space="preserve"> </w:t>
            </w:r>
            <w:r w:rsidRPr="00AD6D8F">
              <w:rPr>
                <w:rFonts w:ascii="Century Gothic" w:hAnsi="Century Gothic"/>
                <w:b/>
                <w:w w:val="105"/>
                <w:sz w:val="18"/>
                <w:szCs w:val="18"/>
                <w:u w:val="single"/>
                <w:lang w:val="it-IT"/>
              </w:rPr>
              <w:t>E</w:t>
            </w:r>
            <w:r w:rsidRPr="00AD6D8F">
              <w:rPr>
                <w:rFonts w:ascii="Century Gothic" w:hAnsi="Century Gothic"/>
                <w:b/>
                <w:spacing w:val="-7"/>
                <w:w w:val="105"/>
                <w:sz w:val="18"/>
                <w:szCs w:val="18"/>
                <w:u w:val="single"/>
                <w:lang w:val="it-IT"/>
              </w:rPr>
              <w:t xml:space="preserve"> </w:t>
            </w:r>
            <w:r w:rsidRPr="00AD6D8F">
              <w:rPr>
                <w:rFonts w:ascii="Century Gothic" w:hAnsi="Century Gothic"/>
                <w:b/>
                <w:w w:val="105"/>
                <w:sz w:val="18"/>
                <w:szCs w:val="18"/>
                <w:u w:val="single"/>
                <w:lang w:val="it-IT"/>
              </w:rPr>
              <w:t>DEL</w:t>
            </w:r>
            <w:r w:rsidRPr="00AD6D8F">
              <w:rPr>
                <w:rFonts w:ascii="Century Gothic" w:hAnsi="Century Gothic"/>
                <w:b/>
                <w:w w:val="105"/>
                <w:sz w:val="18"/>
                <w:szCs w:val="18"/>
                <w:lang w:val="it-IT"/>
              </w:rPr>
              <w:t xml:space="preserve"> </w:t>
            </w:r>
            <w:r w:rsidRPr="00AD6D8F">
              <w:rPr>
                <w:rFonts w:ascii="Century Gothic" w:hAnsi="Century Gothic"/>
                <w:b/>
                <w:w w:val="105"/>
                <w:sz w:val="18"/>
                <w:szCs w:val="18"/>
                <w:u w:val="single"/>
                <w:lang w:val="it-IT"/>
              </w:rPr>
              <w:t>PERSONALE DEDICATO AL SERVIZIO</w:t>
            </w:r>
          </w:p>
          <w:p w14:paraId="0B80BA7F" w14:textId="77777777" w:rsidR="00F74BFB" w:rsidRPr="00AD6D8F" w:rsidRDefault="00F74BFB" w:rsidP="00532171">
            <w:pPr>
              <w:pStyle w:val="TableParagraph"/>
              <w:spacing w:before="5" w:line="276" w:lineRule="auto"/>
              <w:ind w:left="225" w:right="190"/>
              <w:rPr>
                <w:rFonts w:ascii="Century Gothic" w:hAnsi="Century Gothic"/>
                <w:b/>
                <w:sz w:val="18"/>
                <w:szCs w:val="18"/>
                <w:lang w:val="it-IT"/>
              </w:rPr>
            </w:pPr>
            <w:r w:rsidRPr="00AD6D8F">
              <w:rPr>
                <w:rFonts w:ascii="Century Gothic" w:hAnsi="Century Gothic"/>
                <w:w w:val="110"/>
                <w:sz w:val="18"/>
                <w:szCs w:val="18"/>
                <w:lang w:val="it-IT"/>
              </w:rPr>
              <w:t xml:space="preserve">Si chiede di indicare in maniera sintetica in una tabella: numero, qualifica, funzione (o funzioni se plurime) e monte ore settimanale di tutti gli addetti e le modalità di sostituzione del personale a garanzia di continuità del servizio. Indicare, inoltre, le modalità di </w:t>
            </w:r>
            <w:r w:rsidRPr="00AD6D8F">
              <w:rPr>
                <w:rFonts w:ascii="Century Gothic" w:hAnsi="Century Gothic"/>
                <w:sz w:val="18"/>
                <w:szCs w:val="18"/>
                <w:lang w:val="it-IT"/>
              </w:rPr>
              <w:t>preparazione,</w:t>
            </w:r>
            <w:r w:rsidRPr="00AD6D8F">
              <w:rPr>
                <w:rFonts w:ascii="Century Gothic" w:hAnsi="Century Gothic"/>
                <w:spacing w:val="40"/>
                <w:sz w:val="18"/>
                <w:szCs w:val="18"/>
                <w:lang w:val="it-IT"/>
              </w:rPr>
              <w:t xml:space="preserve"> </w:t>
            </w:r>
            <w:r w:rsidRPr="00AD6D8F">
              <w:rPr>
                <w:rFonts w:ascii="Century Gothic" w:hAnsi="Century Gothic"/>
                <w:sz w:val="18"/>
                <w:szCs w:val="18"/>
                <w:lang w:val="it-IT"/>
              </w:rPr>
              <w:t>cottura,</w:t>
            </w:r>
            <w:r w:rsidRPr="00AD6D8F">
              <w:rPr>
                <w:rFonts w:ascii="Century Gothic" w:hAnsi="Century Gothic"/>
                <w:spacing w:val="40"/>
                <w:sz w:val="18"/>
                <w:szCs w:val="18"/>
                <w:lang w:val="it-IT"/>
              </w:rPr>
              <w:t xml:space="preserve"> </w:t>
            </w:r>
            <w:r w:rsidRPr="00AD6D8F">
              <w:rPr>
                <w:rFonts w:ascii="Century Gothic" w:hAnsi="Century Gothic"/>
                <w:sz w:val="18"/>
                <w:szCs w:val="18"/>
                <w:lang w:val="it-IT"/>
              </w:rPr>
              <w:t>distribuzione,</w:t>
            </w:r>
            <w:r w:rsidRPr="00AD6D8F">
              <w:rPr>
                <w:rFonts w:ascii="Century Gothic" w:hAnsi="Century Gothic"/>
                <w:spacing w:val="40"/>
                <w:sz w:val="18"/>
                <w:szCs w:val="18"/>
                <w:lang w:val="it-IT"/>
              </w:rPr>
              <w:t xml:space="preserve"> </w:t>
            </w:r>
            <w:r w:rsidRPr="00AD6D8F">
              <w:rPr>
                <w:rFonts w:ascii="Century Gothic" w:hAnsi="Century Gothic"/>
                <w:sz w:val="18"/>
                <w:szCs w:val="18"/>
                <w:lang w:val="it-IT"/>
              </w:rPr>
              <w:t>pulizia</w:t>
            </w:r>
            <w:r w:rsidRPr="00AD6D8F">
              <w:rPr>
                <w:rFonts w:ascii="Century Gothic" w:hAnsi="Century Gothic"/>
                <w:spacing w:val="40"/>
                <w:sz w:val="18"/>
                <w:szCs w:val="18"/>
                <w:lang w:val="it-IT"/>
              </w:rPr>
              <w:t xml:space="preserve"> </w:t>
            </w:r>
            <w:r w:rsidRPr="00AD6D8F">
              <w:rPr>
                <w:rFonts w:ascii="Century Gothic" w:hAnsi="Century Gothic"/>
                <w:sz w:val="18"/>
                <w:szCs w:val="18"/>
                <w:lang w:val="it-IT"/>
              </w:rPr>
              <w:t>con</w:t>
            </w:r>
            <w:r w:rsidRPr="00AD6D8F">
              <w:rPr>
                <w:rFonts w:ascii="Century Gothic" w:hAnsi="Century Gothic"/>
                <w:spacing w:val="40"/>
                <w:sz w:val="18"/>
                <w:szCs w:val="18"/>
                <w:lang w:val="it-IT"/>
              </w:rPr>
              <w:t xml:space="preserve"> </w:t>
            </w:r>
            <w:r w:rsidRPr="00AD6D8F">
              <w:rPr>
                <w:rFonts w:ascii="Century Gothic" w:hAnsi="Century Gothic"/>
                <w:sz w:val="18"/>
                <w:szCs w:val="18"/>
                <w:lang w:val="it-IT"/>
              </w:rPr>
              <w:t>riassetto</w:t>
            </w:r>
            <w:r w:rsidRPr="00AD6D8F">
              <w:rPr>
                <w:rFonts w:ascii="Century Gothic" w:hAnsi="Century Gothic"/>
                <w:spacing w:val="40"/>
                <w:sz w:val="18"/>
                <w:szCs w:val="18"/>
                <w:lang w:val="it-IT"/>
              </w:rPr>
              <w:t xml:space="preserve"> </w:t>
            </w:r>
            <w:r w:rsidRPr="00AD6D8F">
              <w:rPr>
                <w:rFonts w:ascii="Century Gothic" w:hAnsi="Century Gothic"/>
                <w:sz w:val="18"/>
                <w:szCs w:val="18"/>
                <w:lang w:val="it-IT"/>
              </w:rPr>
              <w:t>refettori</w:t>
            </w:r>
            <w:r w:rsidRPr="00AD6D8F">
              <w:rPr>
                <w:rFonts w:ascii="Century Gothic" w:hAnsi="Century Gothic"/>
                <w:spacing w:val="80"/>
                <w:sz w:val="18"/>
                <w:szCs w:val="18"/>
                <w:lang w:val="it-IT"/>
              </w:rPr>
              <w:t xml:space="preserve"> </w:t>
            </w:r>
            <w:r w:rsidRPr="00AD6D8F">
              <w:rPr>
                <w:rFonts w:ascii="Century Gothic" w:hAnsi="Century Gothic"/>
                <w:sz w:val="18"/>
                <w:szCs w:val="18"/>
                <w:lang w:val="it-IT"/>
              </w:rPr>
              <w:t>e</w:t>
            </w:r>
            <w:r w:rsidRPr="00AD6D8F">
              <w:rPr>
                <w:rFonts w:ascii="Century Gothic" w:hAnsi="Century Gothic"/>
                <w:spacing w:val="40"/>
                <w:w w:val="110"/>
                <w:sz w:val="18"/>
                <w:szCs w:val="18"/>
                <w:lang w:val="it-IT"/>
              </w:rPr>
              <w:t xml:space="preserve"> </w:t>
            </w:r>
            <w:r w:rsidRPr="00AD6D8F">
              <w:rPr>
                <w:rFonts w:ascii="Century Gothic" w:hAnsi="Century Gothic"/>
                <w:w w:val="110"/>
                <w:sz w:val="18"/>
                <w:szCs w:val="18"/>
                <w:lang w:val="it-IT"/>
              </w:rPr>
              <w:t>gestione emergenze</w:t>
            </w:r>
          </w:p>
        </w:tc>
        <w:tc>
          <w:tcPr>
            <w:tcW w:w="1313" w:type="dxa"/>
            <w:tcBorders>
              <w:top w:val="nil"/>
            </w:tcBorders>
            <w:shd w:val="clear" w:color="auto" w:fill="DAECF3"/>
            <w:vAlign w:val="center"/>
          </w:tcPr>
          <w:p w14:paraId="647F4897" w14:textId="27CF60D4" w:rsidR="00F74BFB" w:rsidRPr="00AD6D8F" w:rsidRDefault="00F74BFB" w:rsidP="00AD6D8F">
            <w:pPr>
              <w:pStyle w:val="TableParagraph"/>
              <w:jc w:val="center"/>
              <w:rPr>
                <w:rFonts w:ascii="Century Gothic" w:hAnsi="Century Gothic"/>
                <w:sz w:val="18"/>
                <w:szCs w:val="18"/>
                <w:lang w:val="it-IT"/>
              </w:rPr>
            </w:pPr>
            <w:r w:rsidRPr="00AD6D8F">
              <w:rPr>
                <w:rFonts w:ascii="Century Gothic" w:hAnsi="Century Gothic"/>
                <w:w w:val="110"/>
                <w:sz w:val="18"/>
                <w:szCs w:val="18"/>
                <w:lang w:val="it-IT"/>
              </w:rPr>
              <w:t>PUNTI</w:t>
            </w:r>
            <w:r w:rsidRPr="00AD6D8F">
              <w:rPr>
                <w:rFonts w:ascii="Century Gothic" w:hAnsi="Century Gothic"/>
                <w:spacing w:val="73"/>
                <w:w w:val="150"/>
                <w:sz w:val="18"/>
                <w:szCs w:val="18"/>
                <w:lang w:val="it-IT"/>
              </w:rPr>
              <w:t xml:space="preserve"> </w:t>
            </w:r>
            <w:r w:rsidRPr="00AD6D8F">
              <w:rPr>
                <w:rFonts w:ascii="Century Gothic" w:hAnsi="Century Gothic"/>
                <w:spacing w:val="-5"/>
                <w:w w:val="110"/>
                <w:sz w:val="18"/>
                <w:szCs w:val="18"/>
                <w:lang w:val="it-IT"/>
              </w:rPr>
              <w:t>10</w:t>
            </w:r>
          </w:p>
        </w:tc>
      </w:tr>
      <w:tr w:rsidR="00F74BFB" w:rsidRPr="00AD6D8F" w14:paraId="46F72AC3" w14:textId="77777777" w:rsidTr="00AD6D8F">
        <w:trPr>
          <w:trHeight w:val="1965"/>
          <w:jc w:val="center"/>
        </w:trPr>
        <w:tc>
          <w:tcPr>
            <w:tcW w:w="584" w:type="dxa"/>
          </w:tcPr>
          <w:p w14:paraId="56CAAF78" w14:textId="77777777" w:rsidR="00F74BFB" w:rsidRPr="00AD6D8F" w:rsidRDefault="00F74BFB" w:rsidP="00532171">
            <w:pPr>
              <w:pStyle w:val="TableParagraph"/>
              <w:spacing w:before="5"/>
              <w:ind w:left="14" w:right="14"/>
              <w:jc w:val="center"/>
              <w:rPr>
                <w:rFonts w:ascii="Century Gothic" w:hAnsi="Century Gothic"/>
                <w:b/>
                <w:sz w:val="18"/>
                <w:szCs w:val="18"/>
                <w:lang w:val="it-IT"/>
              </w:rPr>
            </w:pPr>
            <w:r w:rsidRPr="00AD6D8F">
              <w:rPr>
                <w:rFonts w:ascii="Century Gothic" w:hAnsi="Century Gothic"/>
                <w:b/>
                <w:spacing w:val="-10"/>
                <w:sz w:val="18"/>
                <w:szCs w:val="18"/>
                <w:lang w:val="it-IT"/>
              </w:rPr>
              <w:t>2</w:t>
            </w:r>
          </w:p>
        </w:tc>
        <w:tc>
          <w:tcPr>
            <w:tcW w:w="7742" w:type="dxa"/>
          </w:tcPr>
          <w:p w14:paraId="38BA6A16" w14:textId="77777777" w:rsidR="00F74BFB" w:rsidRPr="00AD6D8F" w:rsidRDefault="00F74BFB" w:rsidP="00532171">
            <w:pPr>
              <w:pStyle w:val="TableParagraph"/>
              <w:spacing w:before="5"/>
              <w:ind w:left="225"/>
              <w:jc w:val="both"/>
              <w:rPr>
                <w:rFonts w:ascii="Century Gothic" w:hAnsi="Century Gothic"/>
                <w:b/>
                <w:sz w:val="18"/>
                <w:szCs w:val="18"/>
                <w:lang w:val="it-IT"/>
              </w:rPr>
            </w:pPr>
            <w:r w:rsidRPr="00AD6D8F">
              <w:rPr>
                <w:rFonts w:ascii="Century Gothic" w:hAnsi="Century Gothic"/>
                <w:b/>
                <w:w w:val="105"/>
                <w:sz w:val="18"/>
                <w:szCs w:val="18"/>
                <w:u w:val="single"/>
                <w:lang w:val="it-IT"/>
              </w:rPr>
              <w:t>PROGETTO</w:t>
            </w:r>
            <w:r w:rsidRPr="00AD6D8F">
              <w:rPr>
                <w:rFonts w:ascii="Century Gothic" w:hAnsi="Century Gothic"/>
                <w:b/>
                <w:spacing w:val="-2"/>
                <w:w w:val="105"/>
                <w:sz w:val="18"/>
                <w:szCs w:val="18"/>
                <w:u w:val="single"/>
                <w:lang w:val="it-IT"/>
              </w:rPr>
              <w:t xml:space="preserve"> </w:t>
            </w:r>
            <w:r w:rsidRPr="00AD6D8F">
              <w:rPr>
                <w:rFonts w:ascii="Century Gothic" w:hAnsi="Century Gothic"/>
                <w:b/>
                <w:w w:val="105"/>
                <w:sz w:val="18"/>
                <w:szCs w:val="18"/>
                <w:u w:val="single"/>
                <w:lang w:val="it-IT"/>
              </w:rPr>
              <w:t>DI</w:t>
            </w:r>
            <w:r w:rsidRPr="00AD6D8F">
              <w:rPr>
                <w:rFonts w:ascii="Century Gothic" w:hAnsi="Century Gothic"/>
                <w:b/>
                <w:spacing w:val="-1"/>
                <w:w w:val="105"/>
                <w:sz w:val="18"/>
                <w:szCs w:val="18"/>
                <w:u w:val="single"/>
                <w:lang w:val="it-IT"/>
              </w:rPr>
              <w:t xml:space="preserve"> </w:t>
            </w:r>
            <w:r w:rsidRPr="00AD6D8F">
              <w:rPr>
                <w:rFonts w:ascii="Century Gothic" w:hAnsi="Century Gothic"/>
                <w:b/>
                <w:w w:val="105"/>
                <w:sz w:val="18"/>
                <w:szCs w:val="18"/>
                <w:u w:val="single"/>
                <w:lang w:val="it-IT"/>
              </w:rPr>
              <w:t>FORMAZIONE</w:t>
            </w:r>
            <w:r w:rsidRPr="00AD6D8F">
              <w:rPr>
                <w:rFonts w:ascii="Century Gothic" w:hAnsi="Century Gothic"/>
                <w:b/>
                <w:spacing w:val="1"/>
                <w:w w:val="105"/>
                <w:sz w:val="18"/>
                <w:szCs w:val="18"/>
                <w:u w:val="single"/>
                <w:lang w:val="it-IT"/>
              </w:rPr>
              <w:t xml:space="preserve"> </w:t>
            </w:r>
            <w:r w:rsidRPr="00AD6D8F">
              <w:rPr>
                <w:rFonts w:ascii="Century Gothic" w:hAnsi="Century Gothic"/>
                <w:b/>
                <w:w w:val="105"/>
                <w:sz w:val="18"/>
                <w:szCs w:val="18"/>
                <w:u w:val="single"/>
                <w:lang w:val="it-IT"/>
              </w:rPr>
              <w:t>ALL’EDUCAZIONE</w:t>
            </w:r>
            <w:r w:rsidRPr="00AD6D8F">
              <w:rPr>
                <w:rFonts w:ascii="Century Gothic" w:hAnsi="Century Gothic"/>
                <w:b/>
                <w:spacing w:val="1"/>
                <w:w w:val="105"/>
                <w:sz w:val="18"/>
                <w:szCs w:val="18"/>
                <w:u w:val="single"/>
                <w:lang w:val="it-IT"/>
              </w:rPr>
              <w:t xml:space="preserve"> </w:t>
            </w:r>
            <w:r w:rsidRPr="00AD6D8F">
              <w:rPr>
                <w:rFonts w:ascii="Century Gothic" w:hAnsi="Century Gothic"/>
                <w:b/>
                <w:spacing w:val="-2"/>
                <w:w w:val="105"/>
                <w:sz w:val="18"/>
                <w:szCs w:val="18"/>
                <w:u w:val="single"/>
                <w:lang w:val="it-IT"/>
              </w:rPr>
              <w:t>ALIMENTARE</w:t>
            </w:r>
          </w:p>
          <w:p w14:paraId="62849027" w14:textId="77777777" w:rsidR="00F74BFB" w:rsidRPr="00AD6D8F" w:rsidRDefault="00F74BFB" w:rsidP="00532171">
            <w:pPr>
              <w:pStyle w:val="TableParagraph"/>
              <w:spacing w:before="37" w:line="216" w:lineRule="auto"/>
              <w:ind w:left="239" w:right="-15"/>
              <w:jc w:val="both"/>
              <w:rPr>
                <w:rFonts w:ascii="Century Gothic" w:hAnsi="Century Gothic"/>
                <w:sz w:val="18"/>
                <w:szCs w:val="18"/>
                <w:lang w:val="it-IT"/>
              </w:rPr>
            </w:pPr>
            <w:r w:rsidRPr="00AD6D8F">
              <w:rPr>
                <w:rFonts w:ascii="Century Gothic" w:hAnsi="Century Gothic"/>
                <w:w w:val="125"/>
                <w:sz w:val="18"/>
                <w:szCs w:val="18"/>
                <w:lang w:val="it-IT"/>
              </w:rPr>
              <w:t xml:space="preserve">Il </w:t>
            </w:r>
            <w:r w:rsidRPr="00AD6D8F">
              <w:rPr>
                <w:rFonts w:ascii="Century Gothic" w:hAnsi="Century Gothic"/>
                <w:w w:val="105"/>
                <w:sz w:val="18"/>
                <w:szCs w:val="18"/>
                <w:lang w:val="it-IT"/>
              </w:rPr>
              <w:t>pasto è un’occasione formativa importante nel contesto della permanenza scolastica per questo merita una maggiore attenzione dal punto di vista salutare e educativo.</w:t>
            </w:r>
          </w:p>
          <w:p w14:paraId="129B10EC" w14:textId="77777777" w:rsidR="00F74BFB" w:rsidRPr="00AD6D8F" w:rsidRDefault="00F74BFB" w:rsidP="00532171">
            <w:pPr>
              <w:pStyle w:val="TableParagraph"/>
              <w:spacing w:line="273" w:lineRule="exact"/>
              <w:ind w:left="225"/>
              <w:jc w:val="both"/>
              <w:rPr>
                <w:rFonts w:ascii="Century Gothic" w:hAnsi="Century Gothic"/>
                <w:sz w:val="18"/>
                <w:szCs w:val="18"/>
                <w:lang w:val="it-IT"/>
              </w:rPr>
            </w:pPr>
            <w:r w:rsidRPr="00AD6D8F">
              <w:rPr>
                <w:rFonts w:ascii="Century Gothic" w:hAnsi="Century Gothic"/>
                <w:w w:val="125"/>
                <w:sz w:val="18"/>
                <w:szCs w:val="18"/>
                <w:lang w:val="it-IT"/>
              </w:rPr>
              <w:t>Il</w:t>
            </w:r>
            <w:r w:rsidRPr="00AD6D8F">
              <w:rPr>
                <w:rFonts w:ascii="Century Gothic" w:hAnsi="Century Gothic"/>
                <w:spacing w:val="-7"/>
                <w:w w:val="125"/>
                <w:sz w:val="18"/>
                <w:szCs w:val="18"/>
                <w:lang w:val="it-IT"/>
              </w:rPr>
              <w:t xml:space="preserve"> </w:t>
            </w:r>
            <w:r w:rsidRPr="00AD6D8F">
              <w:rPr>
                <w:rFonts w:ascii="Century Gothic" w:hAnsi="Century Gothic"/>
                <w:w w:val="110"/>
                <w:sz w:val="18"/>
                <w:szCs w:val="18"/>
                <w:lang w:val="it-IT"/>
              </w:rPr>
              <w:t>progetto</w:t>
            </w:r>
            <w:r w:rsidRPr="00AD6D8F">
              <w:rPr>
                <w:rFonts w:ascii="Century Gothic" w:hAnsi="Century Gothic"/>
                <w:spacing w:val="4"/>
                <w:w w:val="110"/>
                <w:sz w:val="18"/>
                <w:szCs w:val="18"/>
                <w:lang w:val="it-IT"/>
              </w:rPr>
              <w:t xml:space="preserve"> </w:t>
            </w:r>
            <w:r w:rsidRPr="00AD6D8F">
              <w:rPr>
                <w:rFonts w:ascii="Century Gothic" w:hAnsi="Century Gothic"/>
                <w:w w:val="110"/>
                <w:sz w:val="18"/>
                <w:szCs w:val="18"/>
                <w:lang w:val="it-IT"/>
              </w:rPr>
              <w:t>dovrà</w:t>
            </w:r>
            <w:r w:rsidRPr="00AD6D8F">
              <w:rPr>
                <w:rFonts w:ascii="Century Gothic" w:hAnsi="Century Gothic"/>
                <w:spacing w:val="3"/>
                <w:w w:val="110"/>
                <w:sz w:val="18"/>
                <w:szCs w:val="18"/>
                <w:lang w:val="it-IT"/>
              </w:rPr>
              <w:t xml:space="preserve"> </w:t>
            </w:r>
            <w:r w:rsidRPr="00AD6D8F">
              <w:rPr>
                <w:rFonts w:ascii="Century Gothic" w:hAnsi="Century Gothic"/>
                <w:spacing w:val="-2"/>
                <w:w w:val="110"/>
                <w:sz w:val="18"/>
                <w:szCs w:val="18"/>
                <w:lang w:val="it-IT"/>
              </w:rPr>
              <w:t>prevedere:</w:t>
            </w:r>
          </w:p>
          <w:p w14:paraId="61E4DEA9" w14:textId="77777777" w:rsidR="00F74BFB" w:rsidRPr="00AD6D8F" w:rsidRDefault="00F74BFB" w:rsidP="00F74BFB">
            <w:pPr>
              <w:pStyle w:val="TableParagraph"/>
              <w:numPr>
                <w:ilvl w:val="0"/>
                <w:numId w:val="51"/>
              </w:numPr>
              <w:tabs>
                <w:tab w:val="left" w:pos="945"/>
              </w:tabs>
              <w:spacing w:before="7" w:line="216" w:lineRule="auto"/>
              <w:ind w:right="195"/>
              <w:jc w:val="both"/>
              <w:rPr>
                <w:rFonts w:ascii="Century Gothic" w:hAnsi="Century Gothic"/>
                <w:sz w:val="18"/>
                <w:szCs w:val="18"/>
                <w:lang w:val="it-IT"/>
              </w:rPr>
            </w:pPr>
            <w:r w:rsidRPr="00AD6D8F">
              <w:rPr>
                <w:rFonts w:ascii="Century Gothic" w:hAnsi="Century Gothic"/>
                <w:w w:val="110"/>
                <w:sz w:val="18"/>
                <w:szCs w:val="18"/>
                <w:lang w:val="it-IT"/>
              </w:rPr>
              <w:t>percorsi di educazione alimentare da parte della dietista a favore di tutto il personale di distribuzione, degli insegnanti, degli alunni e delle famiglie.</w:t>
            </w:r>
          </w:p>
          <w:p w14:paraId="243EEAB0" w14:textId="77777777" w:rsidR="00F74BFB" w:rsidRPr="00AD6D8F" w:rsidRDefault="00F74BFB" w:rsidP="00F74BFB">
            <w:pPr>
              <w:pStyle w:val="TableParagraph"/>
              <w:numPr>
                <w:ilvl w:val="0"/>
                <w:numId w:val="51"/>
              </w:numPr>
              <w:tabs>
                <w:tab w:val="left" w:pos="945"/>
              </w:tabs>
              <w:spacing w:before="3" w:line="216" w:lineRule="auto"/>
              <w:ind w:right="188"/>
              <w:jc w:val="both"/>
              <w:rPr>
                <w:rFonts w:ascii="Century Gothic" w:hAnsi="Century Gothic"/>
                <w:sz w:val="18"/>
                <w:szCs w:val="18"/>
                <w:lang w:val="it-IT"/>
              </w:rPr>
            </w:pPr>
            <w:r w:rsidRPr="00AD6D8F">
              <w:rPr>
                <w:rFonts w:ascii="Century Gothic" w:hAnsi="Century Gothic"/>
                <w:w w:val="110"/>
                <w:sz w:val="18"/>
                <w:szCs w:val="18"/>
                <w:lang w:val="it-IT"/>
              </w:rPr>
              <w:t xml:space="preserve">organizzazione degli spazi mensa e strategie per favorire </w:t>
            </w:r>
            <w:r w:rsidRPr="00AD6D8F">
              <w:rPr>
                <w:rFonts w:ascii="Century Gothic" w:hAnsi="Century Gothic"/>
                <w:sz w:val="18"/>
                <w:szCs w:val="18"/>
                <w:lang w:val="it-IT"/>
              </w:rPr>
              <w:t xml:space="preserve">comportamenti salutari come ad esempio l’uso del colore, della </w:t>
            </w:r>
            <w:r w:rsidRPr="00AD6D8F">
              <w:rPr>
                <w:rFonts w:ascii="Century Gothic" w:hAnsi="Century Gothic"/>
                <w:w w:val="110"/>
                <w:sz w:val="18"/>
                <w:szCs w:val="18"/>
                <w:lang w:val="it-IT"/>
              </w:rPr>
              <w:t>luce, dei materiali, interventi per il confort acustico, cartellonista di educazione alimentare.</w:t>
            </w:r>
          </w:p>
        </w:tc>
        <w:tc>
          <w:tcPr>
            <w:tcW w:w="1313" w:type="dxa"/>
            <w:vAlign w:val="center"/>
          </w:tcPr>
          <w:p w14:paraId="1CBE2DFE" w14:textId="7AFE497A" w:rsidR="00F74BFB" w:rsidRPr="00AD6D8F" w:rsidRDefault="00F74BFB" w:rsidP="00AD6D8F">
            <w:pPr>
              <w:pStyle w:val="TableParagraph"/>
              <w:spacing w:line="293" w:lineRule="exact"/>
              <w:jc w:val="center"/>
              <w:rPr>
                <w:rFonts w:ascii="Century Gothic" w:hAnsi="Century Gothic"/>
                <w:sz w:val="18"/>
                <w:szCs w:val="18"/>
                <w:lang w:val="it-IT"/>
              </w:rPr>
            </w:pPr>
            <w:r w:rsidRPr="00AD6D8F">
              <w:rPr>
                <w:rFonts w:ascii="Century Gothic" w:hAnsi="Century Gothic"/>
                <w:w w:val="110"/>
                <w:sz w:val="18"/>
                <w:szCs w:val="18"/>
                <w:lang w:val="it-IT"/>
              </w:rPr>
              <w:t>PUNTI</w:t>
            </w:r>
            <w:r w:rsidRPr="00AD6D8F">
              <w:rPr>
                <w:rFonts w:ascii="Century Gothic" w:hAnsi="Century Gothic"/>
                <w:spacing w:val="36"/>
                <w:w w:val="110"/>
                <w:sz w:val="18"/>
                <w:szCs w:val="18"/>
                <w:lang w:val="it-IT"/>
              </w:rPr>
              <w:t xml:space="preserve"> </w:t>
            </w:r>
            <w:r w:rsidRPr="00AD6D8F">
              <w:rPr>
                <w:rFonts w:ascii="Century Gothic" w:hAnsi="Century Gothic"/>
                <w:spacing w:val="-5"/>
                <w:w w:val="110"/>
                <w:sz w:val="18"/>
                <w:szCs w:val="18"/>
                <w:lang w:val="it-IT"/>
              </w:rPr>
              <w:t>10</w:t>
            </w:r>
          </w:p>
        </w:tc>
      </w:tr>
      <w:tr w:rsidR="00F74BFB" w:rsidRPr="00AD6D8F" w14:paraId="36717243" w14:textId="77777777" w:rsidTr="00AD6D8F">
        <w:trPr>
          <w:trHeight w:val="703"/>
          <w:jc w:val="center"/>
        </w:trPr>
        <w:tc>
          <w:tcPr>
            <w:tcW w:w="584" w:type="dxa"/>
            <w:shd w:val="clear" w:color="auto" w:fill="DAECF3"/>
          </w:tcPr>
          <w:p w14:paraId="13304B3E" w14:textId="77777777" w:rsidR="00F74BFB" w:rsidRPr="00AD6D8F" w:rsidRDefault="00F74BFB" w:rsidP="00532171">
            <w:pPr>
              <w:pStyle w:val="TableParagraph"/>
              <w:spacing w:before="5"/>
              <w:ind w:left="14" w:right="13"/>
              <w:jc w:val="center"/>
              <w:rPr>
                <w:rFonts w:ascii="Century Gothic" w:hAnsi="Century Gothic"/>
                <w:b/>
                <w:sz w:val="18"/>
                <w:szCs w:val="18"/>
                <w:lang w:val="it-IT"/>
              </w:rPr>
            </w:pPr>
            <w:r w:rsidRPr="00AD6D8F">
              <w:rPr>
                <w:rFonts w:ascii="Century Gothic" w:hAnsi="Century Gothic"/>
                <w:b/>
                <w:spacing w:val="-10"/>
                <w:sz w:val="18"/>
                <w:szCs w:val="18"/>
                <w:lang w:val="it-IT"/>
              </w:rPr>
              <w:t>3</w:t>
            </w:r>
          </w:p>
        </w:tc>
        <w:tc>
          <w:tcPr>
            <w:tcW w:w="7742" w:type="dxa"/>
            <w:shd w:val="clear" w:color="auto" w:fill="DAECF3"/>
          </w:tcPr>
          <w:p w14:paraId="3EC3392E" w14:textId="77777777" w:rsidR="00F74BFB" w:rsidRPr="00AD6D8F" w:rsidRDefault="00F74BFB" w:rsidP="00532171">
            <w:pPr>
              <w:pStyle w:val="TableParagraph"/>
              <w:spacing w:before="5"/>
              <w:ind w:left="241"/>
              <w:rPr>
                <w:rFonts w:ascii="Century Gothic" w:hAnsi="Century Gothic"/>
                <w:b/>
                <w:sz w:val="18"/>
                <w:szCs w:val="18"/>
                <w:lang w:val="it-IT"/>
              </w:rPr>
            </w:pPr>
            <w:r w:rsidRPr="00AD6D8F">
              <w:rPr>
                <w:rFonts w:ascii="Century Gothic" w:hAnsi="Century Gothic"/>
                <w:b/>
                <w:sz w:val="18"/>
                <w:szCs w:val="18"/>
                <w:u w:val="single"/>
                <w:lang w:val="it-IT"/>
              </w:rPr>
              <w:t>GESTIONE</w:t>
            </w:r>
            <w:r w:rsidRPr="00AD6D8F">
              <w:rPr>
                <w:rFonts w:ascii="Century Gothic" w:hAnsi="Century Gothic"/>
                <w:b/>
                <w:spacing w:val="32"/>
                <w:sz w:val="18"/>
                <w:szCs w:val="18"/>
                <w:u w:val="single"/>
                <w:lang w:val="it-IT"/>
              </w:rPr>
              <w:t xml:space="preserve"> </w:t>
            </w:r>
            <w:r w:rsidRPr="00AD6D8F">
              <w:rPr>
                <w:rFonts w:ascii="Century Gothic" w:hAnsi="Century Gothic"/>
                <w:b/>
                <w:sz w:val="18"/>
                <w:szCs w:val="18"/>
                <w:u w:val="single"/>
                <w:lang w:val="it-IT"/>
              </w:rPr>
              <w:t>DEGLI</w:t>
            </w:r>
            <w:r w:rsidRPr="00AD6D8F">
              <w:rPr>
                <w:rFonts w:ascii="Century Gothic" w:hAnsi="Century Gothic"/>
                <w:b/>
                <w:spacing w:val="30"/>
                <w:sz w:val="18"/>
                <w:szCs w:val="18"/>
                <w:u w:val="single"/>
                <w:lang w:val="it-IT"/>
              </w:rPr>
              <w:t xml:space="preserve"> </w:t>
            </w:r>
            <w:r w:rsidRPr="00AD6D8F">
              <w:rPr>
                <w:rFonts w:ascii="Century Gothic" w:hAnsi="Century Gothic"/>
                <w:b/>
                <w:sz w:val="18"/>
                <w:szCs w:val="18"/>
                <w:u w:val="single"/>
                <w:lang w:val="it-IT"/>
              </w:rPr>
              <w:t>IMPREVISTI</w:t>
            </w:r>
            <w:r w:rsidRPr="00AD6D8F">
              <w:rPr>
                <w:rFonts w:ascii="Century Gothic" w:hAnsi="Century Gothic"/>
                <w:b/>
                <w:spacing w:val="32"/>
                <w:sz w:val="18"/>
                <w:szCs w:val="18"/>
                <w:u w:val="single"/>
                <w:lang w:val="it-IT"/>
              </w:rPr>
              <w:t xml:space="preserve"> </w:t>
            </w:r>
            <w:r w:rsidRPr="00AD6D8F">
              <w:rPr>
                <w:rFonts w:ascii="Century Gothic" w:hAnsi="Century Gothic"/>
                <w:b/>
                <w:sz w:val="18"/>
                <w:szCs w:val="18"/>
                <w:u w:val="single"/>
                <w:lang w:val="it-IT"/>
              </w:rPr>
              <w:t>E</w:t>
            </w:r>
            <w:r w:rsidRPr="00AD6D8F">
              <w:rPr>
                <w:rFonts w:ascii="Century Gothic" w:hAnsi="Century Gothic"/>
                <w:b/>
                <w:spacing w:val="32"/>
                <w:sz w:val="18"/>
                <w:szCs w:val="18"/>
                <w:u w:val="single"/>
                <w:lang w:val="it-IT"/>
              </w:rPr>
              <w:t xml:space="preserve"> </w:t>
            </w:r>
            <w:r w:rsidRPr="00AD6D8F">
              <w:rPr>
                <w:rFonts w:ascii="Century Gothic" w:hAnsi="Century Gothic"/>
                <w:b/>
                <w:sz w:val="18"/>
                <w:szCs w:val="18"/>
                <w:u w:val="single"/>
                <w:lang w:val="it-IT"/>
              </w:rPr>
              <w:t>DELLE</w:t>
            </w:r>
            <w:r w:rsidRPr="00AD6D8F">
              <w:rPr>
                <w:rFonts w:ascii="Century Gothic" w:hAnsi="Century Gothic"/>
                <w:b/>
                <w:spacing w:val="30"/>
                <w:sz w:val="18"/>
                <w:szCs w:val="18"/>
                <w:u w:val="single"/>
                <w:lang w:val="it-IT"/>
              </w:rPr>
              <w:t xml:space="preserve"> </w:t>
            </w:r>
            <w:r w:rsidRPr="00AD6D8F">
              <w:rPr>
                <w:rFonts w:ascii="Century Gothic" w:hAnsi="Century Gothic"/>
                <w:b/>
                <w:spacing w:val="-2"/>
                <w:sz w:val="18"/>
                <w:szCs w:val="18"/>
                <w:u w:val="single"/>
                <w:lang w:val="it-IT"/>
              </w:rPr>
              <w:t>EMERGENZE</w:t>
            </w:r>
          </w:p>
          <w:p w14:paraId="62756144" w14:textId="77777777" w:rsidR="00F74BFB" w:rsidRPr="00AD6D8F" w:rsidRDefault="00F74BFB" w:rsidP="00532171">
            <w:pPr>
              <w:pStyle w:val="TableParagraph"/>
              <w:spacing w:before="40" w:line="216" w:lineRule="auto"/>
              <w:ind w:left="225" w:right="190"/>
              <w:rPr>
                <w:rFonts w:ascii="Century Gothic" w:hAnsi="Century Gothic"/>
                <w:sz w:val="18"/>
                <w:szCs w:val="18"/>
                <w:lang w:val="it-IT"/>
              </w:rPr>
            </w:pPr>
            <w:r w:rsidRPr="00AD6D8F">
              <w:rPr>
                <w:rFonts w:ascii="Century Gothic" w:hAnsi="Century Gothic"/>
                <w:w w:val="110"/>
                <w:sz w:val="18"/>
                <w:szCs w:val="18"/>
                <w:lang w:val="it-IT"/>
              </w:rPr>
              <w:t>Si chiede di descrivere evenienze,</w:t>
            </w:r>
            <w:r w:rsidRPr="00AD6D8F">
              <w:rPr>
                <w:rFonts w:ascii="Century Gothic" w:hAnsi="Century Gothic"/>
                <w:spacing w:val="-1"/>
                <w:w w:val="110"/>
                <w:sz w:val="18"/>
                <w:szCs w:val="18"/>
                <w:lang w:val="it-IT"/>
              </w:rPr>
              <w:t xml:space="preserve"> </w:t>
            </w:r>
            <w:r w:rsidRPr="00AD6D8F">
              <w:rPr>
                <w:rFonts w:ascii="Century Gothic" w:hAnsi="Century Gothic"/>
                <w:w w:val="110"/>
                <w:sz w:val="18"/>
                <w:szCs w:val="18"/>
                <w:lang w:val="it-IT"/>
              </w:rPr>
              <w:t>circostanze e</w:t>
            </w:r>
            <w:r w:rsidRPr="00AD6D8F">
              <w:rPr>
                <w:rFonts w:ascii="Century Gothic" w:hAnsi="Century Gothic"/>
                <w:spacing w:val="-1"/>
                <w:w w:val="110"/>
                <w:sz w:val="18"/>
                <w:szCs w:val="18"/>
                <w:lang w:val="it-IT"/>
              </w:rPr>
              <w:t xml:space="preserve"> </w:t>
            </w:r>
            <w:r w:rsidRPr="00AD6D8F">
              <w:rPr>
                <w:rFonts w:ascii="Century Gothic" w:hAnsi="Century Gothic"/>
                <w:w w:val="110"/>
                <w:sz w:val="18"/>
                <w:szCs w:val="18"/>
                <w:lang w:val="it-IT"/>
              </w:rPr>
              <w:t>fatti conosciuti per i quali verrebbero intraprese misure preventive e correttive.</w:t>
            </w:r>
          </w:p>
        </w:tc>
        <w:tc>
          <w:tcPr>
            <w:tcW w:w="1313" w:type="dxa"/>
            <w:shd w:val="clear" w:color="auto" w:fill="DAECF3"/>
            <w:vAlign w:val="center"/>
          </w:tcPr>
          <w:p w14:paraId="4C215973" w14:textId="77777777" w:rsidR="00F74BFB" w:rsidRPr="00AD6D8F" w:rsidRDefault="00F74BFB" w:rsidP="00AD6D8F">
            <w:pPr>
              <w:pStyle w:val="TableParagraph"/>
              <w:spacing w:line="293" w:lineRule="exact"/>
              <w:jc w:val="center"/>
              <w:rPr>
                <w:rFonts w:ascii="Century Gothic" w:hAnsi="Century Gothic"/>
                <w:sz w:val="18"/>
                <w:szCs w:val="18"/>
                <w:lang w:val="it-IT"/>
              </w:rPr>
            </w:pPr>
            <w:r w:rsidRPr="00AD6D8F">
              <w:rPr>
                <w:rFonts w:ascii="Century Gothic" w:hAnsi="Century Gothic"/>
                <w:w w:val="110"/>
                <w:sz w:val="18"/>
                <w:szCs w:val="18"/>
                <w:lang w:val="it-IT"/>
              </w:rPr>
              <w:t>PUNTI</w:t>
            </w:r>
            <w:r w:rsidRPr="00AD6D8F">
              <w:rPr>
                <w:rFonts w:ascii="Century Gothic" w:hAnsi="Century Gothic"/>
                <w:spacing w:val="73"/>
                <w:w w:val="150"/>
                <w:sz w:val="18"/>
                <w:szCs w:val="18"/>
                <w:lang w:val="it-IT"/>
              </w:rPr>
              <w:t xml:space="preserve"> </w:t>
            </w:r>
            <w:r w:rsidRPr="00AD6D8F">
              <w:rPr>
                <w:rFonts w:ascii="Century Gothic" w:hAnsi="Century Gothic"/>
                <w:spacing w:val="-5"/>
                <w:w w:val="110"/>
                <w:sz w:val="18"/>
                <w:szCs w:val="18"/>
                <w:lang w:val="it-IT"/>
              </w:rPr>
              <w:t>10</w:t>
            </w:r>
          </w:p>
        </w:tc>
      </w:tr>
    </w:tbl>
    <w:p w14:paraId="45889359" w14:textId="77777777" w:rsidR="00FC4AD7" w:rsidRPr="00D05259" w:rsidRDefault="00FC4AD7" w:rsidP="00B95131">
      <w:pPr>
        <w:rPr>
          <w:rFonts w:ascii="Century Gothic" w:hAnsi="Century Gothic" w:cs="Calibri"/>
          <w:sz w:val="2"/>
          <w:szCs w:val="2"/>
          <w:lang w:eastAsia="it-IT"/>
        </w:rPr>
      </w:pPr>
    </w:p>
    <w:tbl>
      <w:tblPr>
        <w:tblStyle w:val="TableNormal"/>
        <w:tblW w:w="9639" w:type="dxa"/>
        <w:jc w:val="center"/>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ayout w:type="fixed"/>
        <w:tblLook w:val="01E0" w:firstRow="1" w:lastRow="1" w:firstColumn="1" w:lastColumn="1" w:noHBand="0" w:noVBand="0"/>
      </w:tblPr>
      <w:tblGrid>
        <w:gridCol w:w="567"/>
        <w:gridCol w:w="7764"/>
        <w:gridCol w:w="1308"/>
      </w:tblGrid>
      <w:tr w:rsidR="00A249D9" w:rsidRPr="00AD6D8F" w14:paraId="180FFC00" w14:textId="77777777" w:rsidTr="00AD6D8F">
        <w:trPr>
          <w:trHeight w:val="1124"/>
          <w:jc w:val="center"/>
        </w:trPr>
        <w:tc>
          <w:tcPr>
            <w:tcW w:w="567" w:type="dxa"/>
          </w:tcPr>
          <w:p w14:paraId="4318B1B4" w14:textId="77777777" w:rsidR="00A249D9" w:rsidRPr="00AD6D8F" w:rsidRDefault="00A249D9" w:rsidP="00532171">
            <w:pPr>
              <w:pStyle w:val="TableParagraph"/>
              <w:spacing w:before="5"/>
              <w:ind w:left="16" w:right="3"/>
              <w:jc w:val="center"/>
              <w:rPr>
                <w:rFonts w:ascii="Century Gothic" w:hAnsi="Century Gothic"/>
                <w:b/>
                <w:sz w:val="18"/>
                <w:szCs w:val="18"/>
                <w:lang w:val="it-IT"/>
              </w:rPr>
            </w:pPr>
            <w:r w:rsidRPr="00AD6D8F">
              <w:rPr>
                <w:rFonts w:ascii="Century Gothic" w:hAnsi="Century Gothic"/>
                <w:b/>
                <w:spacing w:val="-10"/>
                <w:w w:val="105"/>
                <w:sz w:val="18"/>
                <w:szCs w:val="18"/>
                <w:lang w:val="it-IT"/>
              </w:rPr>
              <w:lastRenderedPageBreak/>
              <w:t>4</w:t>
            </w:r>
          </w:p>
        </w:tc>
        <w:tc>
          <w:tcPr>
            <w:tcW w:w="7764" w:type="dxa"/>
          </w:tcPr>
          <w:p w14:paraId="2566112C" w14:textId="77777777" w:rsidR="00A249D9" w:rsidRPr="00AD6D8F" w:rsidRDefault="00A249D9" w:rsidP="00532171">
            <w:pPr>
              <w:pStyle w:val="TableParagraph"/>
              <w:spacing w:before="5"/>
              <w:ind w:left="225"/>
              <w:jc w:val="both"/>
              <w:rPr>
                <w:rFonts w:ascii="Century Gothic" w:hAnsi="Century Gothic"/>
                <w:b/>
                <w:sz w:val="18"/>
                <w:szCs w:val="18"/>
                <w:lang w:val="it-IT"/>
              </w:rPr>
            </w:pPr>
            <w:r w:rsidRPr="00AD6D8F">
              <w:rPr>
                <w:rFonts w:ascii="Century Gothic" w:hAnsi="Century Gothic"/>
                <w:b/>
                <w:spacing w:val="-2"/>
                <w:w w:val="105"/>
                <w:sz w:val="18"/>
                <w:szCs w:val="18"/>
                <w:u w:val="single"/>
                <w:lang w:val="it-IT"/>
              </w:rPr>
              <w:t>MIGLIORIE</w:t>
            </w:r>
            <w:r w:rsidRPr="00AD6D8F">
              <w:rPr>
                <w:rFonts w:ascii="Century Gothic" w:hAnsi="Century Gothic"/>
                <w:b/>
                <w:w w:val="105"/>
                <w:sz w:val="18"/>
                <w:szCs w:val="18"/>
                <w:u w:val="single"/>
                <w:lang w:val="it-IT"/>
              </w:rPr>
              <w:t xml:space="preserve"> </w:t>
            </w:r>
            <w:r w:rsidRPr="00AD6D8F">
              <w:rPr>
                <w:rFonts w:ascii="Century Gothic" w:hAnsi="Century Gothic"/>
                <w:b/>
                <w:spacing w:val="-2"/>
                <w:w w:val="105"/>
                <w:sz w:val="18"/>
                <w:szCs w:val="18"/>
                <w:u w:val="single"/>
                <w:lang w:val="it-IT"/>
              </w:rPr>
              <w:t>AL</w:t>
            </w:r>
            <w:r w:rsidRPr="00AD6D8F">
              <w:rPr>
                <w:rFonts w:ascii="Century Gothic" w:hAnsi="Century Gothic"/>
                <w:b/>
                <w:spacing w:val="1"/>
                <w:w w:val="105"/>
                <w:sz w:val="18"/>
                <w:szCs w:val="18"/>
                <w:u w:val="single"/>
                <w:lang w:val="it-IT"/>
              </w:rPr>
              <w:t xml:space="preserve"> </w:t>
            </w:r>
            <w:r w:rsidRPr="00AD6D8F">
              <w:rPr>
                <w:rFonts w:ascii="Century Gothic" w:hAnsi="Century Gothic"/>
                <w:b/>
                <w:spacing w:val="-2"/>
                <w:w w:val="105"/>
                <w:sz w:val="18"/>
                <w:szCs w:val="18"/>
                <w:u w:val="single"/>
                <w:lang w:val="it-IT"/>
              </w:rPr>
              <w:t>SERVIZIO</w:t>
            </w:r>
          </w:p>
          <w:p w14:paraId="57AD8319" w14:textId="77777777" w:rsidR="00A249D9" w:rsidRPr="00AD6D8F" w:rsidRDefault="00A249D9" w:rsidP="00532171">
            <w:pPr>
              <w:pStyle w:val="TableParagraph"/>
              <w:spacing w:before="40" w:line="216" w:lineRule="auto"/>
              <w:ind w:left="241" w:right="190"/>
              <w:jc w:val="both"/>
              <w:rPr>
                <w:rFonts w:ascii="Century Gothic" w:hAnsi="Century Gothic"/>
                <w:sz w:val="18"/>
                <w:szCs w:val="18"/>
                <w:lang w:val="it-IT"/>
              </w:rPr>
            </w:pPr>
            <w:r w:rsidRPr="00AD6D8F">
              <w:rPr>
                <w:rFonts w:ascii="Century Gothic" w:hAnsi="Century Gothic"/>
                <w:w w:val="110"/>
                <w:sz w:val="18"/>
                <w:szCs w:val="18"/>
                <w:lang w:val="it-IT"/>
              </w:rPr>
              <w:t>Verranno valutate le proposte di acquisto di attrezzature e/o elettrodomestici</w:t>
            </w:r>
            <w:r w:rsidRPr="00AD6D8F">
              <w:rPr>
                <w:rFonts w:ascii="Century Gothic" w:hAnsi="Century Gothic"/>
                <w:spacing w:val="-1"/>
                <w:w w:val="110"/>
                <w:sz w:val="18"/>
                <w:szCs w:val="18"/>
                <w:lang w:val="it-IT"/>
              </w:rPr>
              <w:t xml:space="preserve"> </w:t>
            </w:r>
            <w:r w:rsidRPr="00AD6D8F">
              <w:rPr>
                <w:rFonts w:ascii="Century Gothic" w:hAnsi="Century Gothic"/>
                <w:w w:val="110"/>
                <w:sz w:val="18"/>
                <w:szCs w:val="18"/>
                <w:lang w:val="it-IT"/>
              </w:rPr>
              <w:t>di</w:t>
            </w:r>
            <w:r w:rsidRPr="00AD6D8F">
              <w:rPr>
                <w:rFonts w:ascii="Century Gothic" w:hAnsi="Century Gothic"/>
                <w:spacing w:val="-1"/>
                <w:w w:val="110"/>
                <w:sz w:val="18"/>
                <w:szCs w:val="18"/>
                <w:lang w:val="it-IT"/>
              </w:rPr>
              <w:t xml:space="preserve"> </w:t>
            </w:r>
            <w:r w:rsidRPr="00AD6D8F">
              <w:rPr>
                <w:rFonts w:ascii="Century Gothic" w:hAnsi="Century Gothic"/>
                <w:w w:val="110"/>
                <w:sz w:val="18"/>
                <w:szCs w:val="18"/>
                <w:lang w:val="it-IT"/>
              </w:rPr>
              <w:t>migliore</w:t>
            </w:r>
            <w:r w:rsidRPr="00AD6D8F">
              <w:rPr>
                <w:rFonts w:ascii="Century Gothic" w:hAnsi="Century Gothic"/>
                <w:spacing w:val="-2"/>
                <w:w w:val="110"/>
                <w:sz w:val="18"/>
                <w:szCs w:val="18"/>
                <w:lang w:val="it-IT"/>
              </w:rPr>
              <w:t xml:space="preserve"> </w:t>
            </w:r>
            <w:r w:rsidRPr="00AD6D8F">
              <w:rPr>
                <w:rFonts w:ascii="Century Gothic" w:hAnsi="Century Gothic"/>
                <w:w w:val="110"/>
                <w:sz w:val="18"/>
                <w:szCs w:val="18"/>
                <w:lang w:val="it-IT"/>
              </w:rPr>
              <w:t>Classe energetica (p.e.</w:t>
            </w:r>
            <w:r w:rsidRPr="00AD6D8F">
              <w:rPr>
                <w:rFonts w:ascii="Century Gothic" w:hAnsi="Century Gothic"/>
                <w:spacing w:val="-2"/>
                <w:w w:val="110"/>
                <w:sz w:val="18"/>
                <w:szCs w:val="18"/>
                <w:lang w:val="it-IT"/>
              </w:rPr>
              <w:t xml:space="preserve"> </w:t>
            </w:r>
            <w:r w:rsidRPr="00AD6D8F">
              <w:rPr>
                <w:rFonts w:ascii="Century Gothic" w:hAnsi="Century Gothic"/>
                <w:w w:val="110"/>
                <w:sz w:val="18"/>
                <w:szCs w:val="18"/>
                <w:lang w:val="it-IT"/>
              </w:rPr>
              <w:t>abbattitore),</w:t>
            </w:r>
            <w:r w:rsidRPr="00AD6D8F">
              <w:rPr>
                <w:rFonts w:ascii="Century Gothic" w:hAnsi="Century Gothic"/>
                <w:spacing w:val="-2"/>
                <w:w w:val="110"/>
                <w:sz w:val="18"/>
                <w:szCs w:val="18"/>
                <w:lang w:val="it-IT"/>
              </w:rPr>
              <w:t xml:space="preserve"> </w:t>
            </w:r>
            <w:r w:rsidRPr="00AD6D8F">
              <w:rPr>
                <w:rFonts w:ascii="Century Gothic" w:hAnsi="Century Gothic"/>
                <w:w w:val="110"/>
                <w:sz w:val="18"/>
                <w:szCs w:val="18"/>
                <w:lang w:val="it-IT"/>
              </w:rPr>
              <w:t>che rimarranno</w:t>
            </w:r>
            <w:r w:rsidRPr="00AD6D8F">
              <w:rPr>
                <w:rFonts w:ascii="Century Gothic" w:hAnsi="Century Gothic"/>
                <w:spacing w:val="-15"/>
                <w:w w:val="110"/>
                <w:sz w:val="18"/>
                <w:szCs w:val="18"/>
                <w:lang w:val="it-IT"/>
              </w:rPr>
              <w:t xml:space="preserve"> </w:t>
            </w:r>
            <w:r w:rsidRPr="00AD6D8F">
              <w:rPr>
                <w:rFonts w:ascii="Century Gothic" w:hAnsi="Century Gothic"/>
                <w:w w:val="110"/>
                <w:sz w:val="18"/>
                <w:szCs w:val="18"/>
                <w:lang w:val="it-IT"/>
              </w:rPr>
              <w:t>di</w:t>
            </w:r>
            <w:r w:rsidRPr="00AD6D8F">
              <w:rPr>
                <w:rFonts w:ascii="Century Gothic" w:hAnsi="Century Gothic"/>
                <w:spacing w:val="-14"/>
                <w:w w:val="110"/>
                <w:sz w:val="18"/>
                <w:szCs w:val="18"/>
                <w:lang w:val="it-IT"/>
              </w:rPr>
              <w:t xml:space="preserve"> </w:t>
            </w:r>
            <w:r w:rsidRPr="00AD6D8F">
              <w:rPr>
                <w:rFonts w:ascii="Century Gothic" w:hAnsi="Century Gothic"/>
                <w:w w:val="110"/>
                <w:sz w:val="18"/>
                <w:szCs w:val="18"/>
                <w:lang w:val="it-IT"/>
              </w:rPr>
              <w:t>proprietà</w:t>
            </w:r>
            <w:r w:rsidRPr="00AD6D8F">
              <w:rPr>
                <w:rFonts w:ascii="Century Gothic" w:hAnsi="Century Gothic"/>
                <w:spacing w:val="-15"/>
                <w:w w:val="110"/>
                <w:sz w:val="18"/>
                <w:szCs w:val="18"/>
                <w:lang w:val="it-IT"/>
              </w:rPr>
              <w:t xml:space="preserve"> </w:t>
            </w:r>
            <w:r w:rsidRPr="00AD6D8F">
              <w:rPr>
                <w:rFonts w:ascii="Century Gothic" w:hAnsi="Century Gothic"/>
                <w:w w:val="110"/>
                <w:sz w:val="18"/>
                <w:szCs w:val="18"/>
                <w:lang w:val="it-IT"/>
              </w:rPr>
              <w:t>del</w:t>
            </w:r>
            <w:r w:rsidRPr="00AD6D8F">
              <w:rPr>
                <w:rFonts w:ascii="Century Gothic" w:hAnsi="Century Gothic"/>
                <w:spacing w:val="-15"/>
                <w:w w:val="110"/>
                <w:sz w:val="18"/>
                <w:szCs w:val="18"/>
                <w:lang w:val="it-IT"/>
              </w:rPr>
              <w:t xml:space="preserve"> </w:t>
            </w:r>
            <w:r w:rsidRPr="00AD6D8F">
              <w:rPr>
                <w:rFonts w:ascii="Century Gothic" w:hAnsi="Century Gothic"/>
                <w:w w:val="110"/>
                <w:sz w:val="18"/>
                <w:szCs w:val="18"/>
                <w:lang w:val="it-IT"/>
              </w:rPr>
              <w:t>Comune,</w:t>
            </w:r>
            <w:r w:rsidRPr="00AD6D8F">
              <w:rPr>
                <w:rFonts w:ascii="Century Gothic" w:hAnsi="Century Gothic"/>
                <w:spacing w:val="-14"/>
                <w:w w:val="110"/>
                <w:sz w:val="18"/>
                <w:szCs w:val="18"/>
                <w:lang w:val="it-IT"/>
              </w:rPr>
              <w:t xml:space="preserve"> </w:t>
            </w:r>
            <w:r w:rsidRPr="00AD6D8F">
              <w:rPr>
                <w:rFonts w:ascii="Century Gothic" w:hAnsi="Century Gothic"/>
                <w:w w:val="110"/>
                <w:sz w:val="18"/>
                <w:szCs w:val="18"/>
                <w:lang w:val="it-IT"/>
              </w:rPr>
              <w:t>nonché</w:t>
            </w:r>
            <w:r w:rsidRPr="00AD6D8F">
              <w:rPr>
                <w:rFonts w:ascii="Century Gothic" w:hAnsi="Century Gothic"/>
                <w:spacing w:val="-14"/>
                <w:w w:val="110"/>
                <w:sz w:val="18"/>
                <w:szCs w:val="18"/>
                <w:lang w:val="it-IT"/>
              </w:rPr>
              <w:t xml:space="preserve"> </w:t>
            </w:r>
            <w:r w:rsidRPr="00AD6D8F">
              <w:rPr>
                <w:rFonts w:ascii="Century Gothic" w:hAnsi="Century Gothic"/>
                <w:w w:val="110"/>
                <w:sz w:val="18"/>
                <w:szCs w:val="18"/>
                <w:lang w:val="it-IT"/>
              </w:rPr>
              <w:t>ulteriore</w:t>
            </w:r>
            <w:r w:rsidRPr="00AD6D8F">
              <w:rPr>
                <w:rFonts w:ascii="Century Gothic" w:hAnsi="Century Gothic"/>
                <w:spacing w:val="-12"/>
                <w:w w:val="110"/>
                <w:sz w:val="18"/>
                <w:szCs w:val="18"/>
                <w:lang w:val="it-IT"/>
              </w:rPr>
              <w:t xml:space="preserve"> </w:t>
            </w:r>
            <w:r w:rsidRPr="00AD6D8F">
              <w:rPr>
                <w:rFonts w:ascii="Century Gothic" w:hAnsi="Century Gothic"/>
                <w:w w:val="110"/>
                <w:sz w:val="18"/>
                <w:szCs w:val="18"/>
                <w:lang w:val="it-IT"/>
              </w:rPr>
              <w:t>manutenzione ordinaria</w:t>
            </w:r>
            <w:r w:rsidRPr="00AD6D8F">
              <w:rPr>
                <w:rFonts w:ascii="Century Gothic" w:hAnsi="Century Gothic"/>
                <w:spacing w:val="-1"/>
                <w:w w:val="110"/>
                <w:sz w:val="18"/>
                <w:szCs w:val="18"/>
                <w:lang w:val="it-IT"/>
              </w:rPr>
              <w:t xml:space="preserve"> </w:t>
            </w:r>
            <w:r w:rsidRPr="00AD6D8F">
              <w:rPr>
                <w:rFonts w:ascii="Century Gothic" w:hAnsi="Century Gothic"/>
                <w:w w:val="110"/>
                <w:sz w:val="18"/>
                <w:szCs w:val="18"/>
                <w:lang w:val="it-IT"/>
              </w:rPr>
              <w:t>per il centro di cottura oltre quella prevista dal</w:t>
            </w:r>
            <w:r w:rsidRPr="00AD6D8F">
              <w:rPr>
                <w:rFonts w:ascii="Century Gothic" w:hAnsi="Century Gothic"/>
                <w:spacing w:val="-2"/>
                <w:w w:val="110"/>
                <w:sz w:val="18"/>
                <w:szCs w:val="18"/>
                <w:lang w:val="it-IT"/>
              </w:rPr>
              <w:t xml:space="preserve"> </w:t>
            </w:r>
            <w:r w:rsidRPr="00AD6D8F">
              <w:rPr>
                <w:rFonts w:ascii="Century Gothic" w:hAnsi="Century Gothic"/>
                <w:w w:val="110"/>
                <w:sz w:val="18"/>
                <w:szCs w:val="18"/>
                <w:lang w:val="it-IT"/>
              </w:rPr>
              <w:t>Capitolato, ad esempio tinteggiatura.</w:t>
            </w:r>
          </w:p>
        </w:tc>
        <w:tc>
          <w:tcPr>
            <w:tcW w:w="1308" w:type="dxa"/>
            <w:vAlign w:val="center"/>
          </w:tcPr>
          <w:p w14:paraId="368B462D" w14:textId="77777777" w:rsidR="00A249D9" w:rsidRPr="00AD6D8F" w:rsidRDefault="00A249D9" w:rsidP="00AD6D8F">
            <w:pPr>
              <w:pStyle w:val="TableParagraph"/>
              <w:spacing w:line="293" w:lineRule="exact"/>
              <w:ind w:left="22"/>
              <w:jc w:val="center"/>
              <w:rPr>
                <w:rFonts w:ascii="Century Gothic" w:hAnsi="Century Gothic"/>
                <w:sz w:val="18"/>
                <w:szCs w:val="18"/>
                <w:lang w:val="it-IT"/>
              </w:rPr>
            </w:pPr>
            <w:r w:rsidRPr="00AD6D8F">
              <w:rPr>
                <w:rFonts w:ascii="Century Gothic" w:hAnsi="Century Gothic"/>
                <w:w w:val="110"/>
                <w:sz w:val="18"/>
                <w:szCs w:val="18"/>
                <w:lang w:val="it-IT"/>
              </w:rPr>
              <w:t>PUNTI</w:t>
            </w:r>
            <w:r w:rsidRPr="00AD6D8F">
              <w:rPr>
                <w:rFonts w:ascii="Century Gothic" w:hAnsi="Century Gothic"/>
                <w:spacing w:val="36"/>
                <w:w w:val="110"/>
                <w:sz w:val="18"/>
                <w:szCs w:val="18"/>
                <w:lang w:val="it-IT"/>
              </w:rPr>
              <w:t xml:space="preserve"> </w:t>
            </w:r>
            <w:r w:rsidRPr="00AD6D8F">
              <w:rPr>
                <w:rFonts w:ascii="Century Gothic" w:hAnsi="Century Gothic"/>
                <w:spacing w:val="-5"/>
                <w:w w:val="110"/>
                <w:sz w:val="18"/>
                <w:szCs w:val="18"/>
                <w:lang w:val="it-IT"/>
              </w:rPr>
              <w:t>10</w:t>
            </w:r>
          </w:p>
        </w:tc>
      </w:tr>
      <w:tr w:rsidR="00A249D9" w:rsidRPr="00AD6D8F" w14:paraId="1E576DCD" w14:textId="77777777" w:rsidTr="00AD6D8F">
        <w:trPr>
          <w:trHeight w:val="984"/>
          <w:jc w:val="center"/>
        </w:trPr>
        <w:tc>
          <w:tcPr>
            <w:tcW w:w="567" w:type="dxa"/>
            <w:shd w:val="clear" w:color="auto" w:fill="DAECF3"/>
          </w:tcPr>
          <w:p w14:paraId="384342B3" w14:textId="77777777" w:rsidR="00A249D9" w:rsidRPr="00AD6D8F" w:rsidRDefault="00A249D9" w:rsidP="00532171">
            <w:pPr>
              <w:pStyle w:val="TableParagraph"/>
              <w:spacing w:before="5"/>
              <w:ind w:left="14" w:right="10"/>
              <w:jc w:val="center"/>
              <w:rPr>
                <w:rFonts w:ascii="Century Gothic" w:hAnsi="Century Gothic"/>
                <w:b/>
                <w:sz w:val="18"/>
                <w:szCs w:val="18"/>
                <w:lang w:val="it-IT"/>
              </w:rPr>
            </w:pPr>
            <w:r w:rsidRPr="00AD6D8F">
              <w:rPr>
                <w:rFonts w:ascii="Century Gothic" w:hAnsi="Century Gothic"/>
                <w:b/>
                <w:spacing w:val="-10"/>
                <w:sz w:val="18"/>
                <w:szCs w:val="18"/>
                <w:lang w:val="it-IT"/>
              </w:rPr>
              <w:t>5</w:t>
            </w:r>
          </w:p>
        </w:tc>
        <w:tc>
          <w:tcPr>
            <w:tcW w:w="7764" w:type="dxa"/>
            <w:shd w:val="clear" w:color="auto" w:fill="DAECF3"/>
          </w:tcPr>
          <w:p w14:paraId="0762976F" w14:textId="77777777" w:rsidR="00A249D9" w:rsidRPr="00AD6D8F" w:rsidRDefault="00A249D9" w:rsidP="00532171">
            <w:pPr>
              <w:pStyle w:val="TableParagraph"/>
              <w:spacing w:before="5"/>
              <w:ind w:left="225"/>
              <w:jc w:val="both"/>
              <w:rPr>
                <w:rFonts w:ascii="Century Gothic" w:hAnsi="Century Gothic"/>
                <w:b/>
                <w:sz w:val="18"/>
                <w:szCs w:val="18"/>
                <w:lang w:val="it-IT"/>
              </w:rPr>
            </w:pPr>
            <w:r w:rsidRPr="00AD6D8F">
              <w:rPr>
                <w:rFonts w:ascii="Century Gothic" w:hAnsi="Century Gothic"/>
                <w:b/>
                <w:w w:val="105"/>
                <w:sz w:val="18"/>
                <w:szCs w:val="18"/>
                <w:u w:val="single"/>
                <w:lang w:val="it-IT"/>
              </w:rPr>
              <w:t>PIANO</w:t>
            </w:r>
            <w:r w:rsidRPr="00AD6D8F">
              <w:rPr>
                <w:rFonts w:ascii="Century Gothic" w:hAnsi="Century Gothic"/>
                <w:b/>
                <w:spacing w:val="3"/>
                <w:w w:val="105"/>
                <w:sz w:val="18"/>
                <w:szCs w:val="18"/>
                <w:u w:val="single"/>
                <w:lang w:val="it-IT"/>
              </w:rPr>
              <w:t xml:space="preserve"> </w:t>
            </w:r>
            <w:r w:rsidRPr="00AD6D8F">
              <w:rPr>
                <w:rFonts w:ascii="Century Gothic" w:hAnsi="Century Gothic"/>
                <w:b/>
                <w:w w:val="105"/>
                <w:sz w:val="18"/>
                <w:szCs w:val="18"/>
                <w:u w:val="single"/>
                <w:lang w:val="it-IT"/>
              </w:rPr>
              <w:t>ALIMENTARE</w:t>
            </w:r>
            <w:r w:rsidRPr="00AD6D8F">
              <w:rPr>
                <w:rFonts w:ascii="Century Gothic" w:hAnsi="Century Gothic"/>
                <w:b/>
                <w:spacing w:val="6"/>
                <w:w w:val="105"/>
                <w:sz w:val="18"/>
                <w:szCs w:val="18"/>
                <w:u w:val="single"/>
                <w:lang w:val="it-IT"/>
              </w:rPr>
              <w:t xml:space="preserve"> </w:t>
            </w:r>
            <w:r w:rsidRPr="00AD6D8F">
              <w:rPr>
                <w:rFonts w:ascii="Century Gothic" w:hAnsi="Century Gothic"/>
                <w:b/>
                <w:w w:val="105"/>
                <w:sz w:val="18"/>
                <w:szCs w:val="18"/>
                <w:u w:val="single"/>
                <w:lang w:val="it-IT"/>
              </w:rPr>
              <w:t>E</w:t>
            </w:r>
            <w:r w:rsidRPr="00AD6D8F">
              <w:rPr>
                <w:rFonts w:ascii="Century Gothic" w:hAnsi="Century Gothic"/>
                <w:b/>
                <w:spacing w:val="4"/>
                <w:w w:val="105"/>
                <w:sz w:val="18"/>
                <w:szCs w:val="18"/>
                <w:u w:val="single"/>
                <w:lang w:val="it-IT"/>
              </w:rPr>
              <w:t xml:space="preserve"> </w:t>
            </w:r>
            <w:r w:rsidRPr="00AD6D8F">
              <w:rPr>
                <w:rFonts w:ascii="Century Gothic" w:hAnsi="Century Gothic"/>
                <w:b/>
                <w:w w:val="105"/>
                <w:sz w:val="18"/>
                <w:szCs w:val="18"/>
                <w:u w:val="single"/>
                <w:lang w:val="it-IT"/>
              </w:rPr>
              <w:t>PIANO</w:t>
            </w:r>
            <w:r w:rsidRPr="00AD6D8F">
              <w:rPr>
                <w:rFonts w:ascii="Century Gothic" w:hAnsi="Century Gothic"/>
                <w:b/>
                <w:spacing w:val="3"/>
                <w:w w:val="105"/>
                <w:sz w:val="18"/>
                <w:szCs w:val="18"/>
                <w:u w:val="single"/>
                <w:lang w:val="it-IT"/>
              </w:rPr>
              <w:t xml:space="preserve"> </w:t>
            </w:r>
            <w:r w:rsidRPr="00AD6D8F">
              <w:rPr>
                <w:rFonts w:ascii="Century Gothic" w:hAnsi="Century Gothic"/>
                <w:b/>
                <w:w w:val="105"/>
                <w:sz w:val="18"/>
                <w:szCs w:val="18"/>
                <w:u w:val="single"/>
                <w:lang w:val="it-IT"/>
              </w:rPr>
              <w:t>DI</w:t>
            </w:r>
            <w:r w:rsidRPr="00AD6D8F">
              <w:rPr>
                <w:rFonts w:ascii="Century Gothic" w:hAnsi="Century Gothic"/>
                <w:b/>
                <w:spacing w:val="6"/>
                <w:w w:val="105"/>
                <w:sz w:val="18"/>
                <w:szCs w:val="18"/>
                <w:u w:val="single"/>
                <w:lang w:val="it-IT"/>
              </w:rPr>
              <w:t xml:space="preserve"> </w:t>
            </w:r>
            <w:r w:rsidRPr="00AD6D8F">
              <w:rPr>
                <w:rFonts w:ascii="Century Gothic" w:hAnsi="Century Gothic"/>
                <w:b/>
                <w:w w:val="105"/>
                <w:sz w:val="18"/>
                <w:szCs w:val="18"/>
                <w:u w:val="single"/>
                <w:lang w:val="it-IT"/>
              </w:rPr>
              <w:t>SICUREZZA</w:t>
            </w:r>
            <w:r w:rsidRPr="00AD6D8F">
              <w:rPr>
                <w:rFonts w:ascii="Century Gothic" w:hAnsi="Century Gothic"/>
                <w:b/>
                <w:spacing w:val="4"/>
                <w:w w:val="105"/>
                <w:sz w:val="18"/>
                <w:szCs w:val="18"/>
                <w:u w:val="single"/>
                <w:lang w:val="it-IT"/>
              </w:rPr>
              <w:t xml:space="preserve"> </w:t>
            </w:r>
            <w:r w:rsidRPr="00AD6D8F">
              <w:rPr>
                <w:rFonts w:ascii="Century Gothic" w:hAnsi="Century Gothic"/>
                <w:b/>
                <w:spacing w:val="-2"/>
                <w:w w:val="105"/>
                <w:sz w:val="18"/>
                <w:szCs w:val="18"/>
                <w:u w:val="single"/>
                <w:lang w:val="it-IT"/>
              </w:rPr>
              <w:t>ALIMENTARE</w:t>
            </w:r>
          </w:p>
          <w:p w14:paraId="6C583EF6" w14:textId="77777777" w:rsidR="00A249D9" w:rsidRPr="00AD6D8F" w:rsidRDefault="00A249D9" w:rsidP="00532171">
            <w:pPr>
              <w:pStyle w:val="TableParagraph"/>
              <w:spacing w:before="37" w:line="216" w:lineRule="auto"/>
              <w:ind w:left="225" w:right="-15"/>
              <w:jc w:val="both"/>
              <w:rPr>
                <w:rFonts w:ascii="Century Gothic" w:hAnsi="Century Gothic"/>
                <w:sz w:val="18"/>
                <w:szCs w:val="18"/>
                <w:lang w:val="it-IT"/>
              </w:rPr>
            </w:pPr>
            <w:r w:rsidRPr="00AD6D8F">
              <w:rPr>
                <w:rFonts w:ascii="Century Gothic" w:hAnsi="Century Gothic"/>
                <w:w w:val="110"/>
                <w:sz w:val="18"/>
                <w:szCs w:val="18"/>
                <w:lang w:val="it-IT"/>
              </w:rPr>
              <w:t>Si</w:t>
            </w:r>
            <w:r w:rsidRPr="00AD6D8F">
              <w:rPr>
                <w:rFonts w:ascii="Century Gothic" w:hAnsi="Century Gothic"/>
                <w:spacing w:val="-9"/>
                <w:w w:val="110"/>
                <w:sz w:val="18"/>
                <w:szCs w:val="18"/>
                <w:lang w:val="it-IT"/>
              </w:rPr>
              <w:t xml:space="preserve"> </w:t>
            </w:r>
            <w:r w:rsidRPr="00AD6D8F">
              <w:rPr>
                <w:rFonts w:ascii="Century Gothic" w:hAnsi="Century Gothic"/>
                <w:w w:val="110"/>
                <w:sz w:val="18"/>
                <w:szCs w:val="18"/>
                <w:lang w:val="it-IT"/>
              </w:rPr>
              <w:t>richiede</w:t>
            </w:r>
            <w:r w:rsidRPr="00AD6D8F">
              <w:rPr>
                <w:rFonts w:ascii="Century Gothic" w:hAnsi="Century Gothic"/>
                <w:spacing w:val="-10"/>
                <w:w w:val="110"/>
                <w:sz w:val="18"/>
                <w:szCs w:val="18"/>
                <w:lang w:val="it-IT"/>
              </w:rPr>
              <w:t xml:space="preserve"> </w:t>
            </w:r>
            <w:r w:rsidRPr="00AD6D8F">
              <w:rPr>
                <w:rFonts w:ascii="Century Gothic" w:hAnsi="Century Gothic"/>
                <w:w w:val="110"/>
                <w:sz w:val="18"/>
                <w:szCs w:val="18"/>
                <w:lang w:val="it-IT"/>
              </w:rPr>
              <w:t>di</w:t>
            </w:r>
            <w:r w:rsidRPr="00AD6D8F">
              <w:rPr>
                <w:rFonts w:ascii="Century Gothic" w:hAnsi="Century Gothic"/>
                <w:spacing w:val="-8"/>
                <w:w w:val="110"/>
                <w:sz w:val="18"/>
                <w:szCs w:val="18"/>
                <w:lang w:val="it-IT"/>
              </w:rPr>
              <w:t xml:space="preserve"> </w:t>
            </w:r>
            <w:r w:rsidRPr="00AD6D8F">
              <w:rPr>
                <w:rFonts w:ascii="Century Gothic" w:hAnsi="Century Gothic"/>
                <w:w w:val="110"/>
                <w:sz w:val="18"/>
                <w:szCs w:val="18"/>
                <w:lang w:val="it-IT"/>
              </w:rPr>
              <w:t>indicare</w:t>
            </w:r>
            <w:r w:rsidRPr="00AD6D8F">
              <w:rPr>
                <w:rFonts w:ascii="Century Gothic" w:hAnsi="Century Gothic"/>
                <w:spacing w:val="-8"/>
                <w:w w:val="110"/>
                <w:sz w:val="18"/>
                <w:szCs w:val="18"/>
                <w:lang w:val="it-IT"/>
              </w:rPr>
              <w:t xml:space="preserve"> </w:t>
            </w:r>
            <w:r w:rsidRPr="00AD6D8F">
              <w:rPr>
                <w:rFonts w:ascii="Century Gothic" w:hAnsi="Century Gothic"/>
                <w:w w:val="110"/>
                <w:sz w:val="18"/>
                <w:szCs w:val="18"/>
                <w:lang w:val="it-IT"/>
              </w:rPr>
              <w:t>le</w:t>
            </w:r>
            <w:r w:rsidRPr="00AD6D8F">
              <w:rPr>
                <w:rFonts w:ascii="Century Gothic" w:hAnsi="Century Gothic"/>
                <w:spacing w:val="-8"/>
                <w:w w:val="110"/>
                <w:sz w:val="18"/>
                <w:szCs w:val="18"/>
                <w:lang w:val="it-IT"/>
              </w:rPr>
              <w:t xml:space="preserve"> </w:t>
            </w:r>
            <w:r w:rsidRPr="00AD6D8F">
              <w:rPr>
                <w:rFonts w:ascii="Century Gothic" w:hAnsi="Century Gothic"/>
                <w:w w:val="110"/>
                <w:sz w:val="18"/>
                <w:szCs w:val="18"/>
                <w:lang w:val="it-IT"/>
              </w:rPr>
              <w:t>modalità</w:t>
            </w:r>
            <w:r w:rsidRPr="00AD6D8F">
              <w:rPr>
                <w:rFonts w:ascii="Century Gothic" w:hAnsi="Century Gothic"/>
                <w:spacing w:val="-10"/>
                <w:w w:val="110"/>
                <w:sz w:val="18"/>
                <w:szCs w:val="18"/>
                <w:lang w:val="it-IT"/>
              </w:rPr>
              <w:t xml:space="preserve"> </w:t>
            </w:r>
            <w:r w:rsidRPr="00AD6D8F">
              <w:rPr>
                <w:rFonts w:ascii="Century Gothic" w:hAnsi="Century Gothic"/>
                <w:w w:val="110"/>
                <w:sz w:val="18"/>
                <w:szCs w:val="18"/>
                <w:lang w:val="it-IT"/>
              </w:rPr>
              <w:t>di</w:t>
            </w:r>
            <w:r w:rsidRPr="00AD6D8F">
              <w:rPr>
                <w:rFonts w:ascii="Century Gothic" w:hAnsi="Century Gothic"/>
                <w:spacing w:val="-8"/>
                <w:w w:val="110"/>
                <w:sz w:val="18"/>
                <w:szCs w:val="18"/>
                <w:lang w:val="it-IT"/>
              </w:rPr>
              <w:t xml:space="preserve"> </w:t>
            </w:r>
            <w:r w:rsidRPr="00AD6D8F">
              <w:rPr>
                <w:rFonts w:ascii="Century Gothic" w:hAnsi="Century Gothic"/>
                <w:w w:val="110"/>
                <w:sz w:val="18"/>
                <w:szCs w:val="18"/>
                <w:lang w:val="it-IT"/>
              </w:rPr>
              <w:t>approvvigionamento,</w:t>
            </w:r>
            <w:r w:rsidRPr="00AD6D8F">
              <w:rPr>
                <w:rFonts w:ascii="Century Gothic" w:hAnsi="Century Gothic"/>
                <w:spacing w:val="-10"/>
                <w:w w:val="110"/>
                <w:sz w:val="18"/>
                <w:szCs w:val="18"/>
                <w:lang w:val="it-IT"/>
              </w:rPr>
              <w:t xml:space="preserve"> </w:t>
            </w:r>
            <w:r w:rsidRPr="00AD6D8F">
              <w:rPr>
                <w:rFonts w:ascii="Century Gothic" w:hAnsi="Century Gothic"/>
                <w:w w:val="110"/>
                <w:sz w:val="18"/>
                <w:szCs w:val="18"/>
                <w:lang w:val="it-IT"/>
              </w:rPr>
              <w:t>selezione</w:t>
            </w:r>
            <w:r w:rsidRPr="00AD6D8F">
              <w:rPr>
                <w:rFonts w:ascii="Century Gothic" w:hAnsi="Century Gothic"/>
                <w:spacing w:val="-8"/>
                <w:w w:val="110"/>
                <w:sz w:val="18"/>
                <w:szCs w:val="18"/>
                <w:lang w:val="it-IT"/>
              </w:rPr>
              <w:t xml:space="preserve"> </w:t>
            </w:r>
            <w:r w:rsidRPr="00AD6D8F">
              <w:rPr>
                <w:rFonts w:ascii="Century Gothic" w:hAnsi="Century Gothic"/>
                <w:w w:val="110"/>
                <w:sz w:val="18"/>
                <w:szCs w:val="18"/>
                <w:lang w:val="it-IT"/>
              </w:rPr>
              <w:t>ed accreditamento fornitori, la metodologia di verifica e gestione delle non conformità.</w:t>
            </w:r>
          </w:p>
          <w:p w14:paraId="107441B5" w14:textId="77777777" w:rsidR="00A249D9" w:rsidRPr="00AD6D8F" w:rsidRDefault="00A249D9" w:rsidP="00532171">
            <w:pPr>
              <w:pStyle w:val="TableParagraph"/>
              <w:spacing w:before="3" w:line="216" w:lineRule="auto"/>
              <w:ind w:left="225" w:right="-15"/>
              <w:jc w:val="both"/>
              <w:rPr>
                <w:rFonts w:ascii="Century Gothic" w:hAnsi="Century Gothic"/>
                <w:sz w:val="18"/>
                <w:szCs w:val="18"/>
                <w:lang w:val="it-IT"/>
              </w:rPr>
            </w:pPr>
            <w:r w:rsidRPr="00AD6D8F">
              <w:rPr>
                <w:rFonts w:ascii="Century Gothic" w:hAnsi="Century Gothic"/>
                <w:w w:val="110"/>
                <w:sz w:val="18"/>
                <w:szCs w:val="18"/>
                <w:lang w:val="it-IT"/>
              </w:rPr>
              <w:t xml:space="preserve">Piano di sicurezza alimentare riguardo a intolleranze e allergie </w:t>
            </w:r>
            <w:r w:rsidRPr="00AD6D8F">
              <w:rPr>
                <w:rFonts w:ascii="Century Gothic" w:hAnsi="Century Gothic"/>
                <w:spacing w:val="-2"/>
                <w:w w:val="110"/>
                <w:sz w:val="18"/>
                <w:szCs w:val="18"/>
                <w:lang w:val="it-IT"/>
              </w:rPr>
              <w:t>alimentari.</w:t>
            </w:r>
          </w:p>
        </w:tc>
        <w:tc>
          <w:tcPr>
            <w:tcW w:w="1308" w:type="dxa"/>
            <w:shd w:val="clear" w:color="auto" w:fill="DAECF3"/>
            <w:vAlign w:val="center"/>
          </w:tcPr>
          <w:p w14:paraId="5709643D" w14:textId="568FD6A9" w:rsidR="00A249D9" w:rsidRPr="00AD6D8F" w:rsidRDefault="00A249D9" w:rsidP="00AD6D8F">
            <w:pPr>
              <w:pStyle w:val="TableParagraph"/>
              <w:spacing w:line="293" w:lineRule="exact"/>
              <w:ind w:left="22"/>
              <w:jc w:val="center"/>
              <w:rPr>
                <w:rFonts w:ascii="Century Gothic" w:hAnsi="Century Gothic"/>
                <w:sz w:val="18"/>
                <w:szCs w:val="18"/>
                <w:lang w:val="it-IT"/>
              </w:rPr>
            </w:pPr>
            <w:r w:rsidRPr="00AD6D8F">
              <w:rPr>
                <w:rFonts w:ascii="Century Gothic" w:hAnsi="Century Gothic"/>
                <w:w w:val="110"/>
                <w:sz w:val="18"/>
                <w:szCs w:val="18"/>
                <w:lang w:val="it-IT"/>
              </w:rPr>
              <w:t>PUNTI</w:t>
            </w:r>
            <w:r w:rsidRPr="00AD6D8F">
              <w:rPr>
                <w:rFonts w:ascii="Century Gothic" w:hAnsi="Century Gothic"/>
                <w:spacing w:val="42"/>
                <w:w w:val="110"/>
                <w:sz w:val="18"/>
                <w:szCs w:val="18"/>
                <w:lang w:val="it-IT"/>
              </w:rPr>
              <w:t xml:space="preserve"> </w:t>
            </w:r>
            <w:r w:rsidRPr="00AD6D8F">
              <w:rPr>
                <w:rFonts w:ascii="Century Gothic" w:hAnsi="Century Gothic"/>
                <w:spacing w:val="-5"/>
                <w:w w:val="110"/>
                <w:sz w:val="18"/>
                <w:szCs w:val="18"/>
                <w:lang w:val="it-IT"/>
              </w:rPr>
              <w:t>10</w:t>
            </w:r>
          </w:p>
        </w:tc>
      </w:tr>
      <w:tr w:rsidR="00A249D9" w:rsidRPr="00AD6D8F" w14:paraId="3C9DD54B" w14:textId="77777777" w:rsidTr="00AD6D8F">
        <w:trPr>
          <w:trHeight w:val="701"/>
          <w:jc w:val="center"/>
        </w:trPr>
        <w:tc>
          <w:tcPr>
            <w:tcW w:w="567" w:type="dxa"/>
          </w:tcPr>
          <w:p w14:paraId="1B1C0BB2" w14:textId="77777777" w:rsidR="00A249D9" w:rsidRPr="00AD6D8F" w:rsidRDefault="00A249D9" w:rsidP="00532171">
            <w:pPr>
              <w:pStyle w:val="TableParagraph"/>
              <w:spacing w:before="6"/>
              <w:ind w:left="14" w:right="7"/>
              <w:jc w:val="center"/>
              <w:rPr>
                <w:rFonts w:ascii="Century Gothic" w:hAnsi="Century Gothic"/>
                <w:b/>
                <w:sz w:val="18"/>
                <w:szCs w:val="18"/>
                <w:lang w:val="it-IT"/>
              </w:rPr>
            </w:pPr>
            <w:r w:rsidRPr="00AD6D8F">
              <w:rPr>
                <w:rFonts w:ascii="Century Gothic" w:hAnsi="Century Gothic"/>
                <w:b/>
                <w:spacing w:val="-10"/>
                <w:w w:val="95"/>
                <w:sz w:val="18"/>
                <w:szCs w:val="18"/>
                <w:lang w:val="it-IT"/>
              </w:rPr>
              <w:t>6</w:t>
            </w:r>
          </w:p>
        </w:tc>
        <w:tc>
          <w:tcPr>
            <w:tcW w:w="7764" w:type="dxa"/>
          </w:tcPr>
          <w:p w14:paraId="1DF96450" w14:textId="77777777" w:rsidR="00A249D9" w:rsidRPr="00AD6D8F" w:rsidRDefault="00A249D9" w:rsidP="00532171">
            <w:pPr>
              <w:pStyle w:val="TableParagraph"/>
              <w:spacing w:before="6"/>
              <w:ind w:left="241"/>
              <w:rPr>
                <w:rFonts w:ascii="Century Gothic" w:hAnsi="Century Gothic"/>
                <w:b/>
                <w:sz w:val="18"/>
                <w:szCs w:val="18"/>
                <w:lang w:val="it-IT"/>
              </w:rPr>
            </w:pPr>
            <w:r w:rsidRPr="00AD6D8F">
              <w:rPr>
                <w:rFonts w:ascii="Century Gothic" w:hAnsi="Century Gothic"/>
                <w:b/>
                <w:sz w:val="18"/>
                <w:szCs w:val="18"/>
                <w:u w:val="single"/>
                <w:lang w:val="it-IT"/>
              </w:rPr>
              <w:t>PROGETTO</w:t>
            </w:r>
            <w:r w:rsidRPr="00AD6D8F">
              <w:rPr>
                <w:rFonts w:ascii="Century Gothic" w:hAnsi="Century Gothic"/>
                <w:b/>
                <w:spacing w:val="30"/>
                <w:sz w:val="18"/>
                <w:szCs w:val="18"/>
                <w:u w:val="single"/>
                <w:lang w:val="it-IT"/>
              </w:rPr>
              <w:t xml:space="preserve"> </w:t>
            </w:r>
            <w:r w:rsidRPr="00AD6D8F">
              <w:rPr>
                <w:rFonts w:ascii="Century Gothic" w:hAnsi="Century Gothic"/>
                <w:b/>
                <w:sz w:val="18"/>
                <w:szCs w:val="18"/>
                <w:u w:val="single"/>
                <w:lang w:val="it-IT"/>
              </w:rPr>
              <w:t>PER</w:t>
            </w:r>
            <w:r w:rsidRPr="00AD6D8F">
              <w:rPr>
                <w:rFonts w:ascii="Century Gothic" w:hAnsi="Century Gothic"/>
                <w:b/>
                <w:spacing w:val="33"/>
                <w:sz w:val="18"/>
                <w:szCs w:val="18"/>
                <w:u w:val="single"/>
                <w:lang w:val="it-IT"/>
              </w:rPr>
              <w:t xml:space="preserve"> </w:t>
            </w:r>
            <w:r w:rsidRPr="00AD6D8F">
              <w:rPr>
                <w:rFonts w:ascii="Century Gothic" w:hAnsi="Century Gothic"/>
                <w:b/>
                <w:sz w:val="18"/>
                <w:szCs w:val="18"/>
                <w:u w:val="single"/>
                <w:lang w:val="it-IT"/>
              </w:rPr>
              <w:t>LA</w:t>
            </w:r>
            <w:r w:rsidRPr="00AD6D8F">
              <w:rPr>
                <w:rFonts w:ascii="Century Gothic" w:hAnsi="Century Gothic"/>
                <w:b/>
                <w:spacing w:val="36"/>
                <w:sz w:val="18"/>
                <w:szCs w:val="18"/>
                <w:u w:val="single"/>
                <w:lang w:val="it-IT"/>
              </w:rPr>
              <w:t xml:space="preserve"> </w:t>
            </w:r>
            <w:r w:rsidRPr="00AD6D8F">
              <w:rPr>
                <w:rFonts w:ascii="Century Gothic" w:hAnsi="Century Gothic"/>
                <w:b/>
                <w:sz w:val="18"/>
                <w:szCs w:val="18"/>
                <w:u w:val="single"/>
                <w:lang w:val="it-IT"/>
              </w:rPr>
              <w:t>SOSTENIBILITA’</w:t>
            </w:r>
            <w:r w:rsidRPr="00AD6D8F">
              <w:rPr>
                <w:rFonts w:ascii="Century Gothic" w:hAnsi="Century Gothic"/>
                <w:b/>
                <w:spacing w:val="33"/>
                <w:sz w:val="18"/>
                <w:szCs w:val="18"/>
                <w:u w:val="single"/>
                <w:lang w:val="it-IT"/>
              </w:rPr>
              <w:t xml:space="preserve"> </w:t>
            </w:r>
            <w:r w:rsidRPr="00AD6D8F">
              <w:rPr>
                <w:rFonts w:ascii="Century Gothic" w:hAnsi="Century Gothic"/>
                <w:b/>
                <w:spacing w:val="-2"/>
                <w:sz w:val="18"/>
                <w:szCs w:val="18"/>
                <w:u w:val="single"/>
                <w:lang w:val="it-IT"/>
              </w:rPr>
              <w:t>AMBIENTALE</w:t>
            </w:r>
          </w:p>
          <w:p w14:paraId="038A10D5" w14:textId="77777777" w:rsidR="00A249D9" w:rsidRPr="00AD6D8F" w:rsidRDefault="00A249D9" w:rsidP="00532171">
            <w:pPr>
              <w:pStyle w:val="TableParagraph"/>
              <w:spacing w:before="39" w:line="216" w:lineRule="auto"/>
              <w:ind w:left="225" w:right="190"/>
              <w:rPr>
                <w:rFonts w:ascii="Century Gothic" w:hAnsi="Century Gothic"/>
                <w:sz w:val="18"/>
                <w:szCs w:val="18"/>
                <w:lang w:val="it-IT"/>
              </w:rPr>
            </w:pPr>
            <w:r w:rsidRPr="00AD6D8F">
              <w:rPr>
                <w:rFonts w:ascii="Century Gothic" w:hAnsi="Century Gothic"/>
                <w:w w:val="125"/>
                <w:sz w:val="18"/>
                <w:szCs w:val="18"/>
                <w:lang w:val="it-IT"/>
              </w:rPr>
              <w:t>Il</w:t>
            </w:r>
            <w:r w:rsidRPr="00AD6D8F">
              <w:rPr>
                <w:rFonts w:ascii="Century Gothic" w:hAnsi="Century Gothic"/>
                <w:spacing w:val="-15"/>
                <w:w w:val="125"/>
                <w:sz w:val="18"/>
                <w:szCs w:val="18"/>
                <w:lang w:val="it-IT"/>
              </w:rPr>
              <w:t xml:space="preserve"> </w:t>
            </w:r>
            <w:r w:rsidRPr="00AD6D8F">
              <w:rPr>
                <w:rFonts w:ascii="Century Gothic" w:hAnsi="Century Gothic"/>
                <w:w w:val="110"/>
                <w:sz w:val="18"/>
                <w:szCs w:val="18"/>
                <w:lang w:val="it-IT"/>
              </w:rPr>
              <w:t>progetto</w:t>
            </w:r>
            <w:r w:rsidRPr="00AD6D8F">
              <w:rPr>
                <w:rFonts w:ascii="Century Gothic" w:hAnsi="Century Gothic"/>
                <w:spacing w:val="-5"/>
                <w:w w:val="110"/>
                <w:sz w:val="18"/>
                <w:szCs w:val="18"/>
                <w:lang w:val="it-IT"/>
              </w:rPr>
              <w:t xml:space="preserve"> </w:t>
            </w:r>
            <w:r w:rsidRPr="00AD6D8F">
              <w:rPr>
                <w:rFonts w:ascii="Century Gothic" w:hAnsi="Century Gothic"/>
                <w:w w:val="110"/>
                <w:sz w:val="18"/>
                <w:szCs w:val="18"/>
                <w:lang w:val="it-IT"/>
              </w:rPr>
              <w:t>dovrà</w:t>
            </w:r>
            <w:r w:rsidRPr="00AD6D8F">
              <w:rPr>
                <w:rFonts w:ascii="Century Gothic" w:hAnsi="Century Gothic"/>
                <w:spacing w:val="-5"/>
                <w:w w:val="110"/>
                <w:sz w:val="18"/>
                <w:szCs w:val="18"/>
                <w:lang w:val="it-IT"/>
              </w:rPr>
              <w:t xml:space="preserve"> </w:t>
            </w:r>
            <w:r w:rsidRPr="00AD6D8F">
              <w:rPr>
                <w:rFonts w:ascii="Century Gothic" w:hAnsi="Century Gothic"/>
                <w:w w:val="110"/>
                <w:sz w:val="18"/>
                <w:szCs w:val="18"/>
                <w:lang w:val="it-IT"/>
              </w:rPr>
              <w:t>prevedere</w:t>
            </w:r>
            <w:r w:rsidRPr="00AD6D8F">
              <w:rPr>
                <w:rFonts w:ascii="Century Gothic" w:hAnsi="Century Gothic"/>
                <w:spacing w:val="-5"/>
                <w:w w:val="110"/>
                <w:sz w:val="18"/>
                <w:szCs w:val="18"/>
                <w:lang w:val="it-IT"/>
              </w:rPr>
              <w:t xml:space="preserve"> </w:t>
            </w:r>
            <w:r w:rsidRPr="00AD6D8F">
              <w:rPr>
                <w:rFonts w:ascii="Century Gothic" w:hAnsi="Century Gothic"/>
                <w:w w:val="110"/>
                <w:sz w:val="18"/>
                <w:szCs w:val="18"/>
                <w:lang w:val="it-IT"/>
              </w:rPr>
              <w:t>iniziative</w:t>
            </w:r>
            <w:r w:rsidRPr="00AD6D8F">
              <w:rPr>
                <w:rFonts w:ascii="Century Gothic" w:hAnsi="Century Gothic"/>
                <w:spacing w:val="-5"/>
                <w:w w:val="110"/>
                <w:sz w:val="18"/>
                <w:szCs w:val="18"/>
                <w:lang w:val="it-IT"/>
              </w:rPr>
              <w:t xml:space="preserve"> </w:t>
            </w:r>
            <w:r w:rsidRPr="00AD6D8F">
              <w:rPr>
                <w:rFonts w:ascii="Century Gothic" w:hAnsi="Century Gothic"/>
                <w:w w:val="110"/>
                <w:sz w:val="18"/>
                <w:szCs w:val="18"/>
                <w:lang w:val="it-IT"/>
              </w:rPr>
              <w:t>per</w:t>
            </w:r>
            <w:r w:rsidRPr="00AD6D8F">
              <w:rPr>
                <w:rFonts w:ascii="Century Gothic" w:hAnsi="Century Gothic"/>
                <w:spacing w:val="-2"/>
                <w:w w:val="110"/>
                <w:sz w:val="18"/>
                <w:szCs w:val="18"/>
                <w:lang w:val="it-IT"/>
              </w:rPr>
              <w:t xml:space="preserve"> </w:t>
            </w:r>
            <w:r w:rsidRPr="00AD6D8F">
              <w:rPr>
                <w:rFonts w:ascii="Century Gothic" w:hAnsi="Century Gothic"/>
                <w:w w:val="110"/>
                <w:sz w:val="18"/>
                <w:szCs w:val="18"/>
                <w:lang w:val="it-IT"/>
              </w:rPr>
              <w:t>la</w:t>
            </w:r>
            <w:r w:rsidRPr="00AD6D8F">
              <w:rPr>
                <w:rFonts w:ascii="Century Gothic" w:hAnsi="Century Gothic"/>
                <w:spacing w:val="-5"/>
                <w:w w:val="110"/>
                <w:sz w:val="18"/>
                <w:szCs w:val="18"/>
                <w:lang w:val="it-IT"/>
              </w:rPr>
              <w:t xml:space="preserve"> </w:t>
            </w:r>
            <w:r w:rsidRPr="00AD6D8F">
              <w:rPr>
                <w:rFonts w:ascii="Century Gothic" w:hAnsi="Century Gothic"/>
                <w:w w:val="110"/>
                <w:sz w:val="18"/>
                <w:szCs w:val="18"/>
                <w:lang w:val="it-IT"/>
              </w:rPr>
              <w:t>riduzione</w:t>
            </w:r>
            <w:r w:rsidRPr="00AD6D8F">
              <w:rPr>
                <w:rFonts w:ascii="Century Gothic" w:hAnsi="Century Gothic"/>
                <w:spacing w:val="-5"/>
                <w:w w:val="110"/>
                <w:sz w:val="18"/>
                <w:szCs w:val="18"/>
                <w:lang w:val="it-IT"/>
              </w:rPr>
              <w:t xml:space="preserve"> </w:t>
            </w:r>
            <w:r w:rsidRPr="00AD6D8F">
              <w:rPr>
                <w:rFonts w:ascii="Century Gothic" w:hAnsi="Century Gothic"/>
                <w:w w:val="110"/>
                <w:sz w:val="18"/>
                <w:szCs w:val="18"/>
                <w:lang w:val="it-IT"/>
              </w:rPr>
              <w:t>dell’utilizzo</w:t>
            </w:r>
            <w:r w:rsidRPr="00AD6D8F">
              <w:rPr>
                <w:rFonts w:ascii="Century Gothic" w:hAnsi="Century Gothic"/>
                <w:spacing w:val="-5"/>
                <w:w w:val="110"/>
                <w:sz w:val="18"/>
                <w:szCs w:val="18"/>
                <w:lang w:val="it-IT"/>
              </w:rPr>
              <w:t xml:space="preserve"> </w:t>
            </w:r>
            <w:r w:rsidRPr="00AD6D8F">
              <w:rPr>
                <w:rFonts w:ascii="Century Gothic" w:hAnsi="Century Gothic"/>
                <w:w w:val="110"/>
                <w:sz w:val="18"/>
                <w:szCs w:val="18"/>
                <w:lang w:val="it-IT"/>
              </w:rPr>
              <w:t>di plastica, ad esempio mediante l’utilizzo di materiali riutilizzabili.</w:t>
            </w:r>
          </w:p>
        </w:tc>
        <w:tc>
          <w:tcPr>
            <w:tcW w:w="1308" w:type="dxa"/>
            <w:vAlign w:val="center"/>
          </w:tcPr>
          <w:p w14:paraId="62B45E98" w14:textId="77777777" w:rsidR="00A249D9" w:rsidRPr="00AD6D8F" w:rsidRDefault="00A249D9" w:rsidP="00AD6D8F">
            <w:pPr>
              <w:pStyle w:val="TableParagraph"/>
              <w:ind w:left="22"/>
              <w:jc w:val="center"/>
              <w:rPr>
                <w:rFonts w:ascii="Century Gothic" w:hAnsi="Century Gothic"/>
                <w:sz w:val="18"/>
                <w:szCs w:val="18"/>
                <w:lang w:val="it-IT"/>
              </w:rPr>
            </w:pPr>
            <w:r w:rsidRPr="00AD6D8F">
              <w:rPr>
                <w:rFonts w:ascii="Century Gothic" w:hAnsi="Century Gothic"/>
                <w:w w:val="110"/>
                <w:sz w:val="18"/>
                <w:szCs w:val="18"/>
                <w:lang w:val="it-IT"/>
              </w:rPr>
              <w:t>PUNTI</w:t>
            </w:r>
            <w:r w:rsidRPr="00AD6D8F">
              <w:rPr>
                <w:rFonts w:ascii="Century Gothic" w:hAnsi="Century Gothic"/>
                <w:spacing w:val="73"/>
                <w:w w:val="150"/>
                <w:sz w:val="18"/>
                <w:szCs w:val="18"/>
                <w:lang w:val="it-IT"/>
              </w:rPr>
              <w:t xml:space="preserve"> </w:t>
            </w:r>
            <w:r w:rsidRPr="00AD6D8F">
              <w:rPr>
                <w:rFonts w:ascii="Century Gothic" w:hAnsi="Century Gothic"/>
                <w:spacing w:val="-10"/>
                <w:w w:val="110"/>
                <w:sz w:val="18"/>
                <w:szCs w:val="18"/>
                <w:lang w:val="it-IT"/>
              </w:rPr>
              <w:t>5</w:t>
            </w:r>
          </w:p>
        </w:tc>
      </w:tr>
    </w:tbl>
    <w:p w14:paraId="0E0C838D" w14:textId="77777777" w:rsidR="00A249D9" w:rsidRPr="00AD6D8F" w:rsidRDefault="00A249D9" w:rsidP="00A249D9">
      <w:pPr>
        <w:rPr>
          <w:rFonts w:ascii="Century Gothic" w:hAnsi="Century Gothic"/>
          <w:sz w:val="4"/>
          <w:szCs w:val="4"/>
        </w:rPr>
      </w:pPr>
    </w:p>
    <w:tbl>
      <w:tblPr>
        <w:tblStyle w:val="TableNormal"/>
        <w:tblW w:w="9639" w:type="dxa"/>
        <w:jc w:val="center"/>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ayout w:type="fixed"/>
        <w:tblLook w:val="01E0" w:firstRow="1" w:lastRow="1" w:firstColumn="1" w:lastColumn="1" w:noHBand="0" w:noVBand="0"/>
      </w:tblPr>
      <w:tblGrid>
        <w:gridCol w:w="562"/>
        <w:gridCol w:w="111"/>
        <w:gridCol w:w="7686"/>
        <w:gridCol w:w="1280"/>
      </w:tblGrid>
      <w:tr w:rsidR="00A249D9" w:rsidRPr="00AD6D8F" w14:paraId="2929463E" w14:textId="77777777" w:rsidTr="00227CF9">
        <w:trPr>
          <w:trHeight w:val="1910"/>
          <w:jc w:val="center"/>
        </w:trPr>
        <w:tc>
          <w:tcPr>
            <w:tcW w:w="562" w:type="dxa"/>
          </w:tcPr>
          <w:p w14:paraId="111F81E1" w14:textId="77777777" w:rsidR="00A249D9" w:rsidRPr="00AD6D8F" w:rsidRDefault="00A249D9" w:rsidP="00A249D9">
            <w:pPr>
              <w:pStyle w:val="TableParagraph"/>
              <w:spacing w:before="20"/>
              <w:ind w:left="14" w:right="17"/>
              <w:jc w:val="center"/>
              <w:rPr>
                <w:rFonts w:ascii="Century Gothic" w:hAnsi="Century Gothic"/>
                <w:b/>
                <w:sz w:val="18"/>
                <w:szCs w:val="18"/>
                <w:lang w:val="it-IT"/>
              </w:rPr>
            </w:pPr>
            <w:r w:rsidRPr="00AD6D8F">
              <w:rPr>
                <w:rFonts w:ascii="Century Gothic" w:hAnsi="Century Gothic"/>
                <w:b/>
                <w:spacing w:val="-10"/>
                <w:w w:val="95"/>
                <w:sz w:val="18"/>
                <w:szCs w:val="18"/>
                <w:lang w:val="it-IT"/>
              </w:rPr>
              <w:t>7</w:t>
            </w:r>
          </w:p>
        </w:tc>
        <w:tc>
          <w:tcPr>
            <w:tcW w:w="7797" w:type="dxa"/>
            <w:gridSpan w:val="2"/>
          </w:tcPr>
          <w:p w14:paraId="00C65D6C" w14:textId="77777777" w:rsidR="00A249D9" w:rsidRPr="00AD6D8F" w:rsidRDefault="00A249D9" w:rsidP="00532171">
            <w:pPr>
              <w:pStyle w:val="TableParagraph"/>
              <w:spacing w:before="20"/>
              <w:ind w:left="241"/>
              <w:jc w:val="both"/>
              <w:rPr>
                <w:rFonts w:ascii="Century Gothic" w:hAnsi="Century Gothic"/>
                <w:b/>
                <w:sz w:val="18"/>
                <w:szCs w:val="18"/>
                <w:lang w:val="it-IT"/>
              </w:rPr>
            </w:pPr>
            <w:r w:rsidRPr="00AD6D8F">
              <w:rPr>
                <w:rFonts w:ascii="Century Gothic" w:hAnsi="Century Gothic"/>
                <w:b/>
                <w:sz w:val="18"/>
                <w:szCs w:val="18"/>
                <w:u w:val="single"/>
                <w:lang w:val="it-IT"/>
              </w:rPr>
              <w:t>“CARTA</w:t>
            </w:r>
            <w:r w:rsidRPr="00AD6D8F">
              <w:rPr>
                <w:rFonts w:ascii="Century Gothic" w:hAnsi="Century Gothic"/>
                <w:b/>
                <w:spacing w:val="30"/>
                <w:sz w:val="18"/>
                <w:szCs w:val="18"/>
                <w:u w:val="single"/>
                <w:lang w:val="it-IT"/>
              </w:rPr>
              <w:t xml:space="preserve"> </w:t>
            </w:r>
            <w:r w:rsidRPr="00AD6D8F">
              <w:rPr>
                <w:rFonts w:ascii="Century Gothic" w:hAnsi="Century Gothic"/>
                <w:b/>
                <w:sz w:val="18"/>
                <w:szCs w:val="18"/>
                <w:u w:val="single"/>
                <w:lang w:val="it-IT"/>
              </w:rPr>
              <w:t>DEI</w:t>
            </w:r>
            <w:r w:rsidRPr="00AD6D8F">
              <w:rPr>
                <w:rFonts w:ascii="Century Gothic" w:hAnsi="Century Gothic"/>
                <w:b/>
                <w:spacing w:val="30"/>
                <w:sz w:val="18"/>
                <w:szCs w:val="18"/>
                <w:u w:val="single"/>
                <w:lang w:val="it-IT"/>
              </w:rPr>
              <w:t xml:space="preserve"> </w:t>
            </w:r>
            <w:r w:rsidRPr="00AD6D8F">
              <w:rPr>
                <w:rFonts w:ascii="Century Gothic" w:hAnsi="Century Gothic"/>
                <w:b/>
                <w:spacing w:val="-2"/>
                <w:sz w:val="18"/>
                <w:szCs w:val="18"/>
                <w:u w:val="single"/>
                <w:lang w:val="it-IT"/>
              </w:rPr>
              <w:t>SERVIZI”</w:t>
            </w:r>
          </w:p>
          <w:p w14:paraId="54FAB30D" w14:textId="77777777" w:rsidR="00A249D9" w:rsidRPr="00AD6D8F" w:rsidRDefault="00A249D9" w:rsidP="00532171">
            <w:pPr>
              <w:pStyle w:val="TableParagraph"/>
              <w:spacing w:before="40" w:line="216" w:lineRule="auto"/>
              <w:ind w:left="241" w:right="-15"/>
              <w:jc w:val="both"/>
              <w:rPr>
                <w:rFonts w:ascii="Century Gothic" w:hAnsi="Century Gothic"/>
                <w:sz w:val="18"/>
                <w:szCs w:val="18"/>
                <w:lang w:val="it-IT"/>
              </w:rPr>
            </w:pPr>
            <w:r w:rsidRPr="00AD6D8F">
              <w:rPr>
                <w:rFonts w:ascii="Century Gothic" w:hAnsi="Century Gothic"/>
                <w:w w:val="115"/>
                <w:sz w:val="18"/>
                <w:szCs w:val="18"/>
                <w:lang w:val="it-IT"/>
              </w:rPr>
              <w:t xml:space="preserve">Disponibilità a predisporre una “carta dei Servizi” contenente </w:t>
            </w:r>
            <w:r w:rsidRPr="00AD6D8F">
              <w:rPr>
                <w:rFonts w:ascii="Century Gothic" w:hAnsi="Century Gothic"/>
                <w:w w:val="110"/>
                <w:sz w:val="18"/>
                <w:szCs w:val="18"/>
                <w:lang w:val="it-IT"/>
              </w:rPr>
              <w:t xml:space="preserve">informazioni, indicazioni per una maggiore conoscenza per gli utenti </w:t>
            </w:r>
            <w:r w:rsidRPr="00AD6D8F">
              <w:rPr>
                <w:rFonts w:ascii="Century Gothic" w:hAnsi="Century Gothic"/>
                <w:w w:val="115"/>
                <w:sz w:val="18"/>
                <w:szCs w:val="18"/>
                <w:lang w:val="it-IT"/>
              </w:rPr>
              <w:t xml:space="preserve">sulla corretta gestione del servizio. </w:t>
            </w:r>
            <w:r w:rsidRPr="00AD6D8F">
              <w:rPr>
                <w:rFonts w:ascii="Century Gothic" w:hAnsi="Century Gothic"/>
                <w:w w:val="125"/>
                <w:sz w:val="18"/>
                <w:szCs w:val="18"/>
                <w:lang w:val="it-IT"/>
              </w:rPr>
              <w:t xml:space="preserve">In </w:t>
            </w:r>
            <w:r w:rsidRPr="00AD6D8F">
              <w:rPr>
                <w:rFonts w:ascii="Century Gothic" w:hAnsi="Century Gothic"/>
                <w:w w:val="115"/>
                <w:sz w:val="18"/>
                <w:szCs w:val="18"/>
                <w:lang w:val="it-IT"/>
              </w:rPr>
              <w:t>particolare il</w:t>
            </w:r>
            <w:r w:rsidRPr="00AD6D8F">
              <w:rPr>
                <w:rFonts w:ascii="Century Gothic" w:hAnsi="Century Gothic"/>
                <w:spacing w:val="40"/>
                <w:w w:val="115"/>
                <w:sz w:val="18"/>
                <w:szCs w:val="18"/>
                <w:lang w:val="it-IT"/>
              </w:rPr>
              <w:t xml:space="preserve"> </w:t>
            </w:r>
            <w:r w:rsidRPr="00AD6D8F">
              <w:rPr>
                <w:rFonts w:ascii="Century Gothic" w:hAnsi="Century Gothic"/>
                <w:w w:val="115"/>
                <w:sz w:val="18"/>
                <w:szCs w:val="18"/>
                <w:lang w:val="it-IT"/>
              </w:rPr>
              <w:t>funzionamento,</w:t>
            </w:r>
            <w:r w:rsidRPr="00AD6D8F">
              <w:rPr>
                <w:rFonts w:ascii="Century Gothic" w:hAnsi="Century Gothic"/>
                <w:spacing w:val="-19"/>
                <w:w w:val="115"/>
                <w:sz w:val="18"/>
                <w:szCs w:val="18"/>
                <w:lang w:val="it-IT"/>
              </w:rPr>
              <w:t xml:space="preserve"> </w:t>
            </w:r>
            <w:r w:rsidRPr="00AD6D8F">
              <w:rPr>
                <w:rFonts w:ascii="Century Gothic" w:hAnsi="Century Gothic"/>
                <w:w w:val="115"/>
                <w:sz w:val="18"/>
                <w:szCs w:val="18"/>
                <w:lang w:val="it-IT"/>
              </w:rPr>
              <w:t>l’organizzazione,</w:t>
            </w:r>
            <w:r w:rsidRPr="00AD6D8F">
              <w:rPr>
                <w:rFonts w:ascii="Century Gothic" w:hAnsi="Century Gothic"/>
                <w:spacing w:val="34"/>
                <w:w w:val="115"/>
                <w:sz w:val="18"/>
                <w:szCs w:val="18"/>
                <w:lang w:val="it-IT"/>
              </w:rPr>
              <w:t xml:space="preserve"> </w:t>
            </w:r>
            <w:r w:rsidRPr="00AD6D8F">
              <w:rPr>
                <w:rFonts w:ascii="Century Gothic" w:hAnsi="Century Gothic"/>
                <w:w w:val="115"/>
                <w:sz w:val="18"/>
                <w:szCs w:val="18"/>
                <w:lang w:val="it-IT"/>
              </w:rPr>
              <w:t>i</w:t>
            </w:r>
            <w:r w:rsidRPr="00AD6D8F">
              <w:rPr>
                <w:rFonts w:ascii="Century Gothic" w:hAnsi="Century Gothic"/>
                <w:spacing w:val="40"/>
                <w:w w:val="115"/>
                <w:sz w:val="18"/>
                <w:szCs w:val="18"/>
                <w:lang w:val="it-IT"/>
              </w:rPr>
              <w:t xml:space="preserve"> </w:t>
            </w:r>
            <w:r w:rsidRPr="00AD6D8F">
              <w:rPr>
                <w:rFonts w:ascii="Century Gothic" w:hAnsi="Century Gothic"/>
                <w:w w:val="115"/>
                <w:sz w:val="18"/>
                <w:szCs w:val="18"/>
                <w:lang w:val="it-IT"/>
              </w:rPr>
              <w:t>contenuti</w:t>
            </w:r>
            <w:r w:rsidRPr="00AD6D8F">
              <w:rPr>
                <w:rFonts w:ascii="Century Gothic" w:hAnsi="Century Gothic"/>
                <w:spacing w:val="40"/>
                <w:w w:val="115"/>
                <w:sz w:val="18"/>
                <w:szCs w:val="18"/>
                <w:lang w:val="it-IT"/>
              </w:rPr>
              <w:t xml:space="preserve"> </w:t>
            </w:r>
            <w:r w:rsidRPr="00AD6D8F">
              <w:rPr>
                <w:rFonts w:ascii="Century Gothic" w:hAnsi="Century Gothic"/>
                <w:w w:val="115"/>
                <w:sz w:val="18"/>
                <w:szCs w:val="18"/>
                <w:lang w:val="it-IT"/>
              </w:rPr>
              <w:t>e</w:t>
            </w:r>
            <w:r w:rsidRPr="00AD6D8F">
              <w:rPr>
                <w:rFonts w:ascii="Century Gothic" w:hAnsi="Century Gothic"/>
                <w:spacing w:val="40"/>
                <w:w w:val="115"/>
                <w:sz w:val="18"/>
                <w:szCs w:val="18"/>
                <w:lang w:val="it-IT"/>
              </w:rPr>
              <w:t xml:space="preserve"> </w:t>
            </w:r>
            <w:r w:rsidRPr="00AD6D8F">
              <w:rPr>
                <w:rFonts w:ascii="Century Gothic" w:hAnsi="Century Gothic"/>
                <w:w w:val="115"/>
                <w:sz w:val="18"/>
                <w:szCs w:val="18"/>
                <w:lang w:val="it-IT"/>
              </w:rPr>
              <w:t>i</w:t>
            </w:r>
            <w:r w:rsidRPr="00AD6D8F">
              <w:rPr>
                <w:rFonts w:ascii="Century Gothic" w:hAnsi="Century Gothic"/>
                <w:spacing w:val="40"/>
                <w:w w:val="115"/>
                <w:sz w:val="18"/>
                <w:szCs w:val="18"/>
                <w:lang w:val="it-IT"/>
              </w:rPr>
              <w:t xml:space="preserve"> </w:t>
            </w:r>
            <w:r w:rsidRPr="00AD6D8F">
              <w:rPr>
                <w:rFonts w:ascii="Century Gothic" w:hAnsi="Century Gothic"/>
                <w:w w:val="115"/>
                <w:sz w:val="18"/>
                <w:szCs w:val="18"/>
                <w:lang w:val="it-IT"/>
              </w:rPr>
              <w:t>controlli</w:t>
            </w:r>
            <w:r w:rsidRPr="00AD6D8F">
              <w:rPr>
                <w:rFonts w:ascii="Century Gothic" w:hAnsi="Century Gothic"/>
                <w:spacing w:val="40"/>
                <w:w w:val="115"/>
                <w:sz w:val="18"/>
                <w:szCs w:val="18"/>
                <w:lang w:val="it-IT"/>
              </w:rPr>
              <w:t xml:space="preserve"> </w:t>
            </w:r>
            <w:r w:rsidRPr="00AD6D8F">
              <w:rPr>
                <w:rFonts w:ascii="Century Gothic" w:hAnsi="Century Gothic"/>
                <w:w w:val="115"/>
                <w:sz w:val="18"/>
                <w:szCs w:val="18"/>
                <w:lang w:val="it-IT"/>
              </w:rPr>
              <w:t xml:space="preserve">attuati </w:t>
            </w:r>
            <w:r w:rsidRPr="00AD6D8F">
              <w:rPr>
                <w:rFonts w:ascii="Century Gothic" w:hAnsi="Century Gothic"/>
                <w:w w:val="110"/>
                <w:sz w:val="18"/>
                <w:szCs w:val="18"/>
                <w:lang w:val="it-IT"/>
              </w:rPr>
              <w:t>a</w:t>
            </w:r>
            <w:r w:rsidRPr="00AD6D8F">
              <w:rPr>
                <w:rFonts w:ascii="Century Gothic" w:hAnsi="Century Gothic"/>
                <w:spacing w:val="-18"/>
                <w:w w:val="110"/>
                <w:sz w:val="18"/>
                <w:szCs w:val="18"/>
                <w:lang w:val="it-IT"/>
              </w:rPr>
              <w:t xml:space="preserve"> </w:t>
            </w:r>
            <w:r w:rsidRPr="00AD6D8F">
              <w:rPr>
                <w:rFonts w:ascii="Century Gothic" w:hAnsi="Century Gothic"/>
                <w:w w:val="110"/>
                <w:sz w:val="18"/>
                <w:szCs w:val="18"/>
                <w:lang w:val="it-IT"/>
              </w:rPr>
              <w:t>tutela</w:t>
            </w:r>
            <w:r w:rsidRPr="00AD6D8F">
              <w:rPr>
                <w:rFonts w:ascii="Century Gothic" w:hAnsi="Century Gothic"/>
                <w:spacing w:val="-17"/>
                <w:w w:val="110"/>
                <w:sz w:val="18"/>
                <w:szCs w:val="18"/>
                <w:lang w:val="it-IT"/>
              </w:rPr>
              <w:t xml:space="preserve"> </w:t>
            </w:r>
            <w:r w:rsidRPr="00AD6D8F">
              <w:rPr>
                <w:rFonts w:ascii="Century Gothic" w:hAnsi="Century Gothic"/>
                <w:w w:val="110"/>
                <w:sz w:val="18"/>
                <w:szCs w:val="18"/>
                <w:lang w:val="it-IT"/>
              </w:rPr>
              <w:t>degli utenti.</w:t>
            </w:r>
            <w:r w:rsidRPr="00AD6D8F">
              <w:rPr>
                <w:rFonts w:ascii="Century Gothic" w:hAnsi="Century Gothic"/>
                <w:spacing w:val="-18"/>
                <w:w w:val="110"/>
                <w:sz w:val="18"/>
                <w:szCs w:val="18"/>
                <w:lang w:val="it-IT"/>
              </w:rPr>
              <w:t xml:space="preserve"> </w:t>
            </w:r>
            <w:r w:rsidRPr="00AD6D8F">
              <w:rPr>
                <w:rFonts w:ascii="Century Gothic" w:hAnsi="Century Gothic"/>
                <w:w w:val="110"/>
                <w:sz w:val="18"/>
                <w:szCs w:val="18"/>
                <w:lang w:val="it-IT"/>
              </w:rPr>
              <w:t>Il servizio, erogato quotidianamente agli alunni</w:t>
            </w:r>
            <w:r w:rsidRPr="00AD6D8F">
              <w:rPr>
                <w:rFonts w:ascii="Century Gothic" w:hAnsi="Century Gothic"/>
                <w:spacing w:val="-18"/>
                <w:w w:val="110"/>
                <w:sz w:val="18"/>
                <w:szCs w:val="18"/>
                <w:lang w:val="it-IT"/>
              </w:rPr>
              <w:t xml:space="preserve"> </w:t>
            </w:r>
            <w:r w:rsidRPr="00AD6D8F">
              <w:rPr>
                <w:rFonts w:ascii="Century Gothic" w:hAnsi="Century Gothic"/>
                <w:w w:val="110"/>
                <w:sz w:val="18"/>
                <w:szCs w:val="18"/>
                <w:lang w:val="it-IT"/>
              </w:rPr>
              <w:t xml:space="preserve">è </w:t>
            </w:r>
            <w:r w:rsidRPr="00AD6D8F">
              <w:rPr>
                <w:rFonts w:ascii="Century Gothic" w:hAnsi="Century Gothic"/>
                <w:w w:val="115"/>
                <w:sz w:val="18"/>
                <w:szCs w:val="18"/>
                <w:lang w:val="it-IT"/>
              </w:rPr>
              <w:t>il</w:t>
            </w:r>
            <w:r w:rsidRPr="00AD6D8F">
              <w:rPr>
                <w:rFonts w:ascii="Century Gothic" w:hAnsi="Century Gothic"/>
                <w:spacing w:val="-8"/>
                <w:w w:val="115"/>
                <w:sz w:val="18"/>
                <w:szCs w:val="18"/>
                <w:lang w:val="it-IT"/>
              </w:rPr>
              <w:t xml:space="preserve"> </w:t>
            </w:r>
            <w:r w:rsidRPr="00AD6D8F">
              <w:rPr>
                <w:rFonts w:ascii="Century Gothic" w:hAnsi="Century Gothic"/>
                <w:w w:val="115"/>
                <w:sz w:val="18"/>
                <w:szCs w:val="18"/>
                <w:lang w:val="it-IT"/>
              </w:rPr>
              <w:t>frutto di scelte orientate alla</w:t>
            </w:r>
            <w:r w:rsidRPr="00AD6D8F">
              <w:rPr>
                <w:rFonts w:ascii="Century Gothic" w:hAnsi="Century Gothic"/>
                <w:spacing w:val="-19"/>
                <w:w w:val="115"/>
                <w:sz w:val="18"/>
                <w:szCs w:val="18"/>
                <w:lang w:val="it-IT"/>
              </w:rPr>
              <w:t xml:space="preserve"> </w:t>
            </w:r>
            <w:r w:rsidRPr="00AD6D8F">
              <w:rPr>
                <w:rFonts w:ascii="Century Gothic" w:hAnsi="Century Gothic"/>
                <w:w w:val="115"/>
                <w:sz w:val="18"/>
                <w:szCs w:val="18"/>
                <w:lang w:val="it-IT"/>
              </w:rPr>
              <w:t>diffusione di un sistema alimentare sano</w:t>
            </w:r>
            <w:r w:rsidRPr="00AD6D8F">
              <w:rPr>
                <w:rFonts w:ascii="Century Gothic" w:hAnsi="Century Gothic"/>
                <w:spacing w:val="80"/>
                <w:w w:val="150"/>
                <w:sz w:val="18"/>
                <w:szCs w:val="18"/>
                <w:lang w:val="it-IT"/>
              </w:rPr>
              <w:t xml:space="preserve"> </w:t>
            </w:r>
            <w:r w:rsidRPr="00AD6D8F">
              <w:rPr>
                <w:rFonts w:ascii="Century Gothic" w:hAnsi="Century Gothic"/>
                <w:w w:val="115"/>
                <w:sz w:val="18"/>
                <w:szCs w:val="18"/>
                <w:lang w:val="it-IT"/>
              </w:rPr>
              <w:t>e</w:t>
            </w:r>
            <w:r w:rsidRPr="00AD6D8F">
              <w:rPr>
                <w:rFonts w:ascii="Century Gothic" w:hAnsi="Century Gothic"/>
                <w:spacing w:val="80"/>
                <w:w w:val="150"/>
                <w:sz w:val="18"/>
                <w:szCs w:val="18"/>
                <w:lang w:val="it-IT"/>
              </w:rPr>
              <w:t xml:space="preserve"> </w:t>
            </w:r>
            <w:r w:rsidRPr="00AD6D8F">
              <w:rPr>
                <w:rFonts w:ascii="Century Gothic" w:hAnsi="Century Gothic"/>
                <w:w w:val="115"/>
                <w:sz w:val="18"/>
                <w:szCs w:val="18"/>
                <w:lang w:val="it-IT"/>
              </w:rPr>
              <w:t>corretto,</w:t>
            </w:r>
            <w:r w:rsidRPr="00AD6D8F">
              <w:rPr>
                <w:rFonts w:ascii="Century Gothic" w:hAnsi="Century Gothic"/>
                <w:spacing w:val="-19"/>
                <w:w w:val="115"/>
                <w:sz w:val="18"/>
                <w:szCs w:val="18"/>
                <w:lang w:val="it-IT"/>
              </w:rPr>
              <w:t xml:space="preserve"> </w:t>
            </w:r>
            <w:r w:rsidRPr="00AD6D8F">
              <w:rPr>
                <w:rFonts w:ascii="Century Gothic" w:hAnsi="Century Gothic"/>
                <w:w w:val="115"/>
                <w:sz w:val="18"/>
                <w:szCs w:val="18"/>
                <w:lang w:val="it-IT"/>
              </w:rPr>
              <w:t>nella</w:t>
            </w:r>
            <w:r w:rsidRPr="00AD6D8F">
              <w:rPr>
                <w:rFonts w:ascii="Century Gothic" w:hAnsi="Century Gothic"/>
                <w:spacing w:val="80"/>
                <w:w w:val="150"/>
                <w:sz w:val="18"/>
                <w:szCs w:val="18"/>
                <w:lang w:val="it-IT"/>
              </w:rPr>
              <w:t xml:space="preserve"> </w:t>
            </w:r>
            <w:r w:rsidRPr="00AD6D8F">
              <w:rPr>
                <w:rFonts w:ascii="Century Gothic" w:hAnsi="Century Gothic"/>
                <w:w w:val="115"/>
                <w:sz w:val="18"/>
                <w:szCs w:val="18"/>
                <w:lang w:val="it-IT"/>
              </w:rPr>
              <w:t>consapevolezza</w:t>
            </w:r>
            <w:r w:rsidRPr="00AD6D8F">
              <w:rPr>
                <w:rFonts w:ascii="Century Gothic" w:hAnsi="Century Gothic"/>
                <w:spacing w:val="80"/>
                <w:w w:val="150"/>
                <w:sz w:val="18"/>
                <w:szCs w:val="18"/>
                <w:lang w:val="it-IT"/>
              </w:rPr>
              <w:t xml:space="preserve"> </w:t>
            </w:r>
            <w:r w:rsidRPr="00AD6D8F">
              <w:rPr>
                <w:rFonts w:ascii="Century Gothic" w:hAnsi="Century Gothic"/>
                <w:w w:val="115"/>
                <w:sz w:val="18"/>
                <w:szCs w:val="18"/>
                <w:lang w:val="it-IT"/>
              </w:rPr>
              <w:t>della</w:t>
            </w:r>
            <w:r w:rsidRPr="00AD6D8F">
              <w:rPr>
                <w:rFonts w:ascii="Century Gothic" w:hAnsi="Century Gothic"/>
                <w:spacing w:val="80"/>
                <w:w w:val="150"/>
                <w:sz w:val="18"/>
                <w:szCs w:val="18"/>
                <w:lang w:val="it-IT"/>
              </w:rPr>
              <w:t xml:space="preserve"> </w:t>
            </w:r>
            <w:r w:rsidRPr="00AD6D8F">
              <w:rPr>
                <w:rFonts w:ascii="Century Gothic" w:hAnsi="Century Gothic"/>
                <w:w w:val="115"/>
                <w:sz w:val="18"/>
                <w:szCs w:val="18"/>
                <w:lang w:val="it-IT"/>
              </w:rPr>
              <w:t>centralità</w:t>
            </w:r>
            <w:r w:rsidRPr="00AD6D8F">
              <w:rPr>
                <w:rFonts w:ascii="Century Gothic" w:hAnsi="Century Gothic"/>
                <w:spacing w:val="80"/>
                <w:w w:val="150"/>
                <w:sz w:val="18"/>
                <w:szCs w:val="18"/>
                <w:lang w:val="it-IT"/>
              </w:rPr>
              <w:t xml:space="preserve"> </w:t>
            </w:r>
            <w:r w:rsidRPr="00AD6D8F">
              <w:rPr>
                <w:rFonts w:ascii="Century Gothic" w:hAnsi="Century Gothic"/>
                <w:w w:val="115"/>
                <w:sz w:val="18"/>
                <w:szCs w:val="18"/>
                <w:lang w:val="it-IT"/>
              </w:rPr>
              <w:t xml:space="preserve">del </w:t>
            </w:r>
            <w:r w:rsidRPr="00AD6D8F">
              <w:rPr>
                <w:rFonts w:ascii="Century Gothic" w:hAnsi="Century Gothic"/>
                <w:w w:val="110"/>
                <w:sz w:val="18"/>
                <w:szCs w:val="18"/>
                <w:lang w:val="it-IT"/>
              </w:rPr>
              <w:t>ruolo</w:t>
            </w:r>
            <w:r w:rsidRPr="00AD6D8F">
              <w:rPr>
                <w:rFonts w:ascii="Century Gothic" w:hAnsi="Century Gothic"/>
                <w:spacing w:val="-25"/>
                <w:w w:val="110"/>
                <w:sz w:val="18"/>
                <w:szCs w:val="18"/>
                <w:lang w:val="it-IT"/>
              </w:rPr>
              <w:t xml:space="preserve"> </w:t>
            </w:r>
            <w:r w:rsidRPr="00AD6D8F">
              <w:rPr>
                <w:rFonts w:ascii="Century Gothic" w:hAnsi="Century Gothic"/>
                <w:w w:val="110"/>
                <w:sz w:val="18"/>
                <w:szCs w:val="18"/>
                <w:lang w:val="it-IT"/>
              </w:rPr>
              <w:t>dell’alimentazione</w:t>
            </w:r>
            <w:r w:rsidRPr="00AD6D8F">
              <w:rPr>
                <w:rFonts w:ascii="Century Gothic" w:hAnsi="Century Gothic"/>
                <w:spacing w:val="1"/>
                <w:w w:val="110"/>
                <w:sz w:val="18"/>
                <w:szCs w:val="18"/>
                <w:lang w:val="it-IT"/>
              </w:rPr>
              <w:t xml:space="preserve"> </w:t>
            </w:r>
            <w:r w:rsidRPr="00AD6D8F">
              <w:rPr>
                <w:rFonts w:ascii="Century Gothic" w:hAnsi="Century Gothic"/>
                <w:w w:val="110"/>
                <w:sz w:val="18"/>
                <w:szCs w:val="18"/>
                <w:lang w:val="it-IT"/>
              </w:rPr>
              <w:t>nel</w:t>
            </w:r>
            <w:r w:rsidRPr="00AD6D8F">
              <w:rPr>
                <w:rFonts w:ascii="Century Gothic" w:hAnsi="Century Gothic"/>
                <w:spacing w:val="1"/>
                <w:w w:val="110"/>
                <w:sz w:val="18"/>
                <w:szCs w:val="18"/>
                <w:lang w:val="it-IT"/>
              </w:rPr>
              <w:t xml:space="preserve"> </w:t>
            </w:r>
            <w:r w:rsidRPr="00AD6D8F">
              <w:rPr>
                <w:rFonts w:ascii="Century Gothic" w:hAnsi="Century Gothic"/>
                <w:w w:val="110"/>
                <w:sz w:val="18"/>
                <w:szCs w:val="18"/>
                <w:lang w:val="it-IT"/>
              </w:rPr>
              <w:t>determinare</w:t>
            </w:r>
            <w:r w:rsidRPr="00AD6D8F">
              <w:rPr>
                <w:rFonts w:ascii="Century Gothic" w:hAnsi="Century Gothic"/>
                <w:spacing w:val="4"/>
                <w:w w:val="110"/>
                <w:sz w:val="18"/>
                <w:szCs w:val="18"/>
                <w:lang w:val="it-IT"/>
              </w:rPr>
              <w:t xml:space="preserve"> </w:t>
            </w:r>
            <w:r w:rsidRPr="00AD6D8F">
              <w:rPr>
                <w:rFonts w:ascii="Century Gothic" w:hAnsi="Century Gothic"/>
                <w:w w:val="110"/>
                <w:sz w:val="18"/>
                <w:szCs w:val="18"/>
                <w:lang w:val="it-IT"/>
              </w:rPr>
              <w:t>la</w:t>
            </w:r>
            <w:r w:rsidRPr="00AD6D8F">
              <w:rPr>
                <w:rFonts w:ascii="Century Gothic" w:hAnsi="Century Gothic"/>
                <w:spacing w:val="10"/>
                <w:w w:val="110"/>
                <w:sz w:val="18"/>
                <w:szCs w:val="18"/>
                <w:lang w:val="it-IT"/>
              </w:rPr>
              <w:t xml:space="preserve"> </w:t>
            </w:r>
            <w:r w:rsidRPr="00AD6D8F">
              <w:rPr>
                <w:rFonts w:ascii="Century Gothic" w:hAnsi="Century Gothic"/>
                <w:w w:val="110"/>
                <w:sz w:val="18"/>
                <w:szCs w:val="18"/>
                <w:lang w:val="it-IT"/>
              </w:rPr>
              <w:t>salute</w:t>
            </w:r>
            <w:r w:rsidRPr="00AD6D8F">
              <w:rPr>
                <w:rFonts w:ascii="Century Gothic" w:hAnsi="Century Gothic"/>
                <w:spacing w:val="11"/>
                <w:w w:val="110"/>
                <w:sz w:val="18"/>
                <w:szCs w:val="18"/>
                <w:lang w:val="it-IT"/>
              </w:rPr>
              <w:t xml:space="preserve"> </w:t>
            </w:r>
            <w:r w:rsidRPr="00AD6D8F">
              <w:rPr>
                <w:rFonts w:ascii="Century Gothic" w:hAnsi="Century Gothic"/>
                <w:w w:val="110"/>
                <w:sz w:val="18"/>
                <w:szCs w:val="18"/>
                <w:lang w:val="it-IT"/>
              </w:rPr>
              <w:t>e</w:t>
            </w:r>
            <w:r w:rsidRPr="00AD6D8F">
              <w:rPr>
                <w:rFonts w:ascii="Century Gothic" w:hAnsi="Century Gothic"/>
                <w:spacing w:val="10"/>
                <w:w w:val="110"/>
                <w:sz w:val="18"/>
                <w:szCs w:val="18"/>
                <w:lang w:val="it-IT"/>
              </w:rPr>
              <w:t xml:space="preserve"> </w:t>
            </w:r>
            <w:r w:rsidRPr="00AD6D8F">
              <w:rPr>
                <w:rFonts w:ascii="Century Gothic" w:hAnsi="Century Gothic"/>
                <w:w w:val="110"/>
                <w:sz w:val="18"/>
                <w:szCs w:val="18"/>
                <w:lang w:val="it-IT"/>
              </w:rPr>
              <w:t>il</w:t>
            </w:r>
            <w:r w:rsidRPr="00AD6D8F">
              <w:rPr>
                <w:rFonts w:ascii="Century Gothic" w:hAnsi="Century Gothic"/>
                <w:spacing w:val="-19"/>
                <w:w w:val="110"/>
                <w:sz w:val="18"/>
                <w:szCs w:val="18"/>
                <w:lang w:val="it-IT"/>
              </w:rPr>
              <w:t xml:space="preserve"> </w:t>
            </w:r>
            <w:r w:rsidRPr="00AD6D8F">
              <w:rPr>
                <w:rFonts w:ascii="Century Gothic" w:hAnsi="Century Gothic"/>
                <w:w w:val="110"/>
                <w:sz w:val="18"/>
                <w:szCs w:val="18"/>
                <w:lang w:val="it-IT"/>
              </w:rPr>
              <w:t>benessere</w:t>
            </w:r>
            <w:r w:rsidRPr="00AD6D8F">
              <w:rPr>
                <w:rFonts w:ascii="Century Gothic" w:hAnsi="Century Gothic"/>
                <w:spacing w:val="9"/>
                <w:w w:val="110"/>
                <w:sz w:val="18"/>
                <w:szCs w:val="18"/>
                <w:lang w:val="it-IT"/>
              </w:rPr>
              <w:t xml:space="preserve"> </w:t>
            </w:r>
            <w:r w:rsidRPr="00AD6D8F">
              <w:rPr>
                <w:rFonts w:ascii="Century Gothic" w:hAnsi="Century Gothic"/>
                <w:spacing w:val="-2"/>
                <w:w w:val="110"/>
                <w:sz w:val="18"/>
                <w:szCs w:val="18"/>
                <w:lang w:val="it-IT"/>
              </w:rPr>
              <w:t>degli</w:t>
            </w:r>
          </w:p>
          <w:p w14:paraId="30B3EA1E" w14:textId="1087D662" w:rsidR="00D05259" w:rsidRPr="00AD6D8F" w:rsidRDefault="00A249D9" w:rsidP="00AD6D8F">
            <w:pPr>
              <w:pStyle w:val="TableParagraph"/>
              <w:spacing w:line="237" w:lineRule="exact"/>
              <w:ind w:left="241"/>
              <w:rPr>
                <w:rFonts w:ascii="Century Gothic" w:hAnsi="Century Gothic"/>
                <w:spacing w:val="-2"/>
                <w:w w:val="110"/>
                <w:sz w:val="18"/>
                <w:szCs w:val="18"/>
                <w:lang w:val="it-IT"/>
              </w:rPr>
            </w:pPr>
            <w:r w:rsidRPr="00AD6D8F">
              <w:rPr>
                <w:rFonts w:ascii="Century Gothic" w:hAnsi="Century Gothic"/>
                <w:spacing w:val="-2"/>
                <w:w w:val="110"/>
                <w:sz w:val="18"/>
                <w:szCs w:val="18"/>
                <w:lang w:val="it-IT"/>
              </w:rPr>
              <w:t>utenti.</w:t>
            </w:r>
          </w:p>
        </w:tc>
        <w:tc>
          <w:tcPr>
            <w:tcW w:w="1280" w:type="dxa"/>
            <w:shd w:val="clear" w:color="auto" w:fill="DAECF3"/>
            <w:vAlign w:val="center"/>
          </w:tcPr>
          <w:p w14:paraId="01295187" w14:textId="629383D8" w:rsidR="00A249D9" w:rsidRPr="00AD6D8F" w:rsidRDefault="00A249D9" w:rsidP="00AD6D8F">
            <w:pPr>
              <w:pStyle w:val="TableParagraph"/>
              <w:spacing w:before="1"/>
              <w:jc w:val="center"/>
              <w:rPr>
                <w:rFonts w:ascii="Century Gothic" w:hAnsi="Century Gothic"/>
                <w:sz w:val="18"/>
                <w:szCs w:val="18"/>
                <w:lang w:val="it-IT"/>
              </w:rPr>
            </w:pPr>
            <w:r w:rsidRPr="00AD6D8F">
              <w:rPr>
                <w:rFonts w:ascii="Century Gothic" w:hAnsi="Century Gothic"/>
                <w:w w:val="110"/>
                <w:sz w:val="18"/>
                <w:szCs w:val="18"/>
                <w:lang w:val="it-IT"/>
              </w:rPr>
              <w:t>PUNTI</w:t>
            </w:r>
            <w:r w:rsidRPr="00AD6D8F">
              <w:rPr>
                <w:rFonts w:ascii="Century Gothic" w:hAnsi="Century Gothic"/>
                <w:spacing w:val="36"/>
                <w:w w:val="110"/>
                <w:sz w:val="18"/>
                <w:szCs w:val="18"/>
                <w:lang w:val="it-IT"/>
              </w:rPr>
              <w:t xml:space="preserve"> </w:t>
            </w:r>
            <w:r w:rsidRPr="00AD6D8F">
              <w:rPr>
                <w:rFonts w:ascii="Century Gothic" w:hAnsi="Century Gothic"/>
                <w:spacing w:val="-10"/>
                <w:w w:val="110"/>
                <w:sz w:val="18"/>
                <w:szCs w:val="18"/>
                <w:lang w:val="it-IT"/>
              </w:rPr>
              <w:t>5</w:t>
            </w:r>
          </w:p>
        </w:tc>
      </w:tr>
      <w:tr w:rsidR="00A249D9" w:rsidRPr="00AD6D8F" w14:paraId="3A12A8D7" w14:textId="77777777" w:rsidTr="00227CF9">
        <w:trPr>
          <w:trHeight w:val="257"/>
          <w:jc w:val="center"/>
        </w:trPr>
        <w:tc>
          <w:tcPr>
            <w:tcW w:w="562" w:type="dxa"/>
            <w:vMerge w:val="restart"/>
            <w:shd w:val="clear" w:color="auto" w:fill="DAECF3"/>
          </w:tcPr>
          <w:p w14:paraId="2F7873B8" w14:textId="77777777" w:rsidR="00A249D9" w:rsidRPr="00AD6D8F" w:rsidRDefault="00A249D9" w:rsidP="00AD6D8F">
            <w:pPr>
              <w:pStyle w:val="TableParagraph"/>
              <w:ind w:left="17" w:right="3"/>
              <w:jc w:val="center"/>
              <w:rPr>
                <w:rFonts w:ascii="Century Gothic" w:hAnsi="Century Gothic"/>
                <w:b/>
                <w:sz w:val="18"/>
                <w:szCs w:val="18"/>
                <w:lang w:val="it-IT"/>
              </w:rPr>
            </w:pPr>
            <w:r w:rsidRPr="00AD6D8F">
              <w:rPr>
                <w:rFonts w:ascii="Century Gothic" w:hAnsi="Century Gothic"/>
                <w:b/>
                <w:spacing w:val="-10"/>
                <w:sz w:val="18"/>
                <w:szCs w:val="18"/>
                <w:lang w:val="it-IT"/>
              </w:rPr>
              <w:t>8</w:t>
            </w:r>
          </w:p>
        </w:tc>
        <w:tc>
          <w:tcPr>
            <w:tcW w:w="111" w:type="dxa"/>
            <w:vMerge w:val="restart"/>
            <w:tcBorders>
              <w:right w:val="nil"/>
            </w:tcBorders>
            <w:shd w:val="clear" w:color="auto" w:fill="DAECF3"/>
          </w:tcPr>
          <w:p w14:paraId="3AFC2BDA" w14:textId="77777777" w:rsidR="00A249D9" w:rsidRPr="00AD6D8F" w:rsidRDefault="00A249D9" w:rsidP="00AD6D8F">
            <w:pPr>
              <w:pStyle w:val="TableParagraph"/>
              <w:rPr>
                <w:rFonts w:ascii="Century Gothic" w:hAnsi="Century Gothic"/>
                <w:sz w:val="18"/>
                <w:szCs w:val="18"/>
                <w:lang w:val="it-IT"/>
              </w:rPr>
            </w:pPr>
          </w:p>
        </w:tc>
        <w:tc>
          <w:tcPr>
            <w:tcW w:w="7686" w:type="dxa"/>
            <w:tcBorders>
              <w:left w:val="nil"/>
              <w:bottom w:val="single" w:sz="4" w:space="0" w:color="000000"/>
            </w:tcBorders>
            <w:shd w:val="clear" w:color="auto" w:fill="DAECF3"/>
          </w:tcPr>
          <w:p w14:paraId="772B2FC2" w14:textId="77777777" w:rsidR="00A249D9" w:rsidRPr="00AD6D8F" w:rsidRDefault="00A249D9" w:rsidP="00AD6D8F">
            <w:pPr>
              <w:pStyle w:val="TableParagraph"/>
              <w:spacing w:line="215" w:lineRule="exact"/>
              <w:ind w:left="4" w:right="-15"/>
              <w:rPr>
                <w:rFonts w:ascii="Century Gothic" w:hAnsi="Century Gothic"/>
                <w:b/>
                <w:sz w:val="18"/>
                <w:szCs w:val="18"/>
                <w:lang w:val="it-IT"/>
              </w:rPr>
            </w:pPr>
            <w:r w:rsidRPr="00AD6D8F">
              <w:rPr>
                <w:rFonts w:ascii="Century Gothic" w:hAnsi="Century Gothic"/>
                <w:b/>
                <w:w w:val="105"/>
                <w:sz w:val="18"/>
                <w:szCs w:val="18"/>
                <w:lang w:val="it-IT"/>
              </w:rPr>
              <w:t>PROGETTO</w:t>
            </w:r>
            <w:r w:rsidRPr="00AD6D8F">
              <w:rPr>
                <w:rFonts w:ascii="Century Gothic" w:hAnsi="Century Gothic"/>
                <w:b/>
                <w:spacing w:val="21"/>
                <w:w w:val="105"/>
                <w:sz w:val="18"/>
                <w:szCs w:val="18"/>
                <w:lang w:val="it-IT"/>
              </w:rPr>
              <w:t xml:space="preserve"> </w:t>
            </w:r>
            <w:r w:rsidRPr="00AD6D8F">
              <w:rPr>
                <w:rFonts w:ascii="Century Gothic" w:hAnsi="Century Gothic"/>
                <w:b/>
                <w:w w:val="105"/>
                <w:sz w:val="18"/>
                <w:szCs w:val="18"/>
                <w:lang w:val="it-IT"/>
              </w:rPr>
              <w:t>DI</w:t>
            </w:r>
            <w:r w:rsidRPr="00AD6D8F">
              <w:rPr>
                <w:rFonts w:ascii="Century Gothic" w:hAnsi="Century Gothic"/>
                <w:b/>
                <w:spacing w:val="22"/>
                <w:w w:val="105"/>
                <w:sz w:val="18"/>
                <w:szCs w:val="18"/>
                <w:lang w:val="it-IT"/>
              </w:rPr>
              <w:t xml:space="preserve"> </w:t>
            </w:r>
            <w:r w:rsidRPr="00AD6D8F">
              <w:rPr>
                <w:rFonts w:ascii="Century Gothic" w:hAnsi="Century Gothic"/>
                <w:b/>
                <w:w w:val="105"/>
                <w:sz w:val="18"/>
                <w:szCs w:val="18"/>
                <w:lang w:val="it-IT"/>
              </w:rPr>
              <w:t>RECUPERO</w:t>
            </w:r>
            <w:r w:rsidRPr="00AD6D8F">
              <w:rPr>
                <w:rFonts w:ascii="Century Gothic" w:hAnsi="Century Gothic"/>
                <w:b/>
                <w:spacing w:val="23"/>
                <w:w w:val="105"/>
                <w:sz w:val="18"/>
                <w:szCs w:val="18"/>
                <w:lang w:val="it-IT"/>
              </w:rPr>
              <w:t xml:space="preserve"> </w:t>
            </w:r>
            <w:r w:rsidRPr="00AD6D8F">
              <w:rPr>
                <w:rFonts w:ascii="Century Gothic" w:hAnsi="Century Gothic"/>
                <w:b/>
                <w:w w:val="105"/>
                <w:sz w:val="18"/>
                <w:szCs w:val="18"/>
                <w:lang w:val="it-IT"/>
              </w:rPr>
              <w:t>DELLE</w:t>
            </w:r>
            <w:r w:rsidRPr="00AD6D8F">
              <w:rPr>
                <w:rFonts w:ascii="Century Gothic" w:hAnsi="Century Gothic"/>
                <w:b/>
                <w:spacing w:val="23"/>
                <w:w w:val="105"/>
                <w:sz w:val="18"/>
                <w:szCs w:val="18"/>
                <w:lang w:val="it-IT"/>
              </w:rPr>
              <w:t xml:space="preserve"> </w:t>
            </w:r>
            <w:r w:rsidRPr="00AD6D8F">
              <w:rPr>
                <w:rFonts w:ascii="Century Gothic" w:hAnsi="Century Gothic"/>
                <w:b/>
                <w:w w:val="105"/>
                <w:sz w:val="18"/>
                <w:szCs w:val="18"/>
                <w:lang w:val="it-IT"/>
              </w:rPr>
              <w:t>DIVERSE</w:t>
            </w:r>
            <w:r w:rsidRPr="00AD6D8F">
              <w:rPr>
                <w:rFonts w:ascii="Century Gothic" w:hAnsi="Century Gothic"/>
                <w:b/>
                <w:spacing w:val="22"/>
                <w:w w:val="105"/>
                <w:sz w:val="18"/>
                <w:szCs w:val="18"/>
                <w:lang w:val="it-IT"/>
              </w:rPr>
              <w:t xml:space="preserve"> </w:t>
            </w:r>
            <w:r w:rsidRPr="00AD6D8F">
              <w:rPr>
                <w:rFonts w:ascii="Century Gothic" w:hAnsi="Century Gothic"/>
                <w:b/>
                <w:w w:val="105"/>
                <w:sz w:val="18"/>
                <w:szCs w:val="18"/>
                <w:lang w:val="it-IT"/>
              </w:rPr>
              <w:t>TIPOLOGIE</w:t>
            </w:r>
            <w:r w:rsidRPr="00AD6D8F">
              <w:rPr>
                <w:rFonts w:ascii="Century Gothic" w:hAnsi="Century Gothic"/>
                <w:b/>
                <w:spacing w:val="22"/>
                <w:w w:val="105"/>
                <w:sz w:val="18"/>
                <w:szCs w:val="18"/>
                <w:lang w:val="it-IT"/>
              </w:rPr>
              <w:t xml:space="preserve"> </w:t>
            </w:r>
            <w:r w:rsidRPr="00AD6D8F">
              <w:rPr>
                <w:rFonts w:ascii="Century Gothic" w:hAnsi="Century Gothic"/>
                <w:b/>
                <w:w w:val="105"/>
                <w:sz w:val="18"/>
                <w:szCs w:val="18"/>
                <w:lang w:val="it-IT"/>
              </w:rPr>
              <w:t>DI</w:t>
            </w:r>
            <w:r w:rsidRPr="00AD6D8F">
              <w:rPr>
                <w:rFonts w:ascii="Century Gothic" w:hAnsi="Century Gothic"/>
                <w:b/>
                <w:spacing w:val="24"/>
                <w:w w:val="105"/>
                <w:sz w:val="18"/>
                <w:szCs w:val="18"/>
                <w:lang w:val="it-IT"/>
              </w:rPr>
              <w:t xml:space="preserve"> </w:t>
            </w:r>
            <w:r w:rsidRPr="00AD6D8F">
              <w:rPr>
                <w:rFonts w:ascii="Century Gothic" w:hAnsi="Century Gothic"/>
                <w:b/>
                <w:spacing w:val="-2"/>
                <w:w w:val="105"/>
                <w:sz w:val="18"/>
                <w:szCs w:val="18"/>
                <w:lang w:val="it-IT"/>
              </w:rPr>
              <w:t>ECCEDENZE</w:t>
            </w:r>
          </w:p>
        </w:tc>
        <w:tc>
          <w:tcPr>
            <w:tcW w:w="1280" w:type="dxa"/>
            <w:vMerge w:val="restart"/>
            <w:vAlign w:val="center"/>
          </w:tcPr>
          <w:p w14:paraId="4ED41ABD" w14:textId="7C6196B8" w:rsidR="00A249D9" w:rsidRPr="00AD6D8F" w:rsidRDefault="00A249D9" w:rsidP="00AD6D8F">
            <w:pPr>
              <w:pStyle w:val="TableParagraph"/>
              <w:ind w:left="4"/>
              <w:jc w:val="center"/>
              <w:rPr>
                <w:rFonts w:ascii="Century Gothic" w:hAnsi="Century Gothic"/>
                <w:sz w:val="18"/>
                <w:szCs w:val="18"/>
                <w:lang w:val="it-IT"/>
              </w:rPr>
            </w:pPr>
            <w:r w:rsidRPr="00AD6D8F">
              <w:rPr>
                <w:rFonts w:ascii="Century Gothic" w:hAnsi="Century Gothic"/>
                <w:w w:val="105"/>
                <w:sz w:val="18"/>
                <w:szCs w:val="18"/>
                <w:lang w:val="it-IT"/>
              </w:rPr>
              <w:t>PUNTI</w:t>
            </w:r>
            <w:r w:rsidRPr="00AD6D8F">
              <w:rPr>
                <w:rFonts w:ascii="Century Gothic" w:hAnsi="Century Gothic"/>
                <w:spacing w:val="75"/>
                <w:w w:val="105"/>
                <w:sz w:val="18"/>
                <w:szCs w:val="18"/>
                <w:lang w:val="it-IT"/>
              </w:rPr>
              <w:t xml:space="preserve"> </w:t>
            </w:r>
            <w:r w:rsidRPr="00AD6D8F">
              <w:rPr>
                <w:rFonts w:ascii="Century Gothic" w:hAnsi="Century Gothic"/>
                <w:spacing w:val="-5"/>
                <w:w w:val="105"/>
                <w:sz w:val="18"/>
                <w:szCs w:val="18"/>
                <w:lang w:val="it-IT"/>
              </w:rPr>
              <w:t>15</w:t>
            </w:r>
          </w:p>
        </w:tc>
      </w:tr>
      <w:tr w:rsidR="00A249D9" w:rsidRPr="00AD6D8F" w14:paraId="1662B2F1" w14:textId="77777777" w:rsidTr="00227CF9">
        <w:trPr>
          <w:trHeight w:val="1841"/>
          <w:jc w:val="center"/>
        </w:trPr>
        <w:tc>
          <w:tcPr>
            <w:tcW w:w="562" w:type="dxa"/>
            <w:vMerge/>
            <w:tcBorders>
              <w:top w:val="nil"/>
            </w:tcBorders>
            <w:shd w:val="clear" w:color="auto" w:fill="DAECF3"/>
          </w:tcPr>
          <w:p w14:paraId="78E41452" w14:textId="77777777" w:rsidR="00A249D9" w:rsidRPr="00AD6D8F" w:rsidRDefault="00A249D9" w:rsidP="00AD6D8F">
            <w:pPr>
              <w:jc w:val="center"/>
              <w:rPr>
                <w:rFonts w:ascii="Century Gothic" w:hAnsi="Century Gothic"/>
                <w:sz w:val="18"/>
                <w:szCs w:val="18"/>
                <w:lang w:val="it-IT"/>
              </w:rPr>
            </w:pPr>
          </w:p>
        </w:tc>
        <w:tc>
          <w:tcPr>
            <w:tcW w:w="111" w:type="dxa"/>
            <w:vMerge/>
            <w:tcBorders>
              <w:top w:val="nil"/>
              <w:right w:val="nil"/>
            </w:tcBorders>
            <w:shd w:val="clear" w:color="auto" w:fill="DAECF3"/>
          </w:tcPr>
          <w:p w14:paraId="60EC9449" w14:textId="77777777" w:rsidR="00A249D9" w:rsidRPr="00AD6D8F" w:rsidRDefault="00A249D9" w:rsidP="00AD6D8F">
            <w:pPr>
              <w:rPr>
                <w:rFonts w:ascii="Century Gothic" w:hAnsi="Century Gothic"/>
                <w:sz w:val="18"/>
                <w:szCs w:val="18"/>
                <w:lang w:val="it-IT"/>
              </w:rPr>
            </w:pPr>
          </w:p>
        </w:tc>
        <w:tc>
          <w:tcPr>
            <w:tcW w:w="7686" w:type="dxa"/>
            <w:tcBorders>
              <w:top w:val="single" w:sz="4" w:space="0" w:color="000000"/>
              <w:left w:val="nil"/>
            </w:tcBorders>
            <w:shd w:val="clear" w:color="auto" w:fill="DAECF3"/>
          </w:tcPr>
          <w:p w14:paraId="6F019027" w14:textId="77777777" w:rsidR="00A249D9" w:rsidRPr="00AD6D8F" w:rsidRDefault="00A249D9" w:rsidP="00AD6D8F">
            <w:pPr>
              <w:pStyle w:val="TableParagraph"/>
              <w:ind w:left="4"/>
              <w:rPr>
                <w:rFonts w:ascii="Century Gothic" w:hAnsi="Century Gothic"/>
                <w:b/>
                <w:sz w:val="18"/>
                <w:szCs w:val="18"/>
                <w:lang w:val="it-IT"/>
              </w:rPr>
            </w:pPr>
            <w:r w:rsidRPr="00AD6D8F">
              <w:rPr>
                <w:rFonts w:ascii="Century Gothic" w:hAnsi="Century Gothic"/>
                <w:b/>
                <w:spacing w:val="-2"/>
                <w:w w:val="105"/>
                <w:sz w:val="18"/>
                <w:szCs w:val="18"/>
                <w:u w:val="single"/>
                <w:lang w:val="it-IT"/>
              </w:rPr>
              <w:t>ALIMENTARE</w:t>
            </w:r>
          </w:p>
          <w:p w14:paraId="2A042DFE" w14:textId="77777777" w:rsidR="00A249D9" w:rsidRPr="00AD6D8F" w:rsidRDefault="00A249D9" w:rsidP="00AD6D8F">
            <w:pPr>
              <w:pStyle w:val="TableParagraph"/>
              <w:spacing w:line="216" w:lineRule="auto"/>
              <w:ind w:left="4" w:right="1"/>
              <w:jc w:val="both"/>
              <w:rPr>
                <w:rFonts w:ascii="Century Gothic" w:hAnsi="Century Gothic"/>
                <w:sz w:val="18"/>
                <w:szCs w:val="18"/>
                <w:lang w:val="it-IT"/>
              </w:rPr>
            </w:pPr>
            <w:r w:rsidRPr="00AD6D8F">
              <w:rPr>
                <w:rFonts w:ascii="Century Gothic" w:hAnsi="Century Gothic"/>
                <w:w w:val="125"/>
                <w:sz w:val="18"/>
                <w:szCs w:val="18"/>
                <w:lang w:val="it-IT"/>
              </w:rPr>
              <w:t xml:space="preserve">Il </w:t>
            </w:r>
            <w:r w:rsidRPr="00AD6D8F">
              <w:rPr>
                <w:rFonts w:ascii="Century Gothic" w:hAnsi="Century Gothic"/>
                <w:w w:val="115"/>
                <w:sz w:val="18"/>
                <w:szCs w:val="18"/>
                <w:lang w:val="it-IT"/>
              </w:rPr>
              <w:t xml:space="preserve">concorrente dovrà illustrare </w:t>
            </w:r>
            <w:r w:rsidRPr="00AD6D8F">
              <w:rPr>
                <w:rFonts w:ascii="Century Gothic" w:hAnsi="Century Gothic"/>
                <w:w w:val="125"/>
                <w:sz w:val="18"/>
                <w:szCs w:val="18"/>
                <w:lang w:val="it-IT"/>
              </w:rPr>
              <w:t xml:space="preserve">il </w:t>
            </w:r>
            <w:r w:rsidRPr="00AD6D8F">
              <w:rPr>
                <w:rFonts w:ascii="Century Gothic" w:hAnsi="Century Gothic"/>
                <w:w w:val="115"/>
                <w:sz w:val="18"/>
                <w:szCs w:val="18"/>
                <w:lang w:val="it-IT"/>
              </w:rPr>
              <w:t>progetto con cui si impegna a recuperare</w:t>
            </w:r>
            <w:r w:rsidRPr="00AD6D8F">
              <w:rPr>
                <w:rFonts w:ascii="Century Gothic" w:hAnsi="Century Gothic"/>
                <w:spacing w:val="-17"/>
                <w:w w:val="115"/>
                <w:sz w:val="18"/>
                <w:szCs w:val="18"/>
                <w:lang w:val="it-IT"/>
              </w:rPr>
              <w:t xml:space="preserve"> </w:t>
            </w:r>
            <w:r w:rsidRPr="00AD6D8F">
              <w:rPr>
                <w:rFonts w:ascii="Century Gothic" w:hAnsi="Century Gothic"/>
                <w:w w:val="115"/>
                <w:sz w:val="18"/>
                <w:szCs w:val="18"/>
                <w:lang w:val="it-IT"/>
              </w:rPr>
              <w:t>le</w:t>
            </w:r>
            <w:r w:rsidRPr="00AD6D8F">
              <w:rPr>
                <w:rFonts w:ascii="Century Gothic" w:hAnsi="Century Gothic"/>
                <w:spacing w:val="-14"/>
                <w:w w:val="115"/>
                <w:sz w:val="18"/>
                <w:szCs w:val="18"/>
                <w:lang w:val="it-IT"/>
              </w:rPr>
              <w:t xml:space="preserve"> </w:t>
            </w:r>
            <w:r w:rsidRPr="00AD6D8F">
              <w:rPr>
                <w:rFonts w:ascii="Century Gothic" w:hAnsi="Century Gothic"/>
                <w:w w:val="115"/>
                <w:sz w:val="18"/>
                <w:szCs w:val="18"/>
                <w:lang w:val="it-IT"/>
              </w:rPr>
              <w:t>eccedenze</w:t>
            </w:r>
            <w:r w:rsidRPr="00AD6D8F">
              <w:rPr>
                <w:rFonts w:ascii="Century Gothic" w:hAnsi="Century Gothic"/>
                <w:spacing w:val="-16"/>
                <w:w w:val="115"/>
                <w:sz w:val="18"/>
                <w:szCs w:val="18"/>
                <w:lang w:val="it-IT"/>
              </w:rPr>
              <w:t xml:space="preserve"> </w:t>
            </w:r>
            <w:r w:rsidRPr="00AD6D8F">
              <w:rPr>
                <w:rFonts w:ascii="Century Gothic" w:hAnsi="Century Gothic"/>
                <w:w w:val="115"/>
                <w:sz w:val="18"/>
                <w:szCs w:val="18"/>
                <w:lang w:val="it-IT"/>
              </w:rPr>
              <w:t>alimentari</w:t>
            </w:r>
            <w:r w:rsidRPr="00AD6D8F">
              <w:rPr>
                <w:rFonts w:ascii="Century Gothic" w:hAnsi="Century Gothic"/>
                <w:spacing w:val="-15"/>
                <w:w w:val="115"/>
                <w:sz w:val="18"/>
                <w:szCs w:val="18"/>
                <w:lang w:val="it-IT"/>
              </w:rPr>
              <w:t xml:space="preserve"> </w:t>
            </w:r>
            <w:r w:rsidRPr="00AD6D8F">
              <w:rPr>
                <w:rFonts w:ascii="Century Gothic" w:hAnsi="Century Gothic"/>
                <w:w w:val="115"/>
                <w:sz w:val="18"/>
                <w:szCs w:val="18"/>
                <w:lang w:val="it-IT"/>
              </w:rPr>
              <w:t>e</w:t>
            </w:r>
            <w:r w:rsidRPr="00AD6D8F">
              <w:rPr>
                <w:rFonts w:ascii="Century Gothic" w:hAnsi="Century Gothic"/>
                <w:spacing w:val="-16"/>
                <w:w w:val="115"/>
                <w:sz w:val="18"/>
                <w:szCs w:val="18"/>
                <w:lang w:val="it-IT"/>
              </w:rPr>
              <w:t xml:space="preserve"> </w:t>
            </w:r>
            <w:r w:rsidRPr="00AD6D8F">
              <w:rPr>
                <w:rFonts w:ascii="Century Gothic" w:hAnsi="Century Gothic"/>
                <w:w w:val="120"/>
                <w:sz w:val="18"/>
                <w:szCs w:val="18"/>
                <w:lang w:val="it-IT"/>
              </w:rPr>
              <w:t>il</w:t>
            </w:r>
            <w:r w:rsidRPr="00AD6D8F">
              <w:rPr>
                <w:rFonts w:ascii="Century Gothic" w:hAnsi="Century Gothic"/>
                <w:spacing w:val="-19"/>
                <w:w w:val="120"/>
                <w:sz w:val="18"/>
                <w:szCs w:val="18"/>
                <w:lang w:val="it-IT"/>
              </w:rPr>
              <w:t xml:space="preserve"> </w:t>
            </w:r>
            <w:r w:rsidRPr="00AD6D8F">
              <w:rPr>
                <w:rFonts w:ascii="Century Gothic" w:hAnsi="Century Gothic"/>
                <w:w w:val="115"/>
                <w:sz w:val="18"/>
                <w:szCs w:val="18"/>
                <w:lang w:val="it-IT"/>
              </w:rPr>
              <w:t>cibo</w:t>
            </w:r>
            <w:r w:rsidRPr="00AD6D8F">
              <w:rPr>
                <w:rFonts w:ascii="Century Gothic" w:hAnsi="Century Gothic"/>
                <w:spacing w:val="-14"/>
                <w:w w:val="115"/>
                <w:sz w:val="18"/>
                <w:szCs w:val="18"/>
                <w:lang w:val="it-IT"/>
              </w:rPr>
              <w:t xml:space="preserve"> </w:t>
            </w:r>
            <w:r w:rsidRPr="00AD6D8F">
              <w:rPr>
                <w:rFonts w:ascii="Century Gothic" w:hAnsi="Century Gothic"/>
                <w:w w:val="115"/>
                <w:sz w:val="18"/>
                <w:szCs w:val="18"/>
                <w:lang w:val="it-IT"/>
              </w:rPr>
              <w:t>non</w:t>
            </w:r>
            <w:r w:rsidRPr="00AD6D8F">
              <w:rPr>
                <w:rFonts w:ascii="Century Gothic" w:hAnsi="Century Gothic"/>
                <w:spacing w:val="-16"/>
                <w:w w:val="115"/>
                <w:sz w:val="18"/>
                <w:szCs w:val="18"/>
                <w:lang w:val="it-IT"/>
              </w:rPr>
              <w:t xml:space="preserve"> </w:t>
            </w:r>
            <w:r w:rsidRPr="00AD6D8F">
              <w:rPr>
                <w:rFonts w:ascii="Century Gothic" w:hAnsi="Century Gothic"/>
                <w:w w:val="115"/>
                <w:sz w:val="18"/>
                <w:szCs w:val="18"/>
                <w:lang w:val="it-IT"/>
              </w:rPr>
              <w:t>servito.</w:t>
            </w:r>
          </w:p>
          <w:p w14:paraId="7D652C7B" w14:textId="77777777" w:rsidR="00A249D9" w:rsidRPr="00AD6D8F" w:rsidRDefault="00A249D9" w:rsidP="00AD6D8F">
            <w:pPr>
              <w:pStyle w:val="TableParagraph"/>
              <w:spacing w:line="216" w:lineRule="auto"/>
              <w:ind w:left="4"/>
              <w:jc w:val="both"/>
              <w:rPr>
                <w:rFonts w:ascii="Century Gothic" w:hAnsi="Century Gothic"/>
                <w:sz w:val="18"/>
                <w:szCs w:val="18"/>
                <w:lang w:val="it-IT"/>
              </w:rPr>
            </w:pPr>
            <w:r w:rsidRPr="00AD6D8F">
              <w:rPr>
                <w:rFonts w:ascii="Century Gothic" w:hAnsi="Century Gothic"/>
                <w:w w:val="110"/>
                <w:sz w:val="18"/>
                <w:szCs w:val="18"/>
                <w:lang w:val="it-IT"/>
              </w:rPr>
              <w:t>La proposta dovrà indicare nel dettaglio: i prodotti, le modalità di recupero e il destinatario finale.</w:t>
            </w:r>
          </w:p>
          <w:p w14:paraId="2D686844" w14:textId="77777777" w:rsidR="00A249D9" w:rsidRPr="00AD6D8F" w:rsidRDefault="00A249D9" w:rsidP="00AD6D8F">
            <w:pPr>
              <w:pStyle w:val="TableParagraph"/>
              <w:spacing w:line="216" w:lineRule="auto"/>
              <w:ind w:left="4" w:right="-15"/>
              <w:jc w:val="both"/>
              <w:rPr>
                <w:rFonts w:ascii="Century Gothic" w:hAnsi="Century Gothic"/>
                <w:sz w:val="18"/>
                <w:szCs w:val="18"/>
                <w:lang w:val="it-IT"/>
              </w:rPr>
            </w:pPr>
            <w:r w:rsidRPr="00AD6D8F">
              <w:rPr>
                <w:rFonts w:ascii="Century Gothic" w:hAnsi="Century Gothic"/>
                <w:w w:val="110"/>
                <w:sz w:val="18"/>
                <w:szCs w:val="18"/>
                <w:lang w:val="it-IT"/>
              </w:rPr>
              <w:t xml:space="preserve">Non dovrà comportare alcun onere finanziario diretto a carico </w:t>
            </w:r>
            <w:r w:rsidRPr="00AD6D8F">
              <w:rPr>
                <w:rFonts w:ascii="Century Gothic" w:hAnsi="Century Gothic"/>
                <w:sz w:val="18"/>
                <w:szCs w:val="18"/>
                <w:lang w:val="it-IT"/>
              </w:rPr>
              <w:t xml:space="preserve">dell’Amministrazione Comunale. Verrà premiato il coinvolgimento delle </w:t>
            </w:r>
            <w:r w:rsidRPr="00AD6D8F">
              <w:rPr>
                <w:rFonts w:ascii="Century Gothic" w:hAnsi="Century Gothic"/>
                <w:w w:val="110"/>
                <w:sz w:val="18"/>
                <w:szCs w:val="18"/>
                <w:lang w:val="it-IT"/>
              </w:rPr>
              <w:t>Associazioni/Organismi del territorio.</w:t>
            </w:r>
          </w:p>
          <w:p w14:paraId="1974BCAA" w14:textId="77777777" w:rsidR="00A249D9" w:rsidRPr="00AD6D8F" w:rsidRDefault="00A249D9" w:rsidP="00AD6D8F">
            <w:pPr>
              <w:pStyle w:val="TableParagraph"/>
              <w:spacing w:line="218" w:lineRule="auto"/>
              <w:ind w:left="4"/>
              <w:jc w:val="both"/>
              <w:rPr>
                <w:rFonts w:ascii="Century Gothic" w:hAnsi="Century Gothic"/>
                <w:sz w:val="18"/>
                <w:szCs w:val="18"/>
                <w:lang w:val="it-IT"/>
              </w:rPr>
            </w:pPr>
            <w:r w:rsidRPr="00AD6D8F">
              <w:rPr>
                <w:rFonts w:ascii="Century Gothic" w:hAnsi="Century Gothic"/>
                <w:w w:val="105"/>
                <w:sz w:val="18"/>
                <w:szCs w:val="18"/>
                <w:lang w:val="it-IT"/>
              </w:rPr>
              <w:t>Come previsto nelle proposte operative per la ristorazione scolastica della regione Piemonte al punto G.2</w:t>
            </w:r>
          </w:p>
        </w:tc>
        <w:tc>
          <w:tcPr>
            <w:tcW w:w="1280" w:type="dxa"/>
            <w:vMerge/>
            <w:tcBorders>
              <w:top w:val="nil"/>
            </w:tcBorders>
          </w:tcPr>
          <w:p w14:paraId="2E7695EF" w14:textId="77777777" w:rsidR="00A249D9" w:rsidRPr="00AD6D8F" w:rsidRDefault="00A249D9" w:rsidP="00AD6D8F">
            <w:pPr>
              <w:ind w:left="4"/>
              <w:rPr>
                <w:rFonts w:ascii="Century Gothic" w:hAnsi="Century Gothic"/>
                <w:sz w:val="18"/>
                <w:szCs w:val="18"/>
                <w:lang w:val="it-IT"/>
              </w:rPr>
            </w:pPr>
          </w:p>
        </w:tc>
      </w:tr>
      <w:tr w:rsidR="00A249D9" w:rsidRPr="00AD6D8F" w14:paraId="55D85AB8" w14:textId="77777777" w:rsidTr="00227CF9">
        <w:trPr>
          <w:trHeight w:val="426"/>
          <w:jc w:val="center"/>
        </w:trPr>
        <w:tc>
          <w:tcPr>
            <w:tcW w:w="562" w:type="dxa"/>
            <w:shd w:val="clear" w:color="auto" w:fill="DAECF3"/>
            <w:vAlign w:val="center"/>
          </w:tcPr>
          <w:p w14:paraId="6377751B" w14:textId="77777777" w:rsidR="00A249D9" w:rsidRPr="00AD6D8F" w:rsidRDefault="00A249D9" w:rsidP="00227CF9">
            <w:pPr>
              <w:pStyle w:val="TableParagraph"/>
              <w:ind w:left="17" w:right="3"/>
              <w:jc w:val="center"/>
              <w:rPr>
                <w:rFonts w:ascii="Century Gothic" w:hAnsi="Century Gothic"/>
                <w:b/>
                <w:sz w:val="18"/>
                <w:szCs w:val="18"/>
                <w:lang w:val="it-IT"/>
              </w:rPr>
            </w:pPr>
            <w:r w:rsidRPr="00AD6D8F">
              <w:rPr>
                <w:rFonts w:ascii="Century Gothic" w:hAnsi="Century Gothic"/>
                <w:b/>
                <w:spacing w:val="-10"/>
                <w:sz w:val="18"/>
                <w:szCs w:val="18"/>
                <w:lang w:val="it-IT"/>
              </w:rPr>
              <w:t>9</w:t>
            </w:r>
          </w:p>
        </w:tc>
        <w:tc>
          <w:tcPr>
            <w:tcW w:w="7797" w:type="dxa"/>
            <w:gridSpan w:val="2"/>
            <w:shd w:val="clear" w:color="auto" w:fill="DAECF3"/>
            <w:vAlign w:val="center"/>
          </w:tcPr>
          <w:p w14:paraId="78D4776E" w14:textId="77777777" w:rsidR="00A249D9" w:rsidRPr="00AD6D8F" w:rsidRDefault="00A249D9" w:rsidP="00AD6D8F">
            <w:pPr>
              <w:pStyle w:val="TableParagraph"/>
              <w:ind w:left="225"/>
              <w:rPr>
                <w:rFonts w:ascii="Century Gothic" w:hAnsi="Century Gothic"/>
                <w:b/>
                <w:sz w:val="18"/>
                <w:szCs w:val="18"/>
                <w:lang w:val="it-IT"/>
              </w:rPr>
            </w:pPr>
            <w:r w:rsidRPr="00AD6D8F">
              <w:rPr>
                <w:rFonts w:ascii="Century Gothic" w:hAnsi="Century Gothic"/>
                <w:b/>
                <w:w w:val="105"/>
                <w:sz w:val="18"/>
                <w:szCs w:val="18"/>
                <w:u w:val="single"/>
                <w:lang w:val="it-IT"/>
              </w:rPr>
              <w:t>CERTIFICAZIONE</w:t>
            </w:r>
            <w:r w:rsidRPr="00AD6D8F">
              <w:rPr>
                <w:rFonts w:ascii="Century Gothic" w:hAnsi="Century Gothic"/>
                <w:b/>
                <w:spacing w:val="-6"/>
                <w:w w:val="105"/>
                <w:sz w:val="18"/>
                <w:szCs w:val="18"/>
                <w:u w:val="single"/>
                <w:lang w:val="it-IT"/>
              </w:rPr>
              <w:t xml:space="preserve"> </w:t>
            </w:r>
            <w:r w:rsidRPr="00AD6D8F">
              <w:rPr>
                <w:rFonts w:ascii="Century Gothic" w:hAnsi="Century Gothic"/>
                <w:b/>
                <w:w w:val="105"/>
                <w:sz w:val="18"/>
                <w:szCs w:val="18"/>
                <w:u w:val="single"/>
                <w:lang w:val="it-IT"/>
              </w:rPr>
              <w:t>ETICA</w:t>
            </w:r>
            <w:r w:rsidRPr="00AD6D8F">
              <w:rPr>
                <w:rFonts w:ascii="Century Gothic" w:hAnsi="Century Gothic"/>
                <w:b/>
                <w:spacing w:val="-4"/>
                <w:w w:val="105"/>
                <w:sz w:val="18"/>
                <w:szCs w:val="18"/>
                <w:u w:val="single"/>
                <w:lang w:val="it-IT"/>
              </w:rPr>
              <w:t xml:space="preserve"> </w:t>
            </w:r>
            <w:r w:rsidRPr="00AD6D8F">
              <w:rPr>
                <w:rFonts w:ascii="Century Gothic" w:hAnsi="Century Gothic"/>
                <w:b/>
                <w:w w:val="105"/>
                <w:sz w:val="18"/>
                <w:szCs w:val="18"/>
                <w:u w:val="single"/>
                <w:lang w:val="it-IT"/>
              </w:rPr>
              <w:t>DI</w:t>
            </w:r>
            <w:r w:rsidRPr="00AD6D8F">
              <w:rPr>
                <w:rFonts w:ascii="Century Gothic" w:hAnsi="Century Gothic"/>
                <w:b/>
                <w:spacing w:val="-6"/>
                <w:w w:val="105"/>
                <w:sz w:val="18"/>
                <w:szCs w:val="18"/>
                <w:u w:val="single"/>
                <w:lang w:val="it-IT"/>
              </w:rPr>
              <w:t xml:space="preserve"> </w:t>
            </w:r>
            <w:r w:rsidRPr="00AD6D8F">
              <w:rPr>
                <w:rFonts w:ascii="Century Gothic" w:hAnsi="Century Gothic"/>
                <w:b/>
                <w:w w:val="105"/>
                <w:sz w:val="18"/>
                <w:szCs w:val="18"/>
                <w:u w:val="single"/>
                <w:lang w:val="it-IT"/>
              </w:rPr>
              <w:t>RESPONSABILITA’</w:t>
            </w:r>
            <w:r w:rsidRPr="00AD6D8F">
              <w:rPr>
                <w:rFonts w:ascii="Century Gothic" w:hAnsi="Century Gothic"/>
                <w:b/>
                <w:spacing w:val="-5"/>
                <w:w w:val="105"/>
                <w:sz w:val="18"/>
                <w:szCs w:val="18"/>
                <w:u w:val="single"/>
                <w:lang w:val="it-IT"/>
              </w:rPr>
              <w:t xml:space="preserve"> </w:t>
            </w:r>
            <w:r w:rsidRPr="00AD6D8F">
              <w:rPr>
                <w:rFonts w:ascii="Century Gothic" w:hAnsi="Century Gothic"/>
                <w:b/>
                <w:w w:val="105"/>
                <w:sz w:val="18"/>
                <w:szCs w:val="18"/>
                <w:u w:val="single"/>
                <w:lang w:val="it-IT"/>
              </w:rPr>
              <w:t>SOCIALE</w:t>
            </w:r>
            <w:r w:rsidRPr="00AD6D8F">
              <w:rPr>
                <w:rFonts w:ascii="Century Gothic" w:hAnsi="Century Gothic"/>
                <w:b/>
                <w:spacing w:val="-4"/>
                <w:w w:val="105"/>
                <w:sz w:val="18"/>
                <w:szCs w:val="18"/>
                <w:u w:val="single"/>
                <w:lang w:val="it-IT"/>
              </w:rPr>
              <w:t xml:space="preserve"> </w:t>
            </w:r>
            <w:r w:rsidRPr="00AD6D8F">
              <w:rPr>
                <w:rFonts w:ascii="Century Gothic" w:hAnsi="Century Gothic"/>
                <w:b/>
                <w:spacing w:val="-2"/>
                <w:w w:val="105"/>
                <w:sz w:val="18"/>
                <w:szCs w:val="18"/>
                <w:u w:val="single"/>
                <w:lang w:val="it-IT"/>
              </w:rPr>
              <w:t>SA8000:2014</w:t>
            </w:r>
          </w:p>
        </w:tc>
        <w:tc>
          <w:tcPr>
            <w:tcW w:w="1280" w:type="dxa"/>
            <w:shd w:val="clear" w:color="auto" w:fill="DAECF3"/>
            <w:vAlign w:val="center"/>
          </w:tcPr>
          <w:p w14:paraId="09F6A303" w14:textId="77777777" w:rsidR="00A249D9" w:rsidRPr="00AD6D8F" w:rsidRDefault="00A249D9" w:rsidP="00AD6D8F">
            <w:pPr>
              <w:pStyle w:val="TableParagraph"/>
              <w:ind w:left="4"/>
              <w:jc w:val="center"/>
              <w:rPr>
                <w:rFonts w:ascii="Century Gothic" w:hAnsi="Century Gothic"/>
                <w:sz w:val="18"/>
                <w:szCs w:val="18"/>
                <w:lang w:val="it-IT"/>
              </w:rPr>
            </w:pPr>
            <w:r w:rsidRPr="00AD6D8F">
              <w:rPr>
                <w:rFonts w:ascii="Century Gothic" w:hAnsi="Century Gothic"/>
                <w:w w:val="110"/>
                <w:sz w:val="18"/>
                <w:szCs w:val="18"/>
                <w:lang w:val="it-IT"/>
              </w:rPr>
              <w:t>PUNTI</w:t>
            </w:r>
            <w:r w:rsidRPr="00AD6D8F">
              <w:rPr>
                <w:rFonts w:ascii="Century Gothic" w:hAnsi="Century Gothic"/>
                <w:spacing w:val="36"/>
                <w:w w:val="110"/>
                <w:sz w:val="18"/>
                <w:szCs w:val="18"/>
                <w:lang w:val="it-IT"/>
              </w:rPr>
              <w:t xml:space="preserve"> </w:t>
            </w:r>
            <w:r w:rsidRPr="00AD6D8F">
              <w:rPr>
                <w:rFonts w:ascii="Century Gothic" w:hAnsi="Century Gothic"/>
                <w:spacing w:val="-10"/>
                <w:w w:val="110"/>
                <w:sz w:val="18"/>
                <w:szCs w:val="18"/>
                <w:lang w:val="it-IT"/>
              </w:rPr>
              <w:t>5</w:t>
            </w:r>
          </w:p>
        </w:tc>
      </w:tr>
    </w:tbl>
    <w:p w14:paraId="01FDB729" w14:textId="77777777" w:rsidR="00FC4AD7" w:rsidRPr="00B95131" w:rsidRDefault="00FC4AD7" w:rsidP="00B95131">
      <w:pPr>
        <w:rPr>
          <w:rFonts w:ascii="Century Gothic" w:hAnsi="Century Gothic" w:cs="Calibri"/>
          <w:sz w:val="20"/>
          <w:szCs w:val="20"/>
          <w:lang w:eastAsia="it-IT"/>
        </w:rPr>
      </w:pPr>
    </w:p>
    <w:p w14:paraId="14B69B69" w14:textId="71A5301C" w:rsidR="007C3509" w:rsidRPr="00B95131" w:rsidRDefault="007C3509" w:rsidP="00AD6D8F">
      <w:pPr>
        <w:pStyle w:val="Titolo3"/>
        <w:numPr>
          <w:ilvl w:val="1"/>
          <w:numId w:val="2"/>
        </w:numPr>
        <w:spacing w:before="0" w:line="240" w:lineRule="auto"/>
        <w:ind w:left="567" w:hanging="567"/>
        <w:rPr>
          <w:rFonts w:ascii="Century Gothic" w:hAnsi="Century Gothic"/>
          <w:iCs/>
          <w:sz w:val="20"/>
          <w:szCs w:val="20"/>
        </w:rPr>
      </w:pPr>
      <w:r w:rsidRPr="00B95131">
        <w:rPr>
          <w:rFonts w:ascii="Century Gothic" w:hAnsi="Century Gothic"/>
          <w:iCs/>
          <w:sz w:val="20"/>
          <w:szCs w:val="20"/>
          <w:lang w:val="it-IT"/>
        </w:rPr>
        <w:t>M</w:t>
      </w:r>
      <w:r w:rsidRPr="00B95131">
        <w:rPr>
          <w:rFonts w:ascii="Century Gothic" w:hAnsi="Century Gothic"/>
          <w:iCs/>
          <w:sz w:val="20"/>
          <w:szCs w:val="20"/>
        </w:rPr>
        <w:t>ETODO DI ATTRIBUZIONE DEL COEFFICIENTE PER IL CALCOLO DEL PUNTEGGIO DELL’OFFERTA TECNICA</w:t>
      </w:r>
      <w:bookmarkStart w:id="1820" w:name="_Ref498421792"/>
      <w:bookmarkStart w:id="1821" w:name="_Toc139549447"/>
    </w:p>
    <w:bookmarkEnd w:id="1820"/>
    <w:bookmarkEnd w:id="1821"/>
    <w:p w14:paraId="047B3C38" w14:textId="1D5748D1" w:rsidR="007C3509" w:rsidRDefault="00A3267A" w:rsidP="002F1840">
      <w:pPr>
        <w:pStyle w:val="Corpotesto"/>
        <w:spacing w:line="240" w:lineRule="auto"/>
        <w:rPr>
          <w:rFonts w:ascii="Century Gothic" w:hAnsi="Century Gothic" w:cs="Calibri"/>
          <w:sz w:val="20"/>
          <w:lang w:val="it-IT" w:eastAsia="en-US"/>
        </w:rPr>
      </w:pPr>
      <w:r w:rsidRPr="00B95131">
        <w:rPr>
          <w:rFonts w:ascii="Century Gothic" w:hAnsi="Century Gothic" w:cs="Calibri"/>
          <w:sz w:val="20"/>
          <w:lang w:val="it-IT" w:eastAsia="en-US"/>
        </w:rPr>
        <w:t>La valutazione discrezionale degli elementi tecnici dell’offerta sarò condotta nell’osservanza dei seguenti criteri motivazionali:</w:t>
      </w:r>
    </w:p>
    <w:p w14:paraId="396CE1B4" w14:textId="77777777" w:rsidR="00A249D9" w:rsidRPr="00A249D9" w:rsidRDefault="00A249D9" w:rsidP="002F1840">
      <w:pPr>
        <w:pStyle w:val="Corpotesto"/>
        <w:spacing w:line="240" w:lineRule="auto"/>
        <w:rPr>
          <w:rFonts w:ascii="Century Gothic" w:hAnsi="Century Gothic" w:cs="Calibri"/>
          <w:sz w:val="6"/>
          <w:szCs w:val="6"/>
          <w:lang w:val="it-IT" w:eastAsia="en-US"/>
        </w:rPr>
      </w:pPr>
    </w:p>
    <w:p w14:paraId="056D3CA2" w14:textId="65F01417" w:rsidR="00A249D9" w:rsidRPr="00A249D9" w:rsidRDefault="00A249D9" w:rsidP="00A249D9">
      <w:pPr>
        <w:pStyle w:val="Corpotesto"/>
        <w:spacing w:line="240" w:lineRule="auto"/>
        <w:ind w:left="284" w:hanging="284"/>
        <w:rPr>
          <w:rFonts w:ascii="Century Gothic" w:hAnsi="Century Gothic" w:cs="Calibri"/>
          <w:b/>
          <w:bCs/>
          <w:sz w:val="20"/>
          <w:lang w:val="it-IT" w:eastAsia="en-US"/>
        </w:rPr>
      </w:pPr>
      <w:r w:rsidRPr="00A249D9">
        <w:rPr>
          <w:rFonts w:ascii="Century Gothic" w:hAnsi="Century Gothic" w:cs="Calibri"/>
          <w:b/>
          <w:bCs/>
          <w:sz w:val="20"/>
          <w:lang w:val="it-IT" w:eastAsia="en-US"/>
        </w:rPr>
        <w:t>1)</w:t>
      </w:r>
      <w:r w:rsidRPr="00A249D9">
        <w:rPr>
          <w:rFonts w:ascii="Century Gothic" w:hAnsi="Century Gothic" w:cs="Calibri"/>
          <w:b/>
          <w:bCs/>
          <w:sz w:val="20"/>
          <w:lang w:val="it-IT" w:eastAsia="en-US"/>
        </w:rPr>
        <w:tab/>
        <w:t>Organigramma funzionale del centro cottura e del personale dedicato al servizio</w:t>
      </w:r>
    </w:p>
    <w:p w14:paraId="4ABBC19B" w14:textId="77777777"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La Commissione giudicatrice riterrà più adeguate quelle offerte che descrivono in modo chiaro l’organizzazione della gestione del centro di cottura.</w:t>
      </w:r>
    </w:p>
    <w:p w14:paraId="132C1611" w14:textId="77777777" w:rsidR="00A249D9" w:rsidRPr="00A249D9" w:rsidRDefault="00A249D9" w:rsidP="00A249D9">
      <w:pPr>
        <w:pStyle w:val="Corpotesto"/>
        <w:spacing w:line="240" w:lineRule="auto"/>
        <w:rPr>
          <w:rFonts w:ascii="Century Gothic" w:hAnsi="Century Gothic" w:cs="Calibri"/>
          <w:b/>
          <w:bCs/>
          <w:sz w:val="6"/>
          <w:szCs w:val="6"/>
          <w:lang w:val="it-IT" w:eastAsia="en-US"/>
        </w:rPr>
      </w:pPr>
    </w:p>
    <w:p w14:paraId="1FFF3E56" w14:textId="77777777" w:rsidR="00A249D9" w:rsidRPr="00A249D9" w:rsidRDefault="00A249D9" w:rsidP="00A249D9">
      <w:pPr>
        <w:pStyle w:val="Corpotesto"/>
        <w:spacing w:line="240" w:lineRule="auto"/>
        <w:ind w:left="284" w:hanging="284"/>
        <w:rPr>
          <w:rFonts w:ascii="Century Gothic" w:hAnsi="Century Gothic" w:cs="Calibri"/>
          <w:b/>
          <w:bCs/>
          <w:sz w:val="20"/>
          <w:lang w:val="it-IT" w:eastAsia="en-US"/>
        </w:rPr>
      </w:pPr>
      <w:r w:rsidRPr="00A249D9">
        <w:rPr>
          <w:rFonts w:ascii="Century Gothic" w:hAnsi="Century Gothic" w:cs="Calibri"/>
          <w:b/>
          <w:bCs/>
          <w:sz w:val="20"/>
          <w:lang w:val="it-IT" w:eastAsia="en-US"/>
        </w:rPr>
        <w:t>2)</w:t>
      </w:r>
      <w:r w:rsidRPr="00A249D9">
        <w:rPr>
          <w:rFonts w:ascii="Century Gothic" w:hAnsi="Century Gothic" w:cs="Calibri"/>
          <w:b/>
          <w:bCs/>
          <w:sz w:val="20"/>
          <w:lang w:val="it-IT" w:eastAsia="en-US"/>
        </w:rPr>
        <w:tab/>
        <w:t>Progetto di formazione di educazione alimentare</w:t>
      </w:r>
    </w:p>
    <w:p w14:paraId="163DFE78" w14:textId="77777777"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La Commissione giudicatrice riterrà più adeguati i piani illustrati in modo dettagliato delle iniziative di educazione alimentare a favore del personale di distribuzione, degli insegnanti, degli alunni e delle famiglie</w:t>
      </w:r>
    </w:p>
    <w:p w14:paraId="63580507" w14:textId="77777777" w:rsidR="00A249D9" w:rsidRPr="00A249D9" w:rsidRDefault="00A249D9" w:rsidP="00A249D9">
      <w:pPr>
        <w:pStyle w:val="Corpotesto"/>
        <w:spacing w:line="240" w:lineRule="auto"/>
        <w:rPr>
          <w:rFonts w:ascii="Century Gothic" w:hAnsi="Century Gothic" w:cs="Calibri"/>
          <w:b/>
          <w:bCs/>
          <w:sz w:val="6"/>
          <w:szCs w:val="6"/>
          <w:lang w:val="it-IT" w:eastAsia="en-US"/>
        </w:rPr>
      </w:pPr>
    </w:p>
    <w:p w14:paraId="42C5C9AA" w14:textId="77777777" w:rsidR="00A249D9" w:rsidRPr="00A249D9" w:rsidRDefault="00A249D9" w:rsidP="00A249D9">
      <w:pPr>
        <w:pStyle w:val="Corpotesto"/>
        <w:spacing w:line="240" w:lineRule="auto"/>
        <w:ind w:left="284" w:hanging="284"/>
        <w:rPr>
          <w:rFonts w:ascii="Century Gothic" w:hAnsi="Century Gothic" w:cs="Calibri"/>
          <w:b/>
          <w:bCs/>
          <w:sz w:val="20"/>
          <w:lang w:val="it-IT" w:eastAsia="en-US"/>
        </w:rPr>
      </w:pPr>
      <w:r w:rsidRPr="00A249D9">
        <w:rPr>
          <w:rFonts w:ascii="Century Gothic" w:hAnsi="Century Gothic" w:cs="Calibri"/>
          <w:b/>
          <w:bCs/>
          <w:sz w:val="20"/>
          <w:lang w:val="it-IT" w:eastAsia="en-US"/>
        </w:rPr>
        <w:t>3)</w:t>
      </w:r>
      <w:r w:rsidRPr="00A249D9">
        <w:rPr>
          <w:rFonts w:ascii="Century Gothic" w:hAnsi="Century Gothic" w:cs="Calibri"/>
          <w:b/>
          <w:bCs/>
          <w:sz w:val="20"/>
          <w:lang w:val="it-IT" w:eastAsia="en-US"/>
        </w:rPr>
        <w:tab/>
        <w:t>Gestione degli imprevisti e delle emergenze</w:t>
      </w:r>
    </w:p>
    <w:p w14:paraId="38D65CB8" w14:textId="77777777" w:rsid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La Commissione giudicatrice riterrà più adeguate i piani che offrono una elevata qualità dell’attuazione delle prestazioni.</w:t>
      </w:r>
    </w:p>
    <w:p w14:paraId="6B8B8912" w14:textId="77777777" w:rsidR="00A249D9" w:rsidRPr="00A249D9" w:rsidRDefault="00A249D9" w:rsidP="00A249D9">
      <w:pPr>
        <w:pStyle w:val="Corpotesto"/>
        <w:spacing w:line="240" w:lineRule="auto"/>
        <w:rPr>
          <w:rFonts w:ascii="Century Gothic" w:hAnsi="Century Gothic" w:cs="Calibri"/>
          <w:b/>
          <w:bCs/>
          <w:sz w:val="6"/>
          <w:szCs w:val="6"/>
          <w:lang w:val="it-IT" w:eastAsia="en-US"/>
        </w:rPr>
      </w:pPr>
    </w:p>
    <w:p w14:paraId="12AFD025" w14:textId="77777777" w:rsidR="00A249D9" w:rsidRPr="00A249D9" w:rsidRDefault="00A249D9" w:rsidP="00A249D9">
      <w:pPr>
        <w:pStyle w:val="Corpotesto"/>
        <w:spacing w:line="240" w:lineRule="auto"/>
        <w:ind w:left="284" w:hanging="284"/>
        <w:rPr>
          <w:rFonts w:ascii="Century Gothic" w:hAnsi="Century Gothic" w:cs="Calibri"/>
          <w:b/>
          <w:bCs/>
          <w:sz w:val="20"/>
          <w:lang w:val="it-IT" w:eastAsia="en-US"/>
        </w:rPr>
      </w:pPr>
      <w:r w:rsidRPr="00A249D9">
        <w:rPr>
          <w:rFonts w:ascii="Century Gothic" w:hAnsi="Century Gothic" w:cs="Calibri"/>
          <w:b/>
          <w:bCs/>
          <w:sz w:val="20"/>
          <w:lang w:val="it-IT" w:eastAsia="en-US"/>
        </w:rPr>
        <w:t>4)</w:t>
      </w:r>
      <w:r w:rsidRPr="00A249D9">
        <w:rPr>
          <w:rFonts w:ascii="Century Gothic" w:hAnsi="Century Gothic" w:cs="Calibri"/>
          <w:b/>
          <w:bCs/>
          <w:sz w:val="20"/>
          <w:lang w:val="it-IT" w:eastAsia="en-US"/>
        </w:rPr>
        <w:tab/>
        <w:t>Migliorie al servizio</w:t>
      </w:r>
    </w:p>
    <w:p w14:paraId="4F14B9BD" w14:textId="7C93A5BF"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Verranno valutate le proposte di acquisto di attrezzature e/o elettrodomestici di migliore Classe energetica (p.e. abbattitore), che rimarranno di proprietà del Comune, nonché ulteriore manutenzione ordinaria per il centro di cottura oltre quella prevista dal Capitolato, ad esempio tinteggiatura.</w:t>
      </w:r>
    </w:p>
    <w:p w14:paraId="692677FA" w14:textId="77777777" w:rsidR="00A249D9" w:rsidRPr="00A249D9" w:rsidRDefault="00A249D9" w:rsidP="00A249D9">
      <w:pPr>
        <w:pStyle w:val="Corpotesto"/>
        <w:spacing w:line="240" w:lineRule="auto"/>
        <w:rPr>
          <w:rFonts w:ascii="Century Gothic" w:hAnsi="Century Gothic" w:cs="Calibri"/>
          <w:sz w:val="6"/>
          <w:szCs w:val="6"/>
          <w:lang w:val="it-IT" w:eastAsia="en-US"/>
        </w:rPr>
      </w:pPr>
    </w:p>
    <w:p w14:paraId="03D59661" w14:textId="77777777" w:rsidR="00A249D9" w:rsidRPr="00A249D9" w:rsidRDefault="00A249D9" w:rsidP="00A249D9">
      <w:pPr>
        <w:pStyle w:val="Corpotesto"/>
        <w:spacing w:line="240" w:lineRule="auto"/>
        <w:ind w:left="284" w:hanging="284"/>
        <w:rPr>
          <w:rFonts w:ascii="Century Gothic" w:hAnsi="Century Gothic" w:cs="Calibri"/>
          <w:b/>
          <w:bCs/>
          <w:sz w:val="20"/>
          <w:lang w:val="it-IT" w:eastAsia="en-US"/>
        </w:rPr>
      </w:pPr>
      <w:r w:rsidRPr="00A249D9">
        <w:rPr>
          <w:rFonts w:ascii="Century Gothic" w:hAnsi="Century Gothic" w:cs="Calibri"/>
          <w:b/>
          <w:bCs/>
          <w:sz w:val="20"/>
          <w:lang w:val="it-IT" w:eastAsia="en-US"/>
        </w:rPr>
        <w:t>5)</w:t>
      </w:r>
      <w:r w:rsidRPr="00A249D9">
        <w:rPr>
          <w:rFonts w:ascii="Century Gothic" w:hAnsi="Century Gothic" w:cs="Calibri"/>
          <w:b/>
          <w:bCs/>
          <w:sz w:val="20"/>
          <w:lang w:val="it-IT" w:eastAsia="en-US"/>
        </w:rPr>
        <w:tab/>
        <w:t>Piano alimentare e piano di sicurezza alimentare</w:t>
      </w:r>
    </w:p>
    <w:p w14:paraId="1A071FEF" w14:textId="6388A759"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 xml:space="preserve">La </w:t>
      </w:r>
      <w:r>
        <w:rPr>
          <w:rFonts w:ascii="Century Gothic" w:hAnsi="Century Gothic" w:cs="Calibri"/>
          <w:sz w:val="20"/>
          <w:lang w:val="it-IT" w:eastAsia="en-US"/>
        </w:rPr>
        <w:t>C</w:t>
      </w:r>
      <w:r w:rsidRPr="00A249D9">
        <w:rPr>
          <w:rFonts w:ascii="Century Gothic" w:hAnsi="Century Gothic" w:cs="Calibri"/>
          <w:sz w:val="20"/>
          <w:lang w:val="it-IT" w:eastAsia="en-US"/>
        </w:rPr>
        <w:t xml:space="preserve">ommissione giudicatrice riterrà più adeguate quelle offerte che dimostrino ricognizione ed orientamento verso le risorse agro alimentari messe a disposizione del territorio e che offrono una </w:t>
      </w:r>
      <w:r w:rsidRPr="00A249D9">
        <w:rPr>
          <w:rFonts w:ascii="Century Gothic" w:hAnsi="Century Gothic" w:cs="Calibri"/>
          <w:sz w:val="20"/>
          <w:lang w:val="it-IT" w:eastAsia="en-US"/>
        </w:rPr>
        <w:lastRenderedPageBreak/>
        <w:t>elevata garanzia sia delle tecniche di produzione sia della tutela dell’ambiente, nonché di un piano di sicurezza alimentare riguardo a intolleranze e allergie alimentari</w:t>
      </w:r>
      <w:r>
        <w:rPr>
          <w:rFonts w:ascii="Century Gothic" w:hAnsi="Century Gothic" w:cs="Calibri"/>
          <w:sz w:val="20"/>
          <w:lang w:val="it-IT" w:eastAsia="en-US"/>
        </w:rPr>
        <w:t>.</w:t>
      </w:r>
    </w:p>
    <w:p w14:paraId="0254A071" w14:textId="77777777" w:rsidR="00A249D9" w:rsidRPr="00A249D9" w:rsidRDefault="00A249D9" w:rsidP="00A249D9">
      <w:pPr>
        <w:pStyle w:val="Corpotesto"/>
        <w:spacing w:line="240" w:lineRule="auto"/>
        <w:rPr>
          <w:rFonts w:ascii="Century Gothic" w:hAnsi="Century Gothic" w:cs="Calibri"/>
          <w:b/>
          <w:bCs/>
          <w:sz w:val="6"/>
          <w:szCs w:val="6"/>
          <w:lang w:val="it-IT" w:eastAsia="en-US"/>
        </w:rPr>
      </w:pPr>
    </w:p>
    <w:p w14:paraId="039BBC16" w14:textId="6F2091D1" w:rsidR="00A249D9" w:rsidRPr="00A249D9" w:rsidRDefault="00A249D9" w:rsidP="00A249D9">
      <w:pPr>
        <w:pStyle w:val="Corpotesto"/>
        <w:spacing w:line="240" w:lineRule="auto"/>
        <w:rPr>
          <w:rFonts w:ascii="Century Gothic" w:hAnsi="Century Gothic" w:cs="Calibri"/>
          <w:b/>
          <w:bCs/>
          <w:sz w:val="20"/>
          <w:lang w:val="it-IT" w:eastAsia="en-US"/>
        </w:rPr>
      </w:pPr>
      <w:r w:rsidRPr="00A249D9">
        <w:rPr>
          <w:rFonts w:ascii="Century Gothic" w:hAnsi="Century Gothic" w:cs="Calibri"/>
          <w:b/>
          <w:bCs/>
          <w:sz w:val="20"/>
          <w:lang w:val="it-IT" w:eastAsia="en-US"/>
        </w:rPr>
        <w:t>6) Progetto per la sostenibilità ambientale</w:t>
      </w:r>
    </w:p>
    <w:p w14:paraId="088B51D8" w14:textId="44AE92D8"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 xml:space="preserve">La </w:t>
      </w:r>
      <w:r>
        <w:rPr>
          <w:rFonts w:ascii="Century Gothic" w:hAnsi="Century Gothic" w:cs="Calibri"/>
          <w:sz w:val="20"/>
          <w:lang w:val="it-IT" w:eastAsia="en-US"/>
        </w:rPr>
        <w:t>C</w:t>
      </w:r>
      <w:r w:rsidRPr="00A249D9">
        <w:rPr>
          <w:rFonts w:ascii="Century Gothic" w:hAnsi="Century Gothic" w:cs="Calibri"/>
          <w:sz w:val="20"/>
          <w:lang w:val="it-IT" w:eastAsia="en-US"/>
        </w:rPr>
        <w:t>ommissione giudicatrice riterrà più adeguate le proposte finalizzate a una riduzione dell’utilizzo di plastica che offrono una elevata qualità dell’attuazione.</w:t>
      </w:r>
    </w:p>
    <w:p w14:paraId="797AF695" w14:textId="77777777" w:rsidR="00A249D9" w:rsidRPr="00A249D9" w:rsidRDefault="00A249D9" w:rsidP="00A249D9">
      <w:pPr>
        <w:pStyle w:val="Corpotesto"/>
        <w:spacing w:line="240" w:lineRule="auto"/>
        <w:rPr>
          <w:rFonts w:ascii="Century Gothic" w:hAnsi="Century Gothic" w:cs="Calibri"/>
          <w:sz w:val="6"/>
          <w:szCs w:val="6"/>
          <w:lang w:val="it-IT" w:eastAsia="en-US"/>
        </w:rPr>
      </w:pPr>
    </w:p>
    <w:p w14:paraId="77A6D9F7" w14:textId="0C88DC60" w:rsidR="00A249D9" w:rsidRPr="00A249D9" w:rsidRDefault="00A249D9" w:rsidP="00A249D9">
      <w:pPr>
        <w:pStyle w:val="Corpotesto"/>
        <w:spacing w:line="240" w:lineRule="auto"/>
        <w:rPr>
          <w:rFonts w:ascii="Century Gothic" w:hAnsi="Century Gothic" w:cs="Calibri"/>
          <w:b/>
          <w:bCs/>
          <w:sz w:val="20"/>
          <w:lang w:val="it-IT" w:eastAsia="en-US"/>
        </w:rPr>
      </w:pPr>
      <w:r w:rsidRPr="00A249D9">
        <w:rPr>
          <w:rFonts w:ascii="Century Gothic" w:hAnsi="Century Gothic" w:cs="Calibri"/>
          <w:b/>
          <w:bCs/>
          <w:sz w:val="20"/>
          <w:lang w:val="it-IT" w:eastAsia="en-US"/>
        </w:rPr>
        <w:t>7) “Carta dei Servizi”</w:t>
      </w:r>
    </w:p>
    <w:p w14:paraId="73642F73" w14:textId="72C4BD3A"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La commissione giudicatrice attribuirà il punteggio solo in caso di disponibilità alla predisposizione della Carta dei Servizi.</w:t>
      </w:r>
    </w:p>
    <w:p w14:paraId="6FAD8599" w14:textId="77777777" w:rsidR="00A249D9" w:rsidRPr="00A249D9" w:rsidRDefault="00A249D9" w:rsidP="00A249D9">
      <w:pPr>
        <w:pStyle w:val="Corpotesto"/>
        <w:spacing w:line="240" w:lineRule="auto"/>
        <w:rPr>
          <w:rFonts w:ascii="Century Gothic" w:hAnsi="Century Gothic" w:cs="Calibri"/>
          <w:b/>
          <w:bCs/>
          <w:sz w:val="6"/>
          <w:szCs w:val="6"/>
          <w:lang w:val="it-IT" w:eastAsia="en-US"/>
        </w:rPr>
      </w:pPr>
    </w:p>
    <w:p w14:paraId="6EEB2275" w14:textId="77777777" w:rsidR="00A249D9" w:rsidRPr="00A249D9" w:rsidRDefault="00A249D9" w:rsidP="00A249D9">
      <w:pPr>
        <w:pStyle w:val="Corpotesto"/>
        <w:spacing w:line="240" w:lineRule="auto"/>
        <w:ind w:left="284" w:hanging="284"/>
        <w:rPr>
          <w:rFonts w:ascii="Century Gothic" w:hAnsi="Century Gothic" w:cs="Calibri"/>
          <w:b/>
          <w:bCs/>
          <w:sz w:val="20"/>
          <w:lang w:val="it-IT" w:eastAsia="en-US"/>
        </w:rPr>
      </w:pPr>
      <w:r w:rsidRPr="00A249D9">
        <w:rPr>
          <w:rFonts w:ascii="Century Gothic" w:hAnsi="Century Gothic" w:cs="Calibri"/>
          <w:b/>
          <w:bCs/>
          <w:sz w:val="20"/>
          <w:lang w:val="it-IT" w:eastAsia="en-US"/>
        </w:rPr>
        <w:t>8)</w:t>
      </w:r>
      <w:r w:rsidRPr="00A249D9">
        <w:rPr>
          <w:rFonts w:ascii="Century Gothic" w:hAnsi="Century Gothic" w:cs="Calibri"/>
          <w:b/>
          <w:bCs/>
          <w:sz w:val="20"/>
          <w:lang w:val="it-IT" w:eastAsia="en-US"/>
        </w:rPr>
        <w:tab/>
        <w:t>Progetto di recupero delle diverse tipologie di eccedenze alimentare</w:t>
      </w:r>
    </w:p>
    <w:p w14:paraId="4D95E7A7" w14:textId="77777777" w:rsidR="00A249D9" w:rsidRPr="00D05259" w:rsidRDefault="00A249D9" w:rsidP="00A249D9">
      <w:pPr>
        <w:pStyle w:val="Corpotesto"/>
        <w:spacing w:line="240" w:lineRule="auto"/>
        <w:rPr>
          <w:rFonts w:ascii="Century Gothic" w:hAnsi="Century Gothic" w:cs="Calibri"/>
          <w:b/>
          <w:bCs/>
          <w:sz w:val="20"/>
          <w:lang w:val="it-IT" w:eastAsia="en-US"/>
        </w:rPr>
      </w:pPr>
      <w:r w:rsidRPr="00A249D9">
        <w:rPr>
          <w:rFonts w:ascii="Century Gothic" w:hAnsi="Century Gothic" w:cs="Calibri"/>
          <w:sz w:val="20"/>
          <w:lang w:val="it-IT" w:eastAsia="en-US"/>
        </w:rPr>
        <w:t xml:space="preserve">La Commissione giudicatrice riterrà più adeguate quelle offerte che presentino un progetto concreto per ridurre gli scarti e recuperare i prodotti non consumati e relative destinazioni (es. organizzazioni non lucrative di utilità sociale o altri soggetti del cd. Terzo settore che effettuano, </w:t>
      </w:r>
      <w:r w:rsidRPr="00D05259">
        <w:rPr>
          <w:rFonts w:ascii="Century Gothic" w:hAnsi="Century Gothic" w:cs="Calibri"/>
          <w:sz w:val="20"/>
          <w:lang w:val="it-IT" w:eastAsia="en-US"/>
        </w:rPr>
        <w:t>a fini di beneficenza, distribuzione gratuita agli indigenti di produzione alimentare).</w:t>
      </w:r>
    </w:p>
    <w:p w14:paraId="47C02791" w14:textId="77777777" w:rsidR="00D05259" w:rsidRPr="00D05259" w:rsidRDefault="00D05259" w:rsidP="00A249D9">
      <w:pPr>
        <w:pStyle w:val="Corpotesto"/>
        <w:spacing w:line="240" w:lineRule="auto"/>
        <w:rPr>
          <w:rFonts w:ascii="Century Gothic" w:hAnsi="Century Gothic" w:cs="Calibri"/>
          <w:b/>
          <w:bCs/>
          <w:sz w:val="6"/>
          <w:szCs w:val="6"/>
          <w:lang w:val="it-IT" w:eastAsia="en-US"/>
        </w:rPr>
      </w:pPr>
    </w:p>
    <w:p w14:paraId="28FF21E6" w14:textId="77777777" w:rsidR="00D05259" w:rsidRPr="00D05259" w:rsidRDefault="00D05259" w:rsidP="00D05259">
      <w:pPr>
        <w:pStyle w:val="Corpotesto"/>
        <w:spacing w:line="240" w:lineRule="auto"/>
        <w:ind w:left="284" w:hanging="284"/>
        <w:rPr>
          <w:rFonts w:ascii="Century Gothic" w:hAnsi="Century Gothic" w:cs="Calibri"/>
          <w:b/>
          <w:bCs/>
          <w:sz w:val="20"/>
          <w:lang w:val="it-IT" w:eastAsia="en-US"/>
        </w:rPr>
      </w:pPr>
      <w:r w:rsidRPr="00D05259">
        <w:rPr>
          <w:rFonts w:ascii="Century Gothic" w:hAnsi="Century Gothic" w:cs="Calibri"/>
          <w:b/>
          <w:bCs/>
          <w:sz w:val="20"/>
          <w:lang w:val="it-IT" w:eastAsia="en-US"/>
        </w:rPr>
        <w:t>9)</w:t>
      </w:r>
      <w:r w:rsidRPr="00D05259">
        <w:rPr>
          <w:rFonts w:ascii="Century Gothic" w:hAnsi="Century Gothic" w:cs="Calibri"/>
          <w:b/>
          <w:bCs/>
          <w:sz w:val="20"/>
          <w:lang w:val="it-IT" w:eastAsia="en-US"/>
        </w:rPr>
        <w:tab/>
        <w:t>Certificazione etica di responsabilità sociale SA8000:2014</w:t>
      </w:r>
    </w:p>
    <w:p w14:paraId="5EC43BF6" w14:textId="77777777" w:rsidR="00D05259" w:rsidRPr="00A249D9" w:rsidRDefault="00D05259" w:rsidP="00D05259">
      <w:pPr>
        <w:pStyle w:val="Corpotesto"/>
        <w:spacing w:line="240" w:lineRule="auto"/>
        <w:rPr>
          <w:rFonts w:ascii="Century Gothic" w:hAnsi="Century Gothic" w:cs="Calibri"/>
          <w:sz w:val="20"/>
          <w:highlight w:val="yellow"/>
          <w:lang w:val="it-IT" w:eastAsia="en-US"/>
        </w:rPr>
      </w:pPr>
      <w:r w:rsidRPr="00A249D9">
        <w:rPr>
          <w:rFonts w:ascii="Century Gothic" w:hAnsi="Century Gothic" w:cs="Calibri"/>
          <w:sz w:val="20"/>
          <w:lang w:val="it-IT" w:eastAsia="en-US"/>
        </w:rPr>
        <w:t>Il Punteggio è attribuito in caso di possesso della certificazione</w:t>
      </w:r>
    </w:p>
    <w:p w14:paraId="1198A502" w14:textId="77777777" w:rsidR="00A249D9" w:rsidRPr="00EB5DCB" w:rsidRDefault="00A249D9" w:rsidP="00A249D9">
      <w:pPr>
        <w:pStyle w:val="Corpotesto"/>
        <w:spacing w:line="240" w:lineRule="auto"/>
        <w:rPr>
          <w:rFonts w:ascii="Century Gothic" w:hAnsi="Century Gothic" w:cs="Calibri"/>
          <w:sz w:val="20"/>
          <w:lang w:val="it-IT" w:eastAsia="en-US"/>
        </w:rPr>
      </w:pPr>
    </w:p>
    <w:p w14:paraId="0AE4C2F8" w14:textId="77777777" w:rsid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Il punteggio (fatta eccezione per i punti 7 e 9, per i quali è prevista l’attribuzione del punteggio nei casi indicati ai rispettivi punti) sarà attribuito ad insindacabile giudizio da ciascun componente della commissione secondo i seguenti coefficienti:</w:t>
      </w:r>
    </w:p>
    <w:p w14:paraId="1FD19818" w14:textId="77777777" w:rsidR="00A249D9" w:rsidRPr="00A249D9" w:rsidRDefault="00A249D9" w:rsidP="00A249D9">
      <w:pPr>
        <w:pStyle w:val="Corpotesto"/>
        <w:spacing w:line="240" w:lineRule="auto"/>
        <w:rPr>
          <w:rFonts w:ascii="Century Gothic" w:hAnsi="Century Gothic" w:cs="Calibri"/>
          <w:sz w:val="6"/>
          <w:szCs w:val="6"/>
          <w:lang w:val="it-IT" w:eastAsia="en-US"/>
        </w:rPr>
      </w:pPr>
    </w:p>
    <w:p w14:paraId="79B4B25A" w14:textId="77777777" w:rsid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 xml:space="preserve">Giudizio Ottimo – Coefficiente 1,00 </w:t>
      </w:r>
    </w:p>
    <w:p w14:paraId="282F43E8" w14:textId="77777777" w:rsid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 xml:space="preserve">Giudizio Buono – Coefficiente 0,75 </w:t>
      </w:r>
    </w:p>
    <w:p w14:paraId="75F81665" w14:textId="77777777" w:rsid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 xml:space="preserve">Giudizio Discreto – Coefficiente 0,50 </w:t>
      </w:r>
    </w:p>
    <w:p w14:paraId="52BFEB45" w14:textId="77777777" w:rsid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 xml:space="preserve">Giudizio Sufficiente – Coefficiente 0,25 </w:t>
      </w:r>
    </w:p>
    <w:p w14:paraId="05185AA5" w14:textId="49801C06"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Giudizio Insufficiente – Coefficiente 0,00</w:t>
      </w:r>
    </w:p>
    <w:p w14:paraId="61BF6AE4" w14:textId="77777777" w:rsidR="00A249D9" w:rsidRPr="00A249D9" w:rsidRDefault="00A249D9" w:rsidP="00A249D9">
      <w:pPr>
        <w:pStyle w:val="Corpotesto"/>
        <w:spacing w:line="240" w:lineRule="auto"/>
        <w:rPr>
          <w:rFonts w:ascii="Century Gothic" w:hAnsi="Century Gothic" w:cs="Calibri"/>
          <w:sz w:val="6"/>
          <w:szCs w:val="6"/>
          <w:lang w:val="it-IT" w:eastAsia="en-US"/>
        </w:rPr>
      </w:pPr>
    </w:p>
    <w:p w14:paraId="125A2869" w14:textId="27B18EC9"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Giudizio Ottimo: l’offerta è giudicata pienamente aderente alle aspettative della S.A., qualificante ed esaustiva</w:t>
      </w:r>
    </w:p>
    <w:p w14:paraId="27CD0E07" w14:textId="77777777"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Giudizio Buono: l’offerta è giudicata significativa, con buona rispondenza alle esigenze della</w:t>
      </w:r>
    </w:p>
    <w:p w14:paraId="7C1EA330" w14:textId="77777777" w:rsid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 xml:space="preserve">S.A. </w:t>
      </w:r>
    </w:p>
    <w:p w14:paraId="009FD9C5" w14:textId="46C48492"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Giudizio Discreto: l’offerta è giudicata discretamente adeguata con discreta rispondenza alle esigenze della S.A.</w:t>
      </w:r>
    </w:p>
    <w:p w14:paraId="7A315860" w14:textId="3E675396"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 xml:space="preserve"> Giudizio Sufficiente: l’offerta è giudicata poco pertinente, di scarsa rilevanza rispetto le esigenze della S.A.</w:t>
      </w:r>
    </w:p>
    <w:p w14:paraId="52185322" w14:textId="77777777" w:rsid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Giudizio Insufficiente: l’offerta è giudicata priva di elementi apprezzabili, non in linea con le esigenze della S.A.</w:t>
      </w:r>
    </w:p>
    <w:p w14:paraId="68588E5C" w14:textId="77777777" w:rsidR="00A249D9" w:rsidRPr="00A249D9" w:rsidRDefault="00A249D9" w:rsidP="00A249D9">
      <w:pPr>
        <w:pStyle w:val="Corpotesto"/>
        <w:spacing w:line="240" w:lineRule="auto"/>
        <w:rPr>
          <w:rFonts w:ascii="Century Gothic" w:hAnsi="Century Gothic" w:cs="Calibri"/>
          <w:sz w:val="20"/>
          <w:lang w:val="it-IT" w:eastAsia="en-US"/>
        </w:rPr>
      </w:pPr>
    </w:p>
    <w:p w14:paraId="344AA4F3" w14:textId="2EA6DA71" w:rsid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534B350A" w14:textId="77777777" w:rsidR="00A249D9" w:rsidRPr="00A249D9" w:rsidRDefault="00A249D9" w:rsidP="00A249D9">
      <w:pPr>
        <w:pStyle w:val="Corpotesto"/>
        <w:spacing w:line="240" w:lineRule="auto"/>
        <w:rPr>
          <w:rFonts w:ascii="Century Gothic" w:hAnsi="Century Gothic" w:cs="Calibri"/>
          <w:sz w:val="6"/>
          <w:szCs w:val="6"/>
          <w:lang w:val="it-IT" w:eastAsia="en-US"/>
        </w:rPr>
      </w:pPr>
    </w:p>
    <w:p w14:paraId="74F8DB09" w14:textId="5306507D" w:rsid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Nel caso di partecipazione di un solo operatore economico non si procederà con la riparametrazione dei punteggi tecnici.</w:t>
      </w:r>
    </w:p>
    <w:p w14:paraId="07B8E5A2" w14:textId="77777777" w:rsidR="00A249D9" w:rsidRPr="00D05259" w:rsidRDefault="00A249D9" w:rsidP="00A249D9">
      <w:pPr>
        <w:pStyle w:val="Corpotesto"/>
        <w:spacing w:line="240" w:lineRule="auto"/>
        <w:rPr>
          <w:rFonts w:ascii="Century Gothic" w:hAnsi="Century Gothic" w:cs="Calibri"/>
          <w:sz w:val="6"/>
          <w:szCs w:val="6"/>
          <w:lang w:val="it-IT" w:eastAsia="en-US"/>
        </w:rPr>
      </w:pPr>
    </w:p>
    <w:p w14:paraId="09F7D764" w14:textId="77777777" w:rsidR="00A249D9" w:rsidRPr="00A249D9" w:rsidRDefault="00A249D9" w:rsidP="00A249D9">
      <w:pPr>
        <w:pStyle w:val="Corpotesto"/>
        <w:spacing w:line="240" w:lineRule="auto"/>
        <w:rPr>
          <w:rFonts w:ascii="Century Gothic" w:hAnsi="Century Gothic" w:cs="Calibri"/>
          <w:sz w:val="20"/>
          <w:lang w:val="it-IT" w:eastAsia="en-US"/>
        </w:rPr>
      </w:pPr>
      <w:r w:rsidRPr="00A249D9">
        <w:rPr>
          <w:rFonts w:ascii="Century Gothic" w:hAnsi="Century Gothic" w:cs="Calibri"/>
          <w:sz w:val="20"/>
          <w:lang w:val="it-IT" w:eastAsia="en-US"/>
        </w:rPr>
        <w:t>Nella definizione della media dei coefficienti di prestazione, sia nella riparametrazione, sarà tenuto valido il risultato di dette operazioni arrotondato alla seconda cifra decimale dopo la virgola.</w:t>
      </w:r>
    </w:p>
    <w:p w14:paraId="0AFF9B2F" w14:textId="77777777" w:rsidR="00A249D9" w:rsidRPr="00A22679" w:rsidRDefault="00A249D9" w:rsidP="002F1840">
      <w:pPr>
        <w:pStyle w:val="Corpotesto"/>
        <w:spacing w:line="240" w:lineRule="auto"/>
        <w:rPr>
          <w:rFonts w:ascii="Century Gothic" w:hAnsi="Century Gothic" w:cs="Calibri"/>
          <w:b/>
          <w:bCs/>
          <w:sz w:val="20"/>
          <w:highlight w:val="yellow"/>
          <w:lang w:val="it-IT" w:eastAsia="en-US"/>
        </w:rPr>
      </w:pPr>
    </w:p>
    <w:p w14:paraId="0288D699" w14:textId="0596437E" w:rsidR="007C3509" w:rsidRPr="00CD727E" w:rsidRDefault="007C3509" w:rsidP="00B95131">
      <w:pPr>
        <w:pStyle w:val="Titolo3"/>
        <w:numPr>
          <w:ilvl w:val="1"/>
          <w:numId w:val="37"/>
        </w:numPr>
        <w:spacing w:before="0" w:after="0" w:line="240" w:lineRule="auto"/>
        <w:ind w:left="567" w:hanging="567"/>
        <w:rPr>
          <w:rFonts w:ascii="Century Gothic" w:hAnsi="Century Gothic"/>
          <w:iCs/>
          <w:caps w:val="0"/>
          <w:sz w:val="20"/>
          <w:szCs w:val="20"/>
        </w:rPr>
      </w:pPr>
      <w:r w:rsidRPr="00CD727E">
        <w:rPr>
          <w:rFonts w:ascii="Century Gothic" w:hAnsi="Century Gothic"/>
          <w:iCs/>
          <w:caps w:val="0"/>
          <w:sz w:val="20"/>
          <w:szCs w:val="20"/>
        </w:rPr>
        <w:t xml:space="preserve">METODO DI ATTRIBUZIONE DEL COEFFICIENTE PER IL CALCOLO DEL PUNTEGGIO DELL’OFFERTA ECONOMICA </w:t>
      </w:r>
    </w:p>
    <w:p w14:paraId="58D787DC" w14:textId="77777777" w:rsidR="00A3267A" w:rsidRPr="00A22679" w:rsidRDefault="00A3267A" w:rsidP="00E07A78">
      <w:pPr>
        <w:pStyle w:val="Corpotesto"/>
        <w:spacing w:line="240" w:lineRule="auto"/>
        <w:rPr>
          <w:rFonts w:ascii="Century Gothic" w:hAnsi="Century Gothic"/>
          <w:b/>
          <w:i/>
          <w:sz w:val="20"/>
          <w:highlight w:val="yellow"/>
        </w:rPr>
      </w:pPr>
    </w:p>
    <w:tbl>
      <w:tblPr>
        <w:tblStyle w:val="TableNormal"/>
        <w:tblW w:w="836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8"/>
        <w:gridCol w:w="1985"/>
      </w:tblGrid>
      <w:tr w:rsidR="00A3267A" w:rsidRPr="00A22679" w14:paraId="3C968783" w14:textId="77777777" w:rsidTr="00EB5DCB">
        <w:trPr>
          <w:trHeight w:val="217"/>
        </w:trPr>
        <w:tc>
          <w:tcPr>
            <w:tcW w:w="6378" w:type="dxa"/>
          </w:tcPr>
          <w:p w14:paraId="5F83E081" w14:textId="77777777" w:rsidR="00A3267A" w:rsidRPr="00CD727E" w:rsidRDefault="00A3267A" w:rsidP="0055270D">
            <w:pPr>
              <w:pStyle w:val="TableParagraph"/>
              <w:spacing w:before="60" w:after="60"/>
              <w:jc w:val="center"/>
              <w:rPr>
                <w:rFonts w:ascii="Century Gothic" w:hAnsi="Century Gothic" w:cs="Calibri"/>
                <w:b/>
                <w:bCs/>
                <w:sz w:val="20"/>
                <w:szCs w:val="20"/>
                <w:lang w:val="it-IT"/>
              </w:rPr>
            </w:pPr>
            <w:r w:rsidRPr="00CD727E">
              <w:rPr>
                <w:rFonts w:ascii="Century Gothic" w:hAnsi="Century Gothic" w:cs="Calibri"/>
                <w:b/>
                <w:bCs/>
                <w:sz w:val="20"/>
                <w:szCs w:val="20"/>
                <w:lang w:val="it-IT"/>
              </w:rPr>
              <w:t>CRITERIO DI VALUTAZIONE</w:t>
            </w:r>
          </w:p>
        </w:tc>
        <w:tc>
          <w:tcPr>
            <w:tcW w:w="1985" w:type="dxa"/>
          </w:tcPr>
          <w:p w14:paraId="6148B00B" w14:textId="77777777" w:rsidR="00A3267A" w:rsidRPr="00CD727E" w:rsidRDefault="00A3267A" w:rsidP="0055270D">
            <w:pPr>
              <w:pStyle w:val="TableParagraph"/>
              <w:spacing w:before="60" w:after="60"/>
              <w:jc w:val="center"/>
              <w:rPr>
                <w:rFonts w:ascii="Century Gothic" w:hAnsi="Century Gothic" w:cs="Calibri"/>
                <w:b/>
                <w:bCs/>
                <w:sz w:val="20"/>
                <w:szCs w:val="20"/>
                <w:lang w:val="it-IT"/>
              </w:rPr>
            </w:pPr>
            <w:r w:rsidRPr="00CD727E">
              <w:rPr>
                <w:rFonts w:ascii="Century Gothic" w:hAnsi="Century Gothic" w:cs="Calibri"/>
                <w:b/>
                <w:bCs/>
                <w:sz w:val="20"/>
                <w:szCs w:val="20"/>
                <w:lang w:val="it-IT"/>
              </w:rPr>
              <w:t>PUNTEGGIO MAX</w:t>
            </w:r>
          </w:p>
        </w:tc>
      </w:tr>
      <w:tr w:rsidR="00A3267A" w:rsidRPr="00A22679" w14:paraId="54119AEE" w14:textId="77777777" w:rsidTr="00EB5DCB">
        <w:trPr>
          <w:trHeight w:val="502"/>
        </w:trPr>
        <w:tc>
          <w:tcPr>
            <w:tcW w:w="6378" w:type="dxa"/>
            <w:vAlign w:val="center"/>
          </w:tcPr>
          <w:p w14:paraId="75D98D8B" w14:textId="2B18DB51" w:rsidR="00A3267A" w:rsidRPr="00CD727E" w:rsidRDefault="00A3267A" w:rsidP="00EB5DCB">
            <w:pPr>
              <w:pStyle w:val="TableParagraph"/>
              <w:spacing w:before="120" w:after="120"/>
              <w:ind w:left="107"/>
              <w:rPr>
                <w:rFonts w:ascii="Century Gothic" w:hAnsi="Century Gothic" w:cs="Calibri"/>
                <w:sz w:val="20"/>
                <w:szCs w:val="20"/>
                <w:lang w:val="it-IT"/>
              </w:rPr>
            </w:pPr>
            <w:r w:rsidRPr="00CD727E">
              <w:rPr>
                <w:rFonts w:ascii="Century Gothic" w:hAnsi="Century Gothic" w:cs="Calibri"/>
                <w:sz w:val="20"/>
                <w:szCs w:val="20"/>
                <w:lang w:val="it-IT"/>
              </w:rPr>
              <w:t>Prezzo unitario a pasto, in riduzione rispetto all’importo posto a base di gara</w:t>
            </w:r>
            <w:r w:rsidR="00B95131">
              <w:rPr>
                <w:rFonts w:ascii="Century Gothic" w:hAnsi="Century Gothic" w:cs="Calibri"/>
                <w:sz w:val="20"/>
                <w:szCs w:val="20"/>
                <w:lang w:val="it-IT"/>
              </w:rPr>
              <w:t xml:space="preserve"> pari ad</w:t>
            </w:r>
            <w:r w:rsidRPr="00CD727E">
              <w:rPr>
                <w:rFonts w:ascii="Century Gothic" w:hAnsi="Century Gothic" w:cs="Calibri"/>
                <w:sz w:val="20"/>
                <w:szCs w:val="20"/>
                <w:lang w:val="it-IT"/>
              </w:rPr>
              <w:t xml:space="preserve"> euro 5,</w:t>
            </w:r>
            <w:r w:rsidR="00CD727E" w:rsidRPr="00CD727E">
              <w:rPr>
                <w:rFonts w:ascii="Century Gothic" w:hAnsi="Century Gothic" w:cs="Calibri"/>
                <w:sz w:val="20"/>
                <w:szCs w:val="20"/>
                <w:lang w:val="it-IT"/>
              </w:rPr>
              <w:t>5</w:t>
            </w:r>
            <w:r w:rsidRPr="00CD727E">
              <w:rPr>
                <w:rFonts w:ascii="Century Gothic" w:hAnsi="Century Gothic" w:cs="Calibri"/>
                <w:sz w:val="20"/>
                <w:szCs w:val="20"/>
                <w:lang w:val="it-IT"/>
              </w:rPr>
              <w:t>5 IVA esclusa</w:t>
            </w:r>
          </w:p>
        </w:tc>
        <w:tc>
          <w:tcPr>
            <w:tcW w:w="1985" w:type="dxa"/>
            <w:vAlign w:val="center"/>
          </w:tcPr>
          <w:p w14:paraId="36180F59" w14:textId="77777777" w:rsidR="00A3267A" w:rsidRPr="00CD727E" w:rsidRDefault="00A3267A" w:rsidP="0055270D">
            <w:pPr>
              <w:pStyle w:val="TableParagraph"/>
              <w:spacing w:before="60" w:after="60"/>
              <w:ind w:left="10"/>
              <w:jc w:val="center"/>
              <w:rPr>
                <w:rFonts w:ascii="Century Gothic" w:hAnsi="Century Gothic" w:cs="Calibri"/>
                <w:sz w:val="20"/>
                <w:szCs w:val="20"/>
                <w:lang w:val="it-IT"/>
              </w:rPr>
            </w:pPr>
            <w:r w:rsidRPr="00CD727E">
              <w:rPr>
                <w:rFonts w:ascii="Century Gothic" w:hAnsi="Century Gothic" w:cs="Calibri"/>
                <w:sz w:val="20"/>
                <w:szCs w:val="20"/>
                <w:lang w:val="it-IT"/>
              </w:rPr>
              <w:t>20</w:t>
            </w:r>
          </w:p>
        </w:tc>
      </w:tr>
    </w:tbl>
    <w:p w14:paraId="613E9078" w14:textId="77777777" w:rsidR="00EB5DCB" w:rsidRDefault="00EB5DCB" w:rsidP="00E07A78">
      <w:pPr>
        <w:pStyle w:val="Corpotesto"/>
        <w:spacing w:line="240" w:lineRule="auto"/>
        <w:rPr>
          <w:rFonts w:ascii="Century Gothic" w:hAnsi="Century Gothic" w:cs="Calibri"/>
          <w:sz w:val="20"/>
          <w:lang w:val="it-IT" w:eastAsia="en-US"/>
        </w:rPr>
      </w:pPr>
    </w:p>
    <w:p w14:paraId="14B7A673" w14:textId="49DEA0FB" w:rsidR="00A3267A" w:rsidRPr="00CD727E" w:rsidRDefault="00B95131" w:rsidP="00E07A78">
      <w:pPr>
        <w:pStyle w:val="Corpotesto"/>
        <w:spacing w:line="240" w:lineRule="auto"/>
        <w:rPr>
          <w:rFonts w:ascii="Century Gothic" w:hAnsi="Century Gothic" w:cs="Calibri"/>
          <w:sz w:val="20"/>
          <w:lang w:val="it-IT" w:eastAsia="en-US"/>
        </w:rPr>
      </w:pPr>
      <w:r>
        <w:rPr>
          <w:rFonts w:ascii="Century Gothic" w:hAnsi="Century Gothic" w:cs="Calibri"/>
          <w:sz w:val="20"/>
          <w:lang w:val="it-IT" w:eastAsia="en-US"/>
        </w:rPr>
        <w:t>A</w:t>
      </w:r>
      <w:r w:rsidR="00A3267A" w:rsidRPr="00CD727E">
        <w:rPr>
          <w:rFonts w:ascii="Century Gothic" w:hAnsi="Century Gothic" w:cs="Calibri"/>
          <w:sz w:val="20"/>
          <w:lang w:val="it-IT" w:eastAsia="en-US"/>
        </w:rPr>
        <w:t xml:space="preserve">ll’offerta economica è attribuito all’elemento economico un punteggio con formula </w:t>
      </w:r>
      <w:r w:rsidR="00A3267A" w:rsidRPr="00CD727E">
        <w:rPr>
          <w:rFonts w:ascii="Century Gothic" w:hAnsi="Century Gothic" w:cs="Calibri"/>
          <w:sz w:val="20"/>
          <w:lang w:val="it-IT" w:eastAsia="en-US"/>
        </w:rPr>
        <w:lastRenderedPageBreak/>
        <w:t>inversamente proporzionale.</w:t>
      </w:r>
    </w:p>
    <w:p w14:paraId="25923BDE" w14:textId="77777777" w:rsidR="00A45EFD" w:rsidRPr="00A45EFD" w:rsidRDefault="00A45EFD" w:rsidP="00E07A78">
      <w:pPr>
        <w:pStyle w:val="Corpotesto"/>
        <w:spacing w:line="240" w:lineRule="auto"/>
        <w:rPr>
          <w:rFonts w:ascii="Century Gothic" w:hAnsi="Century Gothic" w:cs="Calibri"/>
          <w:sz w:val="6"/>
          <w:szCs w:val="6"/>
          <w:lang w:val="it-IT" w:eastAsia="en-US"/>
        </w:rPr>
      </w:pPr>
    </w:p>
    <w:p w14:paraId="5AC297D8" w14:textId="760F89D0" w:rsidR="00E07A78" w:rsidRPr="00CD727E" w:rsidRDefault="00A3267A" w:rsidP="00E07A78">
      <w:pPr>
        <w:pStyle w:val="Corpotesto"/>
        <w:spacing w:line="240" w:lineRule="auto"/>
        <w:rPr>
          <w:rFonts w:ascii="Century Gothic" w:hAnsi="Century Gothic" w:cs="Calibri"/>
          <w:sz w:val="20"/>
          <w:lang w:val="it-IT" w:eastAsia="en-US"/>
        </w:rPr>
      </w:pPr>
      <w:r w:rsidRPr="00CD727E">
        <w:rPr>
          <w:rFonts w:ascii="Century Gothic" w:hAnsi="Century Gothic" w:cs="Calibri"/>
          <w:sz w:val="20"/>
          <w:lang w:val="it-IT" w:eastAsia="en-US"/>
        </w:rPr>
        <w:t>Punteggio: (Valore più conveniente / Valore offerto dal concorrente in esame) x punteggio previsto per l'offerta economica.</w:t>
      </w:r>
    </w:p>
    <w:p w14:paraId="6D8DD0C2" w14:textId="77777777" w:rsidR="00A3267A" w:rsidRPr="00A22679" w:rsidRDefault="00A3267A" w:rsidP="002E2713">
      <w:pPr>
        <w:widowControl w:val="0"/>
        <w:spacing w:line="240" w:lineRule="auto"/>
        <w:rPr>
          <w:rFonts w:ascii="Century Gothic" w:hAnsi="Century Gothic" w:cs="Calibri"/>
          <w:sz w:val="20"/>
          <w:szCs w:val="20"/>
          <w:highlight w:val="yellow"/>
        </w:rPr>
      </w:pPr>
    </w:p>
    <w:p w14:paraId="1B4334CA" w14:textId="019E10EC" w:rsidR="004C53A8" w:rsidRPr="00A45EFD" w:rsidRDefault="00870286"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1822" w:name="_Toc4034712801"/>
      <w:bookmarkStart w:id="1823" w:name="_Toc3974228731"/>
      <w:bookmarkStart w:id="1824" w:name="_Toc3973468321"/>
      <w:bookmarkStart w:id="1825" w:name="_Toc3937069171"/>
      <w:bookmarkStart w:id="1826" w:name="_Toc3937008441"/>
      <w:bookmarkStart w:id="1827" w:name="_Toc3932831851"/>
      <w:bookmarkStart w:id="1828" w:name="_Toc3932726691"/>
      <w:bookmarkStart w:id="1829" w:name="_Toc3932726111"/>
      <w:bookmarkStart w:id="1830" w:name="_Toc3931878551"/>
      <w:bookmarkStart w:id="1831" w:name="_Toc3931121381"/>
      <w:bookmarkStart w:id="1832" w:name="_Toc3931105741"/>
      <w:bookmarkStart w:id="1833" w:name="_Toc3925775071"/>
      <w:bookmarkStart w:id="1834" w:name="_Toc3910360661"/>
      <w:bookmarkStart w:id="1835" w:name="_Toc3910359931"/>
      <w:bookmarkStart w:id="1836" w:name="_Toc3805018801"/>
      <w:bookmarkStart w:id="1837" w:name="_Toc485218331"/>
      <w:bookmarkStart w:id="1838" w:name="_Toc484688895"/>
      <w:bookmarkStart w:id="1839" w:name="_Toc484688340"/>
      <w:bookmarkStart w:id="1840" w:name="_Toc484605471"/>
      <w:bookmarkStart w:id="1841" w:name="_Toc484605347"/>
      <w:bookmarkStart w:id="1842" w:name="_Toc484526628"/>
      <w:bookmarkStart w:id="1843" w:name="_Toc484449133"/>
      <w:bookmarkStart w:id="1844" w:name="_Toc484449009"/>
      <w:bookmarkStart w:id="1845" w:name="_Toc484448885"/>
      <w:bookmarkStart w:id="1846" w:name="_Toc484448762"/>
      <w:bookmarkStart w:id="1847" w:name="_Toc484448638"/>
      <w:bookmarkStart w:id="1848" w:name="_Toc484448514"/>
      <w:bookmarkStart w:id="1849" w:name="_Toc484448390"/>
      <w:bookmarkStart w:id="1850" w:name="_Toc484448266"/>
      <w:bookmarkStart w:id="1851" w:name="_Toc484448142"/>
      <w:bookmarkStart w:id="1852" w:name="_Toc484440482"/>
      <w:bookmarkStart w:id="1853" w:name="_Toc484440122"/>
      <w:bookmarkStart w:id="1854" w:name="_Toc484439998"/>
      <w:bookmarkStart w:id="1855" w:name="_Toc484439875"/>
      <w:bookmarkStart w:id="1856" w:name="_Toc484438955"/>
      <w:bookmarkStart w:id="1857" w:name="_Toc484438831"/>
      <w:bookmarkStart w:id="1858" w:name="_Toc484438707"/>
      <w:bookmarkStart w:id="1859" w:name="_Toc484429132"/>
      <w:bookmarkStart w:id="1860" w:name="_Toc484428962"/>
      <w:bookmarkStart w:id="1861" w:name="_Toc484097788"/>
      <w:bookmarkStart w:id="1862" w:name="_Toc484011714"/>
      <w:bookmarkStart w:id="1863" w:name="_Toc484011239"/>
      <w:bookmarkStart w:id="1864" w:name="_Toc484011117"/>
      <w:bookmarkStart w:id="1865" w:name="_Toc484010995"/>
      <w:bookmarkStart w:id="1866" w:name="_Toc484010871"/>
      <w:bookmarkStart w:id="1867" w:name="_Toc484010749"/>
      <w:bookmarkStart w:id="1868" w:name="_Toc483906999"/>
      <w:bookmarkStart w:id="1869" w:name="_Toc483571622"/>
      <w:bookmarkStart w:id="1870" w:name="_Toc483571501"/>
      <w:bookmarkStart w:id="1871" w:name="_Toc483474071"/>
      <w:bookmarkStart w:id="1872" w:name="_Toc483401275"/>
      <w:bookmarkStart w:id="1873" w:name="_Toc483325797"/>
      <w:bookmarkStart w:id="1874" w:name="_Toc483316494"/>
      <w:bookmarkStart w:id="1875" w:name="_Toc483316363"/>
      <w:bookmarkStart w:id="1876" w:name="_Toc483316231"/>
      <w:bookmarkStart w:id="1877" w:name="_Toc483316026"/>
      <w:bookmarkStart w:id="1878" w:name="_Toc483302405"/>
      <w:bookmarkStart w:id="1879" w:name="_Toc483233688"/>
      <w:bookmarkStart w:id="1880" w:name="_Toc482979728"/>
      <w:bookmarkStart w:id="1881" w:name="_Toc482979630"/>
      <w:bookmarkStart w:id="1882" w:name="_Toc482979532"/>
      <w:bookmarkStart w:id="1883" w:name="_Toc482979424"/>
      <w:bookmarkStart w:id="1884" w:name="_Toc482979315"/>
      <w:bookmarkStart w:id="1885" w:name="_Toc482979206"/>
      <w:bookmarkStart w:id="1886" w:name="_Toc482979095"/>
      <w:bookmarkStart w:id="1887" w:name="_Toc482978987"/>
      <w:bookmarkStart w:id="1888" w:name="_Toc482978878"/>
      <w:bookmarkStart w:id="1889" w:name="_Toc482959759"/>
      <w:bookmarkStart w:id="1890" w:name="_Toc482959649"/>
      <w:bookmarkStart w:id="1891" w:name="_Toc482959539"/>
      <w:bookmarkStart w:id="1892" w:name="_Toc482712751"/>
      <w:bookmarkStart w:id="1893" w:name="_Toc482641305"/>
      <w:bookmarkStart w:id="1894" w:name="_Toc482633128"/>
      <w:bookmarkStart w:id="1895" w:name="_Toc482352287"/>
      <w:bookmarkStart w:id="1896" w:name="_Toc482352197"/>
      <w:bookmarkStart w:id="1897" w:name="_Toc482352107"/>
      <w:bookmarkStart w:id="1898" w:name="_Toc482352017"/>
      <w:bookmarkStart w:id="1899" w:name="_Toc482102153"/>
      <w:bookmarkStart w:id="1900" w:name="_Toc482102059"/>
      <w:bookmarkStart w:id="1901" w:name="_Toc482101964"/>
      <w:bookmarkStart w:id="1902" w:name="_Toc482101869"/>
      <w:bookmarkStart w:id="1903" w:name="_Toc482101776"/>
      <w:bookmarkStart w:id="1904" w:name="_Toc482101601"/>
      <w:bookmarkStart w:id="1905" w:name="_Toc482101486"/>
      <w:bookmarkStart w:id="1906" w:name="_Toc482101349"/>
      <w:bookmarkStart w:id="1907" w:name="_Toc482100923"/>
      <w:bookmarkStart w:id="1908" w:name="_Toc482100766"/>
      <w:bookmarkStart w:id="1909" w:name="_Toc482099049"/>
      <w:bookmarkStart w:id="1910" w:name="_Toc482097947"/>
      <w:bookmarkStart w:id="1911" w:name="_Toc482097755"/>
      <w:bookmarkStart w:id="1912" w:name="_Toc482097666"/>
      <w:bookmarkStart w:id="1913" w:name="_Toc482097577"/>
      <w:bookmarkStart w:id="1914" w:name="_Toc482025753"/>
      <w:bookmarkStart w:id="1915" w:name="_Toc481772380"/>
      <w:bookmarkStart w:id="1916" w:name="_Toc481772316"/>
      <w:bookmarkStart w:id="1917" w:name="_Toc481511317"/>
      <w:bookmarkStart w:id="1918" w:name="_Toc481511273"/>
      <w:bookmarkStart w:id="1919" w:name="_Toc481511213"/>
      <w:bookmarkStart w:id="1920" w:name="_Toc481511168"/>
      <w:bookmarkStart w:id="1921" w:name="_Toc481511110"/>
      <w:bookmarkStart w:id="1922" w:name="_Toc481165531"/>
      <w:bookmarkStart w:id="1923" w:name="_Toc481165222"/>
      <w:bookmarkStart w:id="1924" w:name="_Toc481160021"/>
      <w:bookmarkStart w:id="1925" w:name="_Toc481159876"/>
      <w:bookmarkStart w:id="1926" w:name="_Toc481159824"/>
      <w:bookmarkStart w:id="1927" w:name="_Toc481159767"/>
      <w:bookmarkStart w:id="1928" w:name="_Toc481159721"/>
      <w:bookmarkStart w:id="1929" w:name="_Toc481159382"/>
      <w:bookmarkStart w:id="1930" w:name="_Toc481158988"/>
      <w:bookmarkStart w:id="1931" w:name="_Toc4164233721"/>
      <w:bookmarkStart w:id="1932" w:name="_Toc4067541891"/>
      <w:bookmarkStart w:id="1933" w:name="_Toc4060583881"/>
      <w:bookmarkStart w:id="1934" w:name="_Ref129797347"/>
      <w:bookmarkStart w:id="1935" w:name="_Toc139549449"/>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r w:rsidRPr="00A45EFD">
        <w:rPr>
          <w:rFonts w:ascii="Century Gothic" w:hAnsi="Century Gothic"/>
          <w:sz w:val="20"/>
          <w:szCs w:val="20"/>
          <w:lang w:val="it-IT"/>
        </w:rPr>
        <w:t>COMMISSIONE GIUDICATRICE</w:t>
      </w:r>
      <w:bookmarkEnd w:id="1934"/>
      <w:bookmarkEnd w:id="1935"/>
    </w:p>
    <w:p w14:paraId="7C4CEA91" w14:textId="465AC869" w:rsidR="004C53A8" w:rsidRPr="00A45EFD" w:rsidRDefault="00870286" w:rsidP="0098480E">
      <w:pPr>
        <w:widowControl w:val="0"/>
        <w:tabs>
          <w:tab w:val="left" w:pos="6521"/>
        </w:tabs>
        <w:spacing w:line="240" w:lineRule="auto"/>
        <w:rPr>
          <w:rFonts w:ascii="Century Gothic" w:hAnsi="Century Gothic"/>
          <w:sz w:val="20"/>
          <w:szCs w:val="20"/>
        </w:rPr>
      </w:pPr>
      <w:r w:rsidRPr="00A45EFD">
        <w:rPr>
          <w:rFonts w:ascii="Century Gothic" w:hAnsi="Century Gothic" w:cs="Calibri"/>
          <w:sz w:val="20"/>
          <w:szCs w:val="20"/>
        </w:rPr>
        <w:t>La com</w:t>
      </w:r>
      <w:r w:rsidR="00A87259" w:rsidRPr="00A45EFD">
        <w:rPr>
          <w:rFonts w:ascii="Century Gothic" w:hAnsi="Century Gothic" w:cs="Calibri"/>
          <w:sz w:val="20"/>
          <w:szCs w:val="20"/>
        </w:rPr>
        <w:t>missione giudicatrice è nominata</w:t>
      </w:r>
      <w:r w:rsidRPr="00A45EFD">
        <w:rPr>
          <w:rFonts w:ascii="Century Gothic" w:hAnsi="Century Gothic" w:cs="Calibri"/>
          <w:sz w:val="20"/>
          <w:szCs w:val="20"/>
        </w:rPr>
        <w:t xml:space="preserve"> dopo la scadenza del termine per la presentazione delle offerte ed è composta da un numero dispari pari a n. </w:t>
      </w:r>
      <w:r w:rsidR="00024E29" w:rsidRPr="00A45EFD">
        <w:rPr>
          <w:rFonts w:ascii="Century Gothic" w:hAnsi="Century Gothic" w:cs="Calibri"/>
          <w:sz w:val="20"/>
          <w:szCs w:val="20"/>
        </w:rPr>
        <w:t xml:space="preserve">3 </w:t>
      </w:r>
      <w:r w:rsidRPr="00A45EFD">
        <w:rPr>
          <w:rFonts w:ascii="Century Gothic" w:hAnsi="Century Gothic" w:cs="Calibri"/>
          <w:sz w:val="20"/>
          <w:szCs w:val="20"/>
        </w:rPr>
        <w:t xml:space="preserve">membri, esperti nello specifico settore cui si riferisce l’oggetto del contratto. In capo ai commissari non devono sussistere cause ostative alla nomina ai sensi dell’articolo </w:t>
      </w:r>
      <w:r w:rsidR="00535A74" w:rsidRPr="00A45EFD">
        <w:rPr>
          <w:rFonts w:ascii="Century Gothic" w:hAnsi="Century Gothic" w:cs="Calibri"/>
          <w:sz w:val="20"/>
          <w:szCs w:val="20"/>
        </w:rPr>
        <w:t>93 comma 5</w:t>
      </w:r>
      <w:r w:rsidRPr="00A45EFD">
        <w:rPr>
          <w:rFonts w:ascii="Century Gothic" w:hAnsi="Century Gothic" w:cs="Calibri"/>
          <w:sz w:val="20"/>
          <w:szCs w:val="20"/>
        </w:rPr>
        <w:t xml:space="preserve"> del Codice. A tal fine </w:t>
      </w:r>
      <w:r w:rsidR="00A87259" w:rsidRPr="00A45EFD">
        <w:rPr>
          <w:rFonts w:ascii="Century Gothic" w:hAnsi="Century Gothic" w:cs="Calibri"/>
          <w:sz w:val="20"/>
          <w:szCs w:val="20"/>
        </w:rPr>
        <w:t>viene richiesta,</w:t>
      </w:r>
      <w:r w:rsidRPr="00A45EFD">
        <w:rPr>
          <w:rFonts w:ascii="Century Gothic" w:hAnsi="Century Gothic" w:cs="Calibri"/>
          <w:sz w:val="20"/>
          <w:szCs w:val="20"/>
        </w:rPr>
        <w:t xml:space="preserve"> prima del conferimento dell’incarico</w:t>
      </w:r>
      <w:r w:rsidR="00A87259" w:rsidRPr="00A45EFD">
        <w:rPr>
          <w:rFonts w:ascii="Century Gothic" w:hAnsi="Century Gothic" w:cs="Calibri"/>
          <w:sz w:val="20"/>
          <w:szCs w:val="20"/>
        </w:rPr>
        <w:t>,</w:t>
      </w:r>
      <w:r w:rsidRPr="00A45EFD">
        <w:rPr>
          <w:rFonts w:ascii="Century Gothic" w:hAnsi="Century Gothic" w:cs="Calibri"/>
          <w:sz w:val="20"/>
          <w:szCs w:val="20"/>
        </w:rPr>
        <w:t xml:space="preserve"> apposita dichiarazione. </w:t>
      </w:r>
    </w:p>
    <w:p w14:paraId="0E52906E" w14:textId="77777777" w:rsidR="00A45EFD" w:rsidRPr="00A45EFD" w:rsidRDefault="00A45EFD" w:rsidP="0098480E">
      <w:pPr>
        <w:pStyle w:val="Default"/>
        <w:spacing w:line="240" w:lineRule="auto"/>
        <w:rPr>
          <w:rFonts w:ascii="Century Gothic" w:hAnsi="Century Gothic" w:cs="Garamond"/>
          <w:sz w:val="6"/>
          <w:szCs w:val="6"/>
        </w:rPr>
      </w:pPr>
    </w:p>
    <w:p w14:paraId="2DCFBDEE" w14:textId="4A2F295C" w:rsidR="004C53A8" w:rsidRPr="00A45EFD" w:rsidRDefault="00870286" w:rsidP="0098480E">
      <w:pPr>
        <w:pStyle w:val="Default"/>
        <w:spacing w:line="240" w:lineRule="auto"/>
        <w:rPr>
          <w:rFonts w:ascii="Century Gothic" w:hAnsi="Century Gothic"/>
          <w:sz w:val="20"/>
          <w:szCs w:val="20"/>
        </w:rPr>
      </w:pPr>
      <w:r w:rsidRPr="00A45EFD">
        <w:rPr>
          <w:rFonts w:ascii="Century Gothic" w:hAnsi="Century Gothic" w:cs="Garamond"/>
          <w:sz w:val="20"/>
          <w:szCs w:val="20"/>
        </w:rPr>
        <w:t>La composizione della commissione giudicatrice e i</w:t>
      </w:r>
      <w:r w:rsidR="00A87259" w:rsidRPr="00A45EFD">
        <w:rPr>
          <w:rFonts w:ascii="Century Gothic" w:hAnsi="Century Gothic" w:cs="Garamond"/>
          <w:sz w:val="20"/>
          <w:szCs w:val="20"/>
        </w:rPr>
        <w:t xml:space="preserve"> curricula dei componenti</w:t>
      </w:r>
      <w:r w:rsidRPr="00A45EFD">
        <w:rPr>
          <w:rFonts w:ascii="Century Gothic" w:hAnsi="Century Gothic" w:cs="Garamond"/>
          <w:sz w:val="20"/>
          <w:szCs w:val="20"/>
        </w:rPr>
        <w:t xml:space="preserve"> sono pubblicati</w:t>
      </w:r>
      <w:r w:rsidR="006229B3" w:rsidRPr="00A45EFD">
        <w:rPr>
          <w:rFonts w:ascii="Century Gothic" w:hAnsi="Century Gothic" w:cs="Garamond"/>
          <w:sz w:val="20"/>
          <w:szCs w:val="20"/>
        </w:rPr>
        <w:t xml:space="preserve"> sul </w:t>
      </w:r>
      <w:r w:rsidR="003B4B59" w:rsidRPr="00A45EFD">
        <w:rPr>
          <w:rFonts w:ascii="Century Gothic" w:hAnsi="Century Gothic" w:cs="Garamond"/>
          <w:sz w:val="20"/>
          <w:szCs w:val="20"/>
        </w:rPr>
        <w:t xml:space="preserve">sito </w:t>
      </w:r>
      <w:r w:rsidR="00436E4D" w:rsidRPr="00A45EFD">
        <w:rPr>
          <w:rFonts w:ascii="Century Gothic" w:hAnsi="Century Gothic" w:cs="Garamond"/>
          <w:sz w:val="20"/>
          <w:szCs w:val="20"/>
        </w:rPr>
        <w:t xml:space="preserve">istituzionale </w:t>
      </w:r>
      <w:r w:rsidRPr="00A45EFD">
        <w:rPr>
          <w:rFonts w:ascii="Century Gothic" w:hAnsi="Century Gothic" w:cs="Garamond"/>
          <w:sz w:val="20"/>
          <w:szCs w:val="20"/>
        </w:rPr>
        <w:t>nella sezione “Amministrazione trasparente”</w:t>
      </w:r>
      <w:r w:rsidR="00507CF7" w:rsidRPr="00A45EFD">
        <w:rPr>
          <w:rFonts w:ascii="Century Gothic" w:hAnsi="Century Gothic" w:cs="Garamond"/>
          <w:sz w:val="20"/>
          <w:szCs w:val="20"/>
        </w:rPr>
        <w:t>.</w:t>
      </w:r>
    </w:p>
    <w:p w14:paraId="7033168F" w14:textId="77777777" w:rsidR="00A45EFD" w:rsidRPr="00A45EFD" w:rsidRDefault="00A45EFD" w:rsidP="0098480E">
      <w:pPr>
        <w:widowControl w:val="0"/>
        <w:spacing w:line="240" w:lineRule="auto"/>
        <w:rPr>
          <w:rFonts w:ascii="Century Gothic" w:hAnsi="Century Gothic" w:cs="Calibri"/>
          <w:sz w:val="6"/>
          <w:szCs w:val="6"/>
        </w:rPr>
      </w:pPr>
    </w:p>
    <w:p w14:paraId="7E9BD1A6" w14:textId="107B95EB" w:rsidR="000154AA" w:rsidRPr="00A45EFD" w:rsidRDefault="00870286"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La commissione giudicatrice è responsabile della valutazione delle offerte tecniche ed economiche dei concorrent</w:t>
      </w:r>
      <w:r w:rsidR="00507CF7" w:rsidRPr="00A45EFD">
        <w:rPr>
          <w:rFonts w:ascii="Century Gothic" w:hAnsi="Century Gothic" w:cs="Calibri"/>
          <w:sz w:val="20"/>
          <w:szCs w:val="20"/>
        </w:rPr>
        <w:t>i</w:t>
      </w:r>
      <w:r w:rsidR="007F087A" w:rsidRPr="00A45EFD">
        <w:rPr>
          <w:rFonts w:ascii="Century Gothic" w:hAnsi="Century Gothic" w:cs="Calibri"/>
          <w:sz w:val="20"/>
          <w:szCs w:val="20"/>
        </w:rPr>
        <w:t xml:space="preserve">, può riunirsi con modalità telematiche che salvaguardino la riservatezza delle comunicazioni ed opera attraverso la piattaforma di approvvigionamento digitale. </w:t>
      </w:r>
    </w:p>
    <w:p w14:paraId="4AE435B1" w14:textId="77777777" w:rsidR="00A45EFD" w:rsidRPr="00A45EFD" w:rsidRDefault="00A45EFD" w:rsidP="0098480E">
      <w:pPr>
        <w:widowControl w:val="0"/>
        <w:spacing w:line="240" w:lineRule="auto"/>
        <w:rPr>
          <w:rFonts w:ascii="Century Gothic" w:hAnsi="Century Gothic" w:cs="Calibri"/>
          <w:sz w:val="6"/>
          <w:szCs w:val="6"/>
        </w:rPr>
      </w:pPr>
    </w:p>
    <w:p w14:paraId="15B613AD" w14:textId="72F56302" w:rsidR="004C53A8" w:rsidRPr="00A45EFD" w:rsidRDefault="00507CF7"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Il RUP</w:t>
      </w:r>
      <w:r w:rsidR="003576F6" w:rsidRPr="00A45EFD">
        <w:rPr>
          <w:rFonts w:ascii="Century Gothic" w:hAnsi="Century Gothic" w:cs="Calibri"/>
          <w:sz w:val="20"/>
          <w:szCs w:val="20"/>
        </w:rPr>
        <w:t xml:space="preserve"> della Centrale Unica di Committenza</w:t>
      </w:r>
      <w:r w:rsidRPr="00A45EFD">
        <w:rPr>
          <w:rFonts w:ascii="Century Gothic" w:hAnsi="Century Gothic" w:cs="Calibri"/>
          <w:sz w:val="20"/>
          <w:szCs w:val="20"/>
        </w:rPr>
        <w:t xml:space="preserve"> si avvale dell’ausilio della commissione giudicatrice ai fini della </w:t>
      </w:r>
      <w:r w:rsidR="00870286" w:rsidRPr="00A45EFD">
        <w:rPr>
          <w:rFonts w:ascii="Century Gothic" w:hAnsi="Century Gothic" w:cs="Calibri"/>
          <w:sz w:val="20"/>
          <w:szCs w:val="20"/>
        </w:rPr>
        <w:t>verifica dell’anomalia delle offerte</w:t>
      </w:r>
      <w:r w:rsidRPr="00A45EFD">
        <w:rPr>
          <w:rFonts w:ascii="Century Gothic" w:hAnsi="Century Gothic" w:cs="Calibri"/>
          <w:sz w:val="20"/>
          <w:szCs w:val="20"/>
        </w:rPr>
        <w:t>.</w:t>
      </w:r>
    </w:p>
    <w:p w14:paraId="5CB180B9" w14:textId="77777777" w:rsidR="004C53A8" w:rsidRPr="00A45EFD" w:rsidRDefault="004C53A8" w:rsidP="002E2713">
      <w:pPr>
        <w:widowControl w:val="0"/>
        <w:spacing w:line="240" w:lineRule="auto"/>
        <w:rPr>
          <w:rFonts w:ascii="Century Gothic" w:hAnsi="Century Gothic" w:cs="Calibri"/>
          <w:sz w:val="20"/>
          <w:szCs w:val="20"/>
        </w:rPr>
      </w:pPr>
    </w:p>
    <w:p w14:paraId="20A420C3" w14:textId="72872E95" w:rsidR="004C53A8" w:rsidRPr="00EB5DCB" w:rsidRDefault="00870286"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1936" w:name="_Ref130243943"/>
      <w:bookmarkStart w:id="1937" w:name="_Toc139549450"/>
      <w:r w:rsidRPr="00A45EFD">
        <w:rPr>
          <w:rFonts w:ascii="Century Gothic" w:hAnsi="Century Gothic"/>
          <w:sz w:val="20"/>
          <w:szCs w:val="20"/>
          <w:lang w:val="it-IT"/>
        </w:rPr>
        <w:t xml:space="preserve">SVOLGIMENTO </w:t>
      </w:r>
      <w:r w:rsidR="0025449B" w:rsidRPr="00A45EFD">
        <w:rPr>
          <w:rFonts w:ascii="Century Gothic" w:hAnsi="Century Gothic"/>
          <w:sz w:val="20"/>
          <w:szCs w:val="20"/>
          <w:lang w:val="it-IT"/>
        </w:rPr>
        <w:t xml:space="preserve">DELLE </w:t>
      </w:r>
      <w:r w:rsidRPr="00A45EFD">
        <w:rPr>
          <w:rFonts w:ascii="Century Gothic" w:hAnsi="Century Gothic"/>
          <w:sz w:val="20"/>
          <w:szCs w:val="20"/>
          <w:lang w:val="it-IT"/>
        </w:rPr>
        <w:t>OPERAZIONI DI GARA</w:t>
      </w:r>
      <w:bookmarkEnd w:id="1936"/>
      <w:bookmarkEnd w:id="1937"/>
      <w:r w:rsidRPr="00A45EFD">
        <w:rPr>
          <w:rFonts w:ascii="Century Gothic" w:hAnsi="Century Gothic"/>
          <w:sz w:val="20"/>
          <w:szCs w:val="20"/>
          <w:lang w:val="it-IT"/>
        </w:rPr>
        <w:t xml:space="preserve"> </w:t>
      </w:r>
    </w:p>
    <w:p w14:paraId="3AB68DBE" w14:textId="17A08C7F" w:rsidR="006229B3" w:rsidRPr="00A45EFD" w:rsidRDefault="006229B3"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 xml:space="preserve">La prima </w:t>
      </w:r>
      <w:r w:rsidR="0013560D" w:rsidRPr="00A45EFD">
        <w:rPr>
          <w:rFonts w:ascii="Century Gothic" w:hAnsi="Century Gothic" w:cs="Calibri"/>
          <w:sz w:val="20"/>
          <w:szCs w:val="20"/>
        </w:rPr>
        <w:t>sessione</w:t>
      </w:r>
      <w:r w:rsidRPr="00A45EFD">
        <w:rPr>
          <w:rFonts w:ascii="Century Gothic" w:hAnsi="Century Gothic" w:cs="Calibri"/>
          <w:sz w:val="20"/>
          <w:szCs w:val="20"/>
        </w:rPr>
        <w:t xml:space="preserve"> ha luogo il giorno </w:t>
      </w:r>
      <w:r w:rsidR="00A45EFD" w:rsidRPr="00A45EFD">
        <w:rPr>
          <w:rFonts w:ascii="Century Gothic" w:hAnsi="Century Gothic" w:cs="Calibri"/>
          <w:sz w:val="20"/>
          <w:szCs w:val="20"/>
        </w:rPr>
        <w:t>__________</w:t>
      </w:r>
      <w:r w:rsidRPr="00A45EFD">
        <w:rPr>
          <w:rFonts w:ascii="Century Gothic" w:hAnsi="Century Gothic" w:cs="Calibri"/>
          <w:sz w:val="20"/>
          <w:szCs w:val="20"/>
        </w:rPr>
        <w:t xml:space="preserve"> alle ore </w:t>
      </w:r>
      <w:r w:rsidR="00A45EFD" w:rsidRPr="00A45EFD">
        <w:rPr>
          <w:rFonts w:ascii="Century Gothic" w:hAnsi="Century Gothic" w:cs="Calibri"/>
          <w:sz w:val="20"/>
          <w:szCs w:val="20"/>
        </w:rPr>
        <w:t>________</w:t>
      </w:r>
      <w:r w:rsidR="00500AF1" w:rsidRPr="00A45EFD">
        <w:rPr>
          <w:rFonts w:ascii="Century Gothic" w:hAnsi="Century Gothic" w:cs="Calibri"/>
          <w:sz w:val="20"/>
          <w:szCs w:val="20"/>
        </w:rPr>
        <w:t>.</w:t>
      </w:r>
    </w:p>
    <w:p w14:paraId="5FC32AD0" w14:textId="77777777" w:rsidR="00EB5DCB" w:rsidRPr="00A45EFD" w:rsidRDefault="00EB5DCB" w:rsidP="00EB5DCB">
      <w:pPr>
        <w:widowControl w:val="0"/>
        <w:tabs>
          <w:tab w:val="left" w:pos="851"/>
        </w:tabs>
        <w:spacing w:line="240" w:lineRule="auto"/>
        <w:ind w:left="66"/>
        <w:rPr>
          <w:rFonts w:ascii="Century Gothic" w:hAnsi="Century Gothic" w:cs="Calibri"/>
          <w:sz w:val="6"/>
          <w:szCs w:val="6"/>
        </w:rPr>
      </w:pPr>
    </w:p>
    <w:p w14:paraId="323992C2" w14:textId="37E4812A" w:rsidR="00314F24" w:rsidRPr="00A45EFD" w:rsidRDefault="003259D0"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La Piattaforma consente</w:t>
      </w:r>
      <w:r w:rsidR="00314F24" w:rsidRPr="00A45EFD">
        <w:rPr>
          <w:rFonts w:ascii="Century Gothic" w:hAnsi="Century Gothic" w:cs="Calibri"/>
          <w:sz w:val="20"/>
          <w:szCs w:val="20"/>
        </w:rPr>
        <w:t xml:space="preserve"> </w:t>
      </w:r>
      <w:r w:rsidR="00900AFC" w:rsidRPr="00A45EFD">
        <w:rPr>
          <w:rFonts w:ascii="Century Gothic" w:hAnsi="Century Gothic" w:cs="Calibri"/>
          <w:sz w:val="20"/>
          <w:szCs w:val="20"/>
        </w:rPr>
        <w:t>lo svolgimento</w:t>
      </w:r>
      <w:r w:rsidR="00314F24" w:rsidRPr="00A45EFD">
        <w:rPr>
          <w:rFonts w:ascii="Century Gothic" w:hAnsi="Century Gothic" w:cs="Calibri"/>
          <w:sz w:val="20"/>
          <w:szCs w:val="20"/>
        </w:rPr>
        <w:t xml:space="preserve"> delle </w:t>
      </w:r>
      <w:r w:rsidR="0013560D" w:rsidRPr="00A45EFD">
        <w:rPr>
          <w:rFonts w:ascii="Century Gothic" w:hAnsi="Century Gothic" w:cs="Calibri"/>
          <w:sz w:val="20"/>
          <w:szCs w:val="20"/>
        </w:rPr>
        <w:t>sessioni</w:t>
      </w:r>
      <w:r w:rsidR="00314F24" w:rsidRPr="00A45EFD">
        <w:rPr>
          <w:rFonts w:ascii="Century Gothic" w:hAnsi="Century Gothic" w:cs="Calibri"/>
          <w:sz w:val="20"/>
          <w:szCs w:val="20"/>
        </w:rPr>
        <w:t xml:space="preserve"> di gara preordinate all’</w:t>
      </w:r>
      <w:r w:rsidR="00900AFC" w:rsidRPr="00A45EFD">
        <w:rPr>
          <w:rFonts w:ascii="Century Gothic" w:hAnsi="Century Gothic" w:cs="Calibri"/>
          <w:sz w:val="20"/>
          <w:szCs w:val="20"/>
        </w:rPr>
        <w:t>esame</w:t>
      </w:r>
      <w:r w:rsidR="00314F24" w:rsidRPr="00A45EFD">
        <w:rPr>
          <w:rFonts w:ascii="Century Gothic" w:hAnsi="Century Gothic" w:cs="Calibri"/>
          <w:sz w:val="20"/>
          <w:szCs w:val="20"/>
        </w:rPr>
        <w:t>:</w:t>
      </w:r>
    </w:p>
    <w:p w14:paraId="0BB80F38" w14:textId="77777777" w:rsidR="00EB5DCB" w:rsidRPr="00BE1B3F" w:rsidRDefault="00EB5DCB" w:rsidP="00EB5DCB">
      <w:pPr>
        <w:pStyle w:val="Default"/>
        <w:numPr>
          <w:ilvl w:val="0"/>
          <w:numId w:val="16"/>
        </w:numPr>
        <w:spacing w:before="60"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della documentazione amministrativa;</w:t>
      </w:r>
    </w:p>
    <w:p w14:paraId="2F2C7F22" w14:textId="77777777" w:rsidR="00EB5DCB" w:rsidRPr="00BE1B3F" w:rsidRDefault="00EB5DCB" w:rsidP="00EB5DCB">
      <w:pPr>
        <w:pStyle w:val="Default"/>
        <w:numPr>
          <w:ilvl w:val="0"/>
          <w:numId w:val="16"/>
        </w:numPr>
        <w:spacing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delle offerte tecniche;</w:t>
      </w:r>
    </w:p>
    <w:p w14:paraId="59160022" w14:textId="77777777" w:rsidR="00EB5DCB" w:rsidRPr="00BE1B3F" w:rsidRDefault="00EB5DCB" w:rsidP="00EB5DCB">
      <w:pPr>
        <w:pStyle w:val="Default"/>
        <w:numPr>
          <w:ilvl w:val="0"/>
          <w:numId w:val="16"/>
        </w:numPr>
        <w:spacing w:line="240" w:lineRule="auto"/>
        <w:ind w:left="709" w:hanging="357"/>
        <w:rPr>
          <w:rStyle w:val="Nessuno"/>
          <w:rFonts w:ascii="Century Gothic" w:eastAsia="Helvetica" w:hAnsi="Century Gothic" w:cs="Calibri Light"/>
          <w:sz w:val="20"/>
          <w:szCs w:val="20"/>
          <w:u w:color="000000"/>
        </w:rPr>
      </w:pPr>
      <w:r w:rsidRPr="00BE1B3F">
        <w:rPr>
          <w:rStyle w:val="Nessuno"/>
          <w:rFonts w:ascii="Century Gothic" w:eastAsia="Helvetica" w:hAnsi="Century Gothic" w:cs="Calibri Light"/>
          <w:sz w:val="20"/>
          <w:szCs w:val="20"/>
          <w:u w:color="000000"/>
        </w:rPr>
        <w:t>delle offerte economiche.</w:t>
      </w:r>
    </w:p>
    <w:p w14:paraId="34A62A66" w14:textId="77777777" w:rsidR="00A45EFD" w:rsidRPr="00A45EFD" w:rsidRDefault="00A45EFD" w:rsidP="00A45EFD">
      <w:pPr>
        <w:widowControl w:val="0"/>
        <w:spacing w:line="240" w:lineRule="auto"/>
        <w:rPr>
          <w:rFonts w:ascii="Century Gothic" w:hAnsi="Century Gothic" w:cs="Calibri"/>
          <w:sz w:val="6"/>
          <w:szCs w:val="6"/>
        </w:rPr>
      </w:pPr>
    </w:p>
    <w:p w14:paraId="48843B4E" w14:textId="207C71B4" w:rsidR="00314F24" w:rsidRPr="00A45EFD" w:rsidRDefault="00900AFC"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 xml:space="preserve">La piattaforma garantisce il rispetto delle disposizioni del codice in materia di </w:t>
      </w:r>
      <w:r w:rsidR="006229B3" w:rsidRPr="00A45EFD">
        <w:rPr>
          <w:rFonts w:ascii="Century Gothic" w:hAnsi="Century Gothic" w:cs="Calibri"/>
          <w:sz w:val="20"/>
          <w:szCs w:val="20"/>
        </w:rPr>
        <w:t>riservatezza delle</w:t>
      </w:r>
      <w:r w:rsidRPr="00A45EFD">
        <w:rPr>
          <w:rFonts w:ascii="Century Gothic" w:hAnsi="Century Gothic" w:cs="Calibri"/>
          <w:sz w:val="20"/>
          <w:szCs w:val="20"/>
        </w:rPr>
        <w:t xml:space="preserve"> operazioni e delle informazioni relative alla procedura di gara</w:t>
      </w:r>
      <w:r w:rsidR="008F3A30" w:rsidRPr="00A45EFD">
        <w:rPr>
          <w:rFonts w:ascii="Century Gothic" w:hAnsi="Century Gothic" w:cs="Calibri"/>
          <w:sz w:val="20"/>
          <w:szCs w:val="20"/>
        </w:rPr>
        <w:t>, nonché il rispetto dei principi di trasparenza.</w:t>
      </w:r>
    </w:p>
    <w:p w14:paraId="62A0F807" w14:textId="77777777" w:rsidR="00992D8F" w:rsidRPr="00A45EFD" w:rsidRDefault="00992D8F" w:rsidP="0098480E">
      <w:pPr>
        <w:widowControl w:val="0"/>
        <w:spacing w:line="240" w:lineRule="auto"/>
        <w:rPr>
          <w:rFonts w:ascii="Century Gothic" w:hAnsi="Century Gothic"/>
          <w:sz w:val="20"/>
          <w:szCs w:val="20"/>
        </w:rPr>
      </w:pPr>
    </w:p>
    <w:p w14:paraId="0C259926" w14:textId="1C705D6F" w:rsidR="004C53A8" w:rsidRPr="00A45EFD" w:rsidRDefault="00870286"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1938" w:name="_Ref132303128"/>
      <w:bookmarkStart w:id="1939" w:name="_Toc139549451"/>
      <w:r w:rsidRPr="00A45EFD">
        <w:rPr>
          <w:rFonts w:ascii="Century Gothic" w:hAnsi="Century Gothic"/>
          <w:sz w:val="20"/>
          <w:szCs w:val="20"/>
          <w:lang w:val="it-IT"/>
        </w:rPr>
        <w:t>VERIFICA DOCUMENTAZIONE AMMINISTRATIVA</w:t>
      </w:r>
      <w:bookmarkEnd w:id="1938"/>
      <w:bookmarkEnd w:id="1939"/>
    </w:p>
    <w:p w14:paraId="3C58138B" w14:textId="2AF71151" w:rsidR="00C02F9A" w:rsidRDefault="00CB214A" w:rsidP="00C02F9A">
      <w:pPr>
        <w:widowControl w:val="0"/>
        <w:spacing w:line="240" w:lineRule="auto"/>
        <w:rPr>
          <w:rFonts w:ascii="Century Gothic" w:eastAsia="Calibri" w:hAnsi="Century Gothic" w:cs="Calibri"/>
          <w:sz w:val="20"/>
          <w:szCs w:val="20"/>
          <w:lang w:eastAsia="it-IT"/>
        </w:rPr>
      </w:pPr>
      <w:r w:rsidRPr="00A45EFD">
        <w:rPr>
          <w:rFonts w:ascii="Century Gothic" w:hAnsi="Century Gothic" w:cs="Calibri"/>
          <w:sz w:val="20"/>
          <w:szCs w:val="20"/>
        </w:rPr>
        <w:t>Il</w:t>
      </w:r>
      <w:r w:rsidR="00EC559D" w:rsidRPr="00A45EFD">
        <w:rPr>
          <w:rFonts w:ascii="Century Gothic" w:hAnsi="Century Gothic" w:cs="Calibri"/>
          <w:sz w:val="20"/>
          <w:szCs w:val="20"/>
        </w:rPr>
        <w:t xml:space="preserve"> RUP della Centrale Unica di Committenza</w:t>
      </w:r>
      <w:r w:rsidR="00870286" w:rsidRPr="00A45EFD">
        <w:rPr>
          <w:rFonts w:ascii="Century Gothic" w:hAnsi="Century Gothic" w:cs="Calibri"/>
          <w:sz w:val="20"/>
          <w:szCs w:val="20"/>
        </w:rPr>
        <w:t xml:space="preserve"> accede </w:t>
      </w:r>
      <w:r w:rsidR="00B76CCF" w:rsidRPr="00A45EFD">
        <w:rPr>
          <w:rFonts w:ascii="Century Gothic" w:hAnsi="Century Gothic" w:cs="Calibri"/>
          <w:sz w:val="20"/>
          <w:szCs w:val="20"/>
        </w:rPr>
        <w:t xml:space="preserve">alla </w:t>
      </w:r>
      <w:r w:rsidR="00994C13" w:rsidRPr="00A45EFD">
        <w:rPr>
          <w:rFonts w:ascii="Century Gothic" w:hAnsi="Century Gothic" w:cs="Calibri"/>
          <w:sz w:val="20"/>
          <w:szCs w:val="20"/>
        </w:rPr>
        <w:t>d</w:t>
      </w:r>
      <w:r w:rsidR="00870286" w:rsidRPr="00A45EFD">
        <w:rPr>
          <w:rFonts w:ascii="Century Gothic" w:hAnsi="Century Gothic" w:cs="Calibri"/>
          <w:sz w:val="20"/>
          <w:szCs w:val="20"/>
        </w:rPr>
        <w:t>ocumentazione amministr</w:t>
      </w:r>
      <w:r w:rsidR="00B76CCF" w:rsidRPr="00A45EFD">
        <w:rPr>
          <w:rFonts w:ascii="Century Gothic" w:hAnsi="Century Gothic" w:cs="Calibri"/>
          <w:sz w:val="20"/>
          <w:szCs w:val="20"/>
        </w:rPr>
        <w:t>ativa</w:t>
      </w:r>
      <w:r w:rsidR="00870286" w:rsidRPr="00A45EFD">
        <w:rPr>
          <w:rFonts w:ascii="Century Gothic" w:hAnsi="Century Gothic" w:cs="Calibri"/>
          <w:sz w:val="20"/>
          <w:szCs w:val="20"/>
        </w:rPr>
        <w:t xml:space="preserve"> di ciascun concorrente, mentre l’offerta </w:t>
      </w:r>
      <w:r w:rsidR="00870286" w:rsidRPr="00A45EFD">
        <w:rPr>
          <w:rFonts w:ascii="Century Gothic" w:eastAsia="Calibri" w:hAnsi="Century Gothic" w:cs="Calibri"/>
          <w:sz w:val="20"/>
          <w:szCs w:val="20"/>
          <w:lang w:eastAsia="it-IT"/>
        </w:rPr>
        <w:t xml:space="preserve">tecnica e l’offerta economica restano chiuse, segrete e bloccate dal sistema, e procede a: </w:t>
      </w:r>
    </w:p>
    <w:p w14:paraId="5AD64E8B" w14:textId="77777777" w:rsidR="00A45EFD" w:rsidRPr="00A45EFD" w:rsidRDefault="00A45EFD" w:rsidP="00C02F9A">
      <w:pPr>
        <w:widowControl w:val="0"/>
        <w:spacing w:line="240" w:lineRule="auto"/>
        <w:rPr>
          <w:rFonts w:ascii="Century Gothic" w:eastAsia="Calibri" w:hAnsi="Century Gothic" w:cs="Calibri"/>
          <w:sz w:val="6"/>
          <w:szCs w:val="6"/>
          <w:lang w:eastAsia="it-IT"/>
        </w:rPr>
      </w:pPr>
    </w:p>
    <w:p w14:paraId="1E727710" w14:textId="77777777" w:rsidR="00C02F9A" w:rsidRPr="00A45EFD" w:rsidRDefault="00870286" w:rsidP="00577335">
      <w:pPr>
        <w:pStyle w:val="Paragrafoelenco"/>
        <w:widowControl w:val="0"/>
        <w:numPr>
          <w:ilvl w:val="0"/>
          <w:numId w:val="39"/>
        </w:numPr>
        <w:spacing w:line="240" w:lineRule="auto"/>
        <w:rPr>
          <w:rFonts w:ascii="Century Gothic" w:hAnsi="Century Gothic" w:cs="Calibri"/>
          <w:sz w:val="20"/>
          <w:szCs w:val="20"/>
        </w:rPr>
      </w:pPr>
      <w:r w:rsidRPr="00A45EFD">
        <w:rPr>
          <w:rFonts w:ascii="Century Gothic" w:hAnsi="Century Gothic" w:cs="Calibri"/>
          <w:sz w:val="20"/>
          <w:szCs w:val="20"/>
        </w:rPr>
        <w:t>controllare la completezza della documentazione amministrativa presentata;</w:t>
      </w:r>
    </w:p>
    <w:p w14:paraId="723A2AF6" w14:textId="77777777" w:rsidR="00C02F9A" w:rsidRPr="00A45EFD" w:rsidRDefault="00870286" w:rsidP="00577335">
      <w:pPr>
        <w:pStyle w:val="Paragrafoelenco"/>
        <w:widowControl w:val="0"/>
        <w:numPr>
          <w:ilvl w:val="0"/>
          <w:numId w:val="39"/>
        </w:numPr>
        <w:spacing w:line="240" w:lineRule="auto"/>
        <w:rPr>
          <w:rFonts w:ascii="Century Gothic" w:hAnsi="Century Gothic" w:cs="Calibri"/>
          <w:sz w:val="20"/>
          <w:szCs w:val="20"/>
        </w:rPr>
      </w:pPr>
      <w:r w:rsidRPr="00A45EFD">
        <w:rPr>
          <w:rFonts w:ascii="Century Gothic" w:hAnsi="Century Gothic" w:cs="Calibri"/>
          <w:sz w:val="20"/>
          <w:szCs w:val="20"/>
        </w:rPr>
        <w:t>verificare la conformità della documentazione amministrativa a quanto richiesto nel presente disciplinare</w:t>
      </w:r>
      <w:r w:rsidR="001215DB" w:rsidRPr="00A45EFD">
        <w:rPr>
          <w:rFonts w:ascii="Century Gothic" w:hAnsi="Century Gothic" w:cs="Calibri"/>
          <w:sz w:val="20"/>
          <w:szCs w:val="20"/>
        </w:rPr>
        <w:t>;</w:t>
      </w:r>
    </w:p>
    <w:p w14:paraId="330B528C" w14:textId="77BF146D" w:rsidR="00A45EFD" w:rsidRPr="00A45EFD" w:rsidRDefault="001215DB" w:rsidP="00A45EFD">
      <w:pPr>
        <w:pStyle w:val="Paragrafoelenco"/>
        <w:widowControl w:val="0"/>
        <w:numPr>
          <w:ilvl w:val="0"/>
          <w:numId w:val="39"/>
        </w:numPr>
        <w:spacing w:line="240" w:lineRule="auto"/>
        <w:rPr>
          <w:rFonts w:ascii="Century Gothic" w:hAnsi="Century Gothic" w:cs="Calibri"/>
          <w:sz w:val="20"/>
          <w:szCs w:val="20"/>
        </w:rPr>
      </w:pPr>
      <w:r w:rsidRPr="00A45EFD">
        <w:rPr>
          <w:rFonts w:ascii="Century Gothic" w:hAnsi="Century Gothic" w:cs="Calibri"/>
          <w:sz w:val="20"/>
          <w:szCs w:val="20"/>
        </w:rPr>
        <w:t xml:space="preserve">attivare la procedura di soccorso istruttorio di cui al precedente punto </w:t>
      </w:r>
      <w:r w:rsidR="00B95131">
        <w:rPr>
          <w:rFonts w:ascii="Century Gothic" w:hAnsi="Century Gothic" w:cs="Calibri"/>
          <w:sz w:val="20"/>
          <w:szCs w:val="20"/>
        </w:rPr>
        <w:t>14</w:t>
      </w:r>
      <w:r w:rsidR="002D6EEC" w:rsidRPr="00A45EFD">
        <w:rPr>
          <w:rFonts w:ascii="Century Gothic" w:hAnsi="Century Gothic" w:cs="Calibri"/>
          <w:sz w:val="20"/>
          <w:szCs w:val="20"/>
        </w:rPr>
        <w:t xml:space="preserve">. </w:t>
      </w:r>
    </w:p>
    <w:p w14:paraId="5776CA30" w14:textId="1841E5AD" w:rsidR="00A45EFD" w:rsidRPr="00A45EFD" w:rsidRDefault="00A45EFD" w:rsidP="00A45EFD">
      <w:pPr>
        <w:pStyle w:val="Paragrafoelenco"/>
        <w:widowControl w:val="0"/>
        <w:numPr>
          <w:ilvl w:val="0"/>
          <w:numId w:val="39"/>
        </w:numPr>
        <w:spacing w:line="240" w:lineRule="auto"/>
        <w:rPr>
          <w:rFonts w:ascii="Century Gothic" w:hAnsi="Century Gothic" w:cs="Calibri"/>
          <w:sz w:val="20"/>
          <w:szCs w:val="20"/>
        </w:rPr>
      </w:pPr>
      <w:bookmarkStart w:id="1940" w:name="_Hlk198294566"/>
      <w:r w:rsidRPr="00A45EFD">
        <w:rPr>
          <w:rFonts w:ascii="Century Gothic" w:hAnsi="Century Gothic" w:cs="Calibri"/>
          <w:sz w:val="20"/>
          <w:szCs w:val="20"/>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bookmarkEnd w:id="1940"/>
    <w:p w14:paraId="00BE4A97" w14:textId="77777777" w:rsidR="00A45EFD" w:rsidRPr="00A45EFD" w:rsidRDefault="00A45EFD" w:rsidP="0098480E">
      <w:pPr>
        <w:widowControl w:val="0"/>
        <w:tabs>
          <w:tab w:val="left" w:pos="851"/>
        </w:tabs>
        <w:spacing w:line="240" w:lineRule="auto"/>
        <w:ind w:left="66"/>
        <w:rPr>
          <w:rFonts w:ascii="Century Gothic" w:hAnsi="Century Gothic" w:cs="Calibri"/>
          <w:sz w:val="6"/>
          <w:szCs w:val="6"/>
        </w:rPr>
      </w:pPr>
    </w:p>
    <w:p w14:paraId="4E3E954A" w14:textId="03376F87" w:rsidR="004C53A8" w:rsidRPr="00A45EFD" w:rsidRDefault="002D6EEC" w:rsidP="0098480E">
      <w:pPr>
        <w:widowControl w:val="0"/>
        <w:tabs>
          <w:tab w:val="left" w:pos="851"/>
        </w:tabs>
        <w:spacing w:line="240" w:lineRule="auto"/>
        <w:ind w:left="66"/>
        <w:rPr>
          <w:rFonts w:ascii="Century Gothic" w:hAnsi="Century Gothic" w:cs="Calibri"/>
          <w:sz w:val="20"/>
          <w:szCs w:val="20"/>
        </w:rPr>
      </w:pPr>
      <w:r w:rsidRPr="00A45EFD">
        <w:rPr>
          <w:rFonts w:ascii="Century Gothic" w:hAnsi="Century Gothic" w:cs="Calibri"/>
          <w:sz w:val="20"/>
          <w:szCs w:val="20"/>
        </w:rPr>
        <w:t xml:space="preserve">Gli eventuali </w:t>
      </w:r>
      <w:r w:rsidR="003D0441" w:rsidRPr="00A45EFD">
        <w:rPr>
          <w:rFonts w:ascii="Century Gothic" w:hAnsi="Century Gothic" w:cs="Calibri"/>
          <w:sz w:val="20"/>
          <w:szCs w:val="20"/>
        </w:rPr>
        <w:t xml:space="preserve">provvedimenti di esclusione dalla procedura di gara sono comunicati </w:t>
      </w:r>
      <w:r w:rsidR="00626907" w:rsidRPr="00A45EFD">
        <w:rPr>
          <w:rFonts w:ascii="Century Gothic" w:hAnsi="Century Gothic" w:cs="Calibri"/>
          <w:sz w:val="20"/>
          <w:szCs w:val="20"/>
        </w:rPr>
        <w:t>entro cinque giorni dalla loro adozione.</w:t>
      </w:r>
      <w:r w:rsidR="00626907" w:rsidRPr="00A45EFD" w:rsidDel="00626907">
        <w:rPr>
          <w:rFonts w:ascii="Century Gothic" w:hAnsi="Century Gothic"/>
          <w:sz w:val="20"/>
          <w:szCs w:val="20"/>
        </w:rPr>
        <w:t xml:space="preserve"> </w:t>
      </w:r>
      <w:r w:rsidR="004965EA" w:rsidRPr="00A45EFD">
        <w:rPr>
          <w:rFonts w:ascii="Century Gothic" w:hAnsi="Century Gothic" w:cs="Calibri"/>
          <w:sz w:val="20"/>
          <w:szCs w:val="20"/>
        </w:rPr>
        <w:t>È fatta salva la possibilità</w:t>
      </w:r>
      <w:r w:rsidR="00870286" w:rsidRPr="00A45EFD">
        <w:rPr>
          <w:rFonts w:ascii="Century Gothic" w:hAnsi="Century Gothic" w:cs="Calibri"/>
          <w:sz w:val="20"/>
          <w:szCs w:val="20"/>
        </w:rPr>
        <w:t xml:space="preserve"> di chiedere agli offerenti, in qualsiasi momento nel corso della procedura, di presentare tutti i documenti complementari o parte di essi, qualora questo sia necessario per assicurare il corretto svolgimento della procedura. </w:t>
      </w:r>
    </w:p>
    <w:p w14:paraId="6E9828A6" w14:textId="77777777" w:rsidR="002247FE" w:rsidRPr="00A22679" w:rsidRDefault="002247FE" w:rsidP="002E2713">
      <w:pPr>
        <w:widowControl w:val="0"/>
        <w:spacing w:line="240" w:lineRule="auto"/>
        <w:rPr>
          <w:rFonts w:ascii="Century Gothic" w:hAnsi="Century Gothic" w:cs="Calibri"/>
          <w:sz w:val="20"/>
          <w:szCs w:val="20"/>
          <w:highlight w:val="yellow"/>
        </w:rPr>
      </w:pPr>
    </w:p>
    <w:p w14:paraId="51A3F517" w14:textId="15082581" w:rsidR="004C53A8" w:rsidRPr="00A45EFD" w:rsidRDefault="00870286"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1941" w:name="_Ref132303065"/>
      <w:bookmarkStart w:id="1942" w:name="_Ref138148356"/>
      <w:bookmarkStart w:id="1943" w:name="_Toc139549452"/>
      <w:r w:rsidRPr="00A45EFD">
        <w:rPr>
          <w:rFonts w:ascii="Century Gothic" w:hAnsi="Century Gothic"/>
          <w:sz w:val="20"/>
          <w:szCs w:val="20"/>
          <w:lang w:val="it-IT"/>
        </w:rPr>
        <w:t>VALUTAZIONE DELLE OFFERTE TECNICHE ED ECONOMICHE</w:t>
      </w:r>
      <w:bookmarkEnd w:id="1941"/>
      <w:bookmarkEnd w:id="1942"/>
      <w:bookmarkEnd w:id="1943"/>
    </w:p>
    <w:p w14:paraId="0C7DA990" w14:textId="229A6BBE" w:rsidR="00775FBF" w:rsidRPr="00A45EFD" w:rsidRDefault="00775FBF"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 xml:space="preserve">La data e l’ora in cui si procede all’apertura delle offerte </w:t>
      </w:r>
      <w:r w:rsidR="00FA0C0A" w:rsidRPr="00A45EFD">
        <w:rPr>
          <w:rFonts w:ascii="Century Gothic" w:hAnsi="Century Gothic" w:cs="Calibri"/>
          <w:sz w:val="20"/>
          <w:szCs w:val="20"/>
        </w:rPr>
        <w:t>tecniche sono</w:t>
      </w:r>
      <w:r w:rsidRPr="00A45EFD">
        <w:rPr>
          <w:rFonts w:ascii="Century Gothic" w:hAnsi="Century Gothic" w:cs="Calibri"/>
          <w:sz w:val="20"/>
          <w:szCs w:val="20"/>
        </w:rPr>
        <w:t xml:space="preserve"> comunicate tramite la Piattaforma ai concorrenti ammessi</w:t>
      </w:r>
      <w:r w:rsidR="005A0708" w:rsidRPr="00A45EFD">
        <w:rPr>
          <w:rFonts w:ascii="Century Gothic" w:hAnsi="Century Gothic" w:cs="Calibri"/>
          <w:sz w:val="20"/>
          <w:szCs w:val="20"/>
        </w:rPr>
        <w:t xml:space="preserve"> a</w:t>
      </w:r>
      <w:r w:rsidR="00E54899" w:rsidRPr="00A45EFD">
        <w:rPr>
          <w:rFonts w:ascii="Century Gothic" w:hAnsi="Century Gothic" w:cs="Calibri"/>
          <w:sz w:val="20"/>
          <w:szCs w:val="20"/>
        </w:rPr>
        <w:t>lla present</w:t>
      </w:r>
      <w:r w:rsidR="00FD043B" w:rsidRPr="00A45EFD">
        <w:rPr>
          <w:rFonts w:ascii="Century Gothic" w:hAnsi="Century Gothic" w:cs="Calibri"/>
          <w:sz w:val="20"/>
          <w:szCs w:val="20"/>
        </w:rPr>
        <w:t xml:space="preserve">e </w:t>
      </w:r>
      <w:r w:rsidR="00E54899" w:rsidRPr="00A45EFD">
        <w:rPr>
          <w:rFonts w:ascii="Century Gothic" w:hAnsi="Century Gothic" w:cs="Calibri"/>
          <w:sz w:val="20"/>
          <w:szCs w:val="20"/>
        </w:rPr>
        <w:t>fase di gara</w:t>
      </w:r>
      <w:r w:rsidRPr="00A45EFD">
        <w:rPr>
          <w:rFonts w:ascii="Century Gothic" w:hAnsi="Century Gothic" w:cs="Calibri"/>
          <w:sz w:val="20"/>
          <w:szCs w:val="20"/>
        </w:rPr>
        <w:t>.</w:t>
      </w:r>
    </w:p>
    <w:p w14:paraId="655D7B25" w14:textId="77777777" w:rsidR="00A45EFD" w:rsidRPr="00A45EFD" w:rsidRDefault="00A45EFD" w:rsidP="0098480E">
      <w:pPr>
        <w:widowControl w:val="0"/>
        <w:spacing w:line="240" w:lineRule="auto"/>
        <w:rPr>
          <w:rFonts w:ascii="Century Gothic" w:hAnsi="Century Gothic" w:cs="Calibri"/>
          <w:sz w:val="6"/>
          <w:szCs w:val="6"/>
        </w:rPr>
      </w:pPr>
    </w:p>
    <w:p w14:paraId="4EB883FE" w14:textId="46D054E2" w:rsidR="004C53A8" w:rsidRPr="00475DC8" w:rsidRDefault="00EC559D" w:rsidP="0098480E">
      <w:pPr>
        <w:widowControl w:val="0"/>
        <w:spacing w:line="240" w:lineRule="auto"/>
        <w:rPr>
          <w:rFonts w:ascii="Century Gothic" w:hAnsi="Century Gothic" w:cs="Calibri"/>
          <w:sz w:val="20"/>
          <w:szCs w:val="20"/>
        </w:rPr>
      </w:pPr>
      <w:r w:rsidRPr="00A45EFD">
        <w:rPr>
          <w:rFonts w:ascii="Century Gothic" w:hAnsi="Century Gothic" w:cs="Calibri"/>
          <w:iCs/>
          <w:sz w:val="20"/>
          <w:szCs w:val="20"/>
        </w:rPr>
        <w:t>La commissione giudicatrice</w:t>
      </w:r>
      <w:r w:rsidR="004965EA" w:rsidRPr="00A45EFD">
        <w:rPr>
          <w:rFonts w:ascii="Century Gothic" w:hAnsi="Century Gothic" w:cs="Calibri"/>
          <w:sz w:val="20"/>
          <w:szCs w:val="20"/>
        </w:rPr>
        <w:t xml:space="preserve"> </w:t>
      </w:r>
      <w:r w:rsidR="00FA0C0A" w:rsidRPr="00A45EFD">
        <w:rPr>
          <w:rFonts w:ascii="Century Gothic" w:hAnsi="Century Gothic" w:cs="Calibri"/>
          <w:sz w:val="20"/>
          <w:szCs w:val="20"/>
        </w:rPr>
        <w:t xml:space="preserve">procede </w:t>
      </w:r>
      <w:r w:rsidR="00870286" w:rsidRPr="00A45EFD">
        <w:rPr>
          <w:rFonts w:ascii="Century Gothic" w:hAnsi="Century Gothic" w:cs="Calibri"/>
          <w:sz w:val="20"/>
          <w:szCs w:val="20"/>
        </w:rPr>
        <w:t>all</w:t>
      </w:r>
      <w:r w:rsidR="006D2A5E" w:rsidRPr="00A45EFD">
        <w:rPr>
          <w:rFonts w:ascii="Century Gothic" w:hAnsi="Century Gothic" w:cs="Calibri"/>
          <w:sz w:val="20"/>
          <w:szCs w:val="20"/>
        </w:rPr>
        <w:t>’</w:t>
      </w:r>
      <w:r w:rsidR="005A0708" w:rsidRPr="00A45EFD">
        <w:rPr>
          <w:rFonts w:ascii="Century Gothic" w:hAnsi="Century Gothic" w:cs="Calibri"/>
          <w:sz w:val="20"/>
          <w:szCs w:val="20"/>
        </w:rPr>
        <w:t>a</w:t>
      </w:r>
      <w:r w:rsidR="006D2A5E" w:rsidRPr="00A45EFD">
        <w:rPr>
          <w:rFonts w:ascii="Century Gothic" w:hAnsi="Century Gothic" w:cs="Calibri"/>
          <w:sz w:val="20"/>
          <w:szCs w:val="20"/>
        </w:rPr>
        <w:t>pertura</w:t>
      </w:r>
      <w:r w:rsidR="00AE5B00" w:rsidRPr="00A45EFD">
        <w:rPr>
          <w:rFonts w:ascii="Century Gothic" w:hAnsi="Century Gothic" w:cs="Calibri"/>
          <w:sz w:val="20"/>
          <w:szCs w:val="20"/>
        </w:rPr>
        <w:t xml:space="preserve"> delle offerte presentate</w:t>
      </w:r>
      <w:r w:rsidR="00FA0C0A" w:rsidRPr="00A45EFD">
        <w:rPr>
          <w:rFonts w:ascii="Century Gothic" w:hAnsi="Century Gothic" w:cs="Calibri"/>
          <w:sz w:val="20"/>
          <w:szCs w:val="20"/>
        </w:rPr>
        <w:t xml:space="preserve">, </w:t>
      </w:r>
      <w:r w:rsidR="00AE5B00" w:rsidRPr="00A45EFD">
        <w:rPr>
          <w:rFonts w:ascii="Century Gothic" w:hAnsi="Century Gothic" w:cs="Calibri"/>
          <w:sz w:val="20"/>
          <w:szCs w:val="20"/>
        </w:rPr>
        <w:t>all’</w:t>
      </w:r>
      <w:r w:rsidR="006D2A5E" w:rsidRPr="00A45EFD">
        <w:rPr>
          <w:rFonts w:ascii="Century Gothic" w:hAnsi="Century Gothic" w:cs="Calibri"/>
          <w:sz w:val="20"/>
          <w:szCs w:val="20"/>
        </w:rPr>
        <w:t>esame</w:t>
      </w:r>
      <w:r w:rsidR="005A0708" w:rsidRPr="00A45EFD">
        <w:rPr>
          <w:rFonts w:ascii="Century Gothic" w:hAnsi="Century Gothic" w:cs="Calibri"/>
          <w:sz w:val="20"/>
          <w:szCs w:val="20"/>
        </w:rPr>
        <w:t xml:space="preserve"> e valutazione </w:t>
      </w:r>
      <w:r w:rsidR="00FA0C0A" w:rsidRPr="00A45EFD">
        <w:rPr>
          <w:rFonts w:ascii="Century Gothic" w:hAnsi="Century Gothic" w:cs="Calibri"/>
          <w:sz w:val="20"/>
          <w:szCs w:val="20"/>
        </w:rPr>
        <w:t xml:space="preserve">delle stesse </w:t>
      </w:r>
      <w:r w:rsidR="00870286" w:rsidRPr="00A45EFD">
        <w:rPr>
          <w:rFonts w:ascii="Century Gothic" w:hAnsi="Century Gothic" w:cs="Calibri"/>
          <w:sz w:val="20"/>
          <w:szCs w:val="20"/>
        </w:rPr>
        <w:t xml:space="preserve">e all’assegnazione dei relativi punteggi applicando i criteri e le formule </w:t>
      </w:r>
      <w:r w:rsidR="00870286" w:rsidRPr="00475DC8">
        <w:rPr>
          <w:rFonts w:ascii="Century Gothic" w:hAnsi="Century Gothic" w:cs="Calibri"/>
          <w:sz w:val="20"/>
          <w:szCs w:val="20"/>
        </w:rPr>
        <w:t>indicati nel bando e nel presente disciplinare.</w:t>
      </w:r>
      <w:r w:rsidR="004965EA" w:rsidRPr="00475DC8">
        <w:rPr>
          <w:rFonts w:ascii="Century Gothic" w:hAnsi="Century Gothic" w:cs="Calibri"/>
          <w:sz w:val="20"/>
          <w:szCs w:val="20"/>
        </w:rPr>
        <w:t xml:space="preserve"> </w:t>
      </w:r>
      <w:r w:rsidR="005A0708" w:rsidRPr="00475DC8">
        <w:rPr>
          <w:rFonts w:ascii="Century Gothic" w:hAnsi="Century Gothic" w:cs="Calibri"/>
          <w:sz w:val="20"/>
          <w:szCs w:val="20"/>
        </w:rPr>
        <w:t>G</w:t>
      </w:r>
      <w:r w:rsidR="004965EA" w:rsidRPr="00475DC8">
        <w:rPr>
          <w:rFonts w:ascii="Century Gothic" w:hAnsi="Century Gothic" w:cs="Calibri"/>
          <w:sz w:val="20"/>
          <w:szCs w:val="20"/>
        </w:rPr>
        <w:t>li esiti d</w:t>
      </w:r>
      <w:r w:rsidR="005A0708" w:rsidRPr="00475DC8">
        <w:rPr>
          <w:rFonts w:ascii="Century Gothic" w:hAnsi="Century Gothic" w:cs="Calibri"/>
          <w:sz w:val="20"/>
          <w:szCs w:val="20"/>
        </w:rPr>
        <w:t>ella valutazione sono registrati dalla Piattaforma</w:t>
      </w:r>
      <w:r w:rsidR="004965EA" w:rsidRPr="00475DC8">
        <w:rPr>
          <w:rFonts w:ascii="Century Gothic" w:hAnsi="Century Gothic" w:cs="Calibri"/>
          <w:sz w:val="20"/>
          <w:szCs w:val="20"/>
        </w:rPr>
        <w:t>.</w:t>
      </w:r>
    </w:p>
    <w:p w14:paraId="0B9CB876" w14:textId="77777777" w:rsidR="00A45EFD" w:rsidRPr="00475DC8" w:rsidRDefault="00A45EFD" w:rsidP="0098480E">
      <w:pPr>
        <w:widowControl w:val="0"/>
        <w:spacing w:line="240" w:lineRule="auto"/>
        <w:rPr>
          <w:rFonts w:ascii="Century Gothic" w:hAnsi="Century Gothic" w:cs="Calibri"/>
          <w:sz w:val="6"/>
          <w:szCs w:val="6"/>
        </w:rPr>
      </w:pPr>
    </w:p>
    <w:p w14:paraId="50C7FCDC" w14:textId="739C2B73" w:rsidR="004C53A8" w:rsidRPr="00475DC8" w:rsidRDefault="00870286" w:rsidP="0098480E">
      <w:pPr>
        <w:widowControl w:val="0"/>
        <w:spacing w:line="240" w:lineRule="auto"/>
        <w:rPr>
          <w:rFonts w:ascii="Century Gothic" w:hAnsi="Century Gothic" w:cs="Calibri"/>
          <w:sz w:val="20"/>
          <w:szCs w:val="20"/>
        </w:rPr>
      </w:pPr>
      <w:r w:rsidRPr="00475DC8">
        <w:rPr>
          <w:rFonts w:ascii="Century Gothic" w:hAnsi="Century Gothic" w:cs="Calibri"/>
          <w:sz w:val="20"/>
          <w:szCs w:val="20"/>
        </w:rPr>
        <w:t xml:space="preserve">La commissione </w:t>
      </w:r>
      <w:r w:rsidR="006D2A5E" w:rsidRPr="00475DC8">
        <w:rPr>
          <w:rFonts w:ascii="Century Gothic" w:hAnsi="Century Gothic" w:cs="Calibri"/>
          <w:sz w:val="20"/>
          <w:szCs w:val="20"/>
        </w:rPr>
        <w:t xml:space="preserve">giudicatrice </w:t>
      </w:r>
      <w:r w:rsidRPr="00475DC8">
        <w:rPr>
          <w:rFonts w:ascii="Century Gothic" w:hAnsi="Century Gothic" w:cs="Calibri"/>
          <w:sz w:val="20"/>
          <w:szCs w:val="20"/>
        </w:rPr>
        <w:t>rende visibile ai concorrenti</w:t>
      </w:r>
      <w:r w:rsidR="00046A6F">
        <w:rPr>
          <w:rFonts w:ascii="Century Gothic" w:hAnsi="Century Gothic" w:cs="Calibri"/>
          <w:sz w:val="20"/>
          <w:szCs w:val="20"/>
        </w:rPr>
        <w:t xml:space="preserve">, </w:t>
      </w:r>
      <w:r w:rsidR="00046A6F" w:rsidRPr="00A45EFD">
        <w:rPr>
          <w:rFonts w:ascii="Century Gothic" w:hAnsi="Century Gothic" w:cs="Calibri"/>
          <w:sz w:val="20"/>
          <w:szCs w:val="20"/>
        </w:rPr>
        <w:t xml:space="preserve">con le modalità di cui all’articolo </w:t>
      </w:r>
      <w:r w:rsidR="00046A6F" w:rsidRPr="00A45EFD">
        <w:rPr>
          <w:rFonts w:ascii="Century Gothic" w:hAnsi="Century Gothic" w:cs="Calibri"/>
          <w:sz w:val="20"/>
          <w:szCs w:val="20"/>
        </w:rPr>
        <w:fldChar w:fldCharType="begin"/>
      </w:r>
      <w:r w:rsidR="00046A6F" w:rsidRPr="00A45EFD">
        <w:rPr>
          <w:rFonts w:ascii="Century Gothic" w:hAnsi="Century Gothic" w:cs="Calibri"/>
          <w:sz w:val="20"/>
          <w:szCs w:val="20"/>
        </w:rPr>
        <w:instrText xml:space="preserve"> REF _Ref130243943 \r \h  \* MERGEFORMAT </w:instrText>
      </w:r>
      <w:r w:rsidR="00046A6F" w:rsidRPr="00A45EFD">
        <w:rPr>
          <w:rFonts w:ascii="Century Gothic" w:hAnsi="Century Gothic" w:cs="Calibri"/>
          <w:sz w:val="20"/>
          <w:szCs w:val="20"/>
        </w:rPr>
      </w:r>
      <w:r w:rsidR="00046A6F" w:rsidRPr="00A45EFD">
        <w:rPr>
          <w:rFonts w:ascii="Century Gothic" w:hAnsi="Century Gothic" w:cs="Calibri"/>
          <w:sz w:val="20"/>
          <w:szCs w:val="20"/>
        </w:rPr>
        <w:fldChar w:fldCharType="separate"/>
      </w:r>
      <w:r w:rsidR="00046A6F" w:rsidRPr="00A45EFD">
        <w:rPr>
          <w:rFonts w:ascii="Century Gothic" w:hAnsi="Century Gothic" w:cs="Calibri"/>
          <w:sz w:val="20"/>
          <w:szCs w:val="20"/>
        </w:rPr>
        <w:t>20</w:t>
      </w:r>
      <w:r w:rsidR="00046A6F" w:rsidRPr="00A45EFD">
        <w:rPr>
          <w:rFonts w:ascii="Century Gothic" w:hAnsi="Century Gothic" w:cs="Calibri"/>
          <w:sz w:val="20"/>
          <w:szCs w:val="20"/>
        </w:rPr>
        <w:fldChar w:fldCharType="end"/>
      </w:r>
      <w:r w:rsidRPr="00475DC8">
        <w:rPr>
          <w:rFonts w:ascii="Century Gothic" w:hAnsi="Century Gothic" w:cs="Calibri"/>
          <w:sz w:val="20"/>
          <w:szCs w:val="20"/>
        </w:rPr>
        <w:t xml:space="preserve">: </w:t>
      </w:r>
    </w:p>
    <w:p w14:paraId="72AC2D59" w14:textId="77777777" w:rsidR="00A45EFD" w:rsidRPr="00475DC8" w:rsidRDefault="00A45EFD" w:rsidP="0098480E">
      <w:pPr>
        <w:widowControl w:val="0"/>
        <w:spacing w:line="240" w:lineRule="auto"/>
        <w:rPr>
          <w:rFonts w:ascii="Century Gothic" w:hAnsi="Century Gothic"/>
          <w:sz w:val="6"/>
          <w:szCs w:val="6"/>
        </w:rPr>
      </w:pPr>
    </w:p>
    <w:p w14:paraId="7E32D7F4" w14:textId="36F82FE6" w:rsidR="00A45EFD" w:rsidRPr="00475DC8" w:rsidRDefault="00870286" w:rsidP="00A45EFD">
      <w:pPr>
        <w:pStyle w:val="Paragrafoelenco"/>
        <w:widowControl w:val="0"/>
        <w:numPr>
          <w:ilvl w:val="0"/>
          <w:numId w:val="40"/>
        </w:numPr>
        <w:spacing w:line="240" w:lineRule="auto"/>
        <w:rPr>
          <w:rFonts w:ascii="Century Gothic" w:hAnsi="Century Gothic" w:cs="Calibri"/>
          <w:sz w:val="20"/>
          <w:szCs w:val="20"/>
        </w:rPr>
      </w:pPr>
      <w:r w:rsidRPr="00475DC8">
        <w:rPr>
          <w:rFonts w:ascii="Century Gothic" w:hAnsi="Century Gothic" w:cs="Calibri"/>
          <w:sz w:val="20"/>
          <w:szCs w:val="20"/>
        </w:rPr>
        <w:t>i punteggi tecnici attribuiti alle singole offerte tecniche;</w:t>
      </w:r>
    </w:p>
    <w:p w14:paraId="59A25897" w14:textId="47C84C4D" w:rsidR="006D2A5E" w:rsidRPr="00475DC8" w:rsidRDefault="00870286" w:rsidP="00577335">
      <w:pPr>
        <w:pStyle w:val="Paragrafoelenco"/>
        <w:widowControl w:val="0"/>
        <w:numPr>
          <w:ilvl w:val="0"/>
          <w:numId w:val="40"/>
        </w:numPr>
        <w:spacing w:line="240" w:lineRule="auto"/>
        <w:rPr>
          <w:rFonts w:ascii="Century Gothic" w:hAnsi="Century Gothic" w:cs="Calibri"/>
          <w:sz w:val="20"/>
          <w:szCs w:val="20"/>
        </w:rPr>
      </w:pPr>
      <w:r w:rsidRPr="00475DC8">
        <w:rPr>
          <w:rFonts w:ascii="Century Gothic" w:hAnsi="Century Gothic" w:cs="Calibri"/>
          <w:sz w:val="20"/>
          <w:szCs w:val="20"/>
        </w:rPr>
        <w:t>le eventuali esclusioni dalla gara dei concorrenti</w:t>
      </w:r>
      <w:r w:rsidR="006D2A5E" w:rsidRPr="00475DC8">
        <w:rPr>
          <w:rFonts w:ascii="Century Gothic" w:hAnsi="Century Gothic" w:cs="Calibri"/>
          <w:sz w:val="20"/>
          <w:szCs w:val="20"/>
        </w:rPr>
        <w:t>.</w:t>
      </w:r>
    </w:p>
    <w:p w14:paraId="10CDBC91" w14:textId="77777777" w:rsidR="00A45EFD" w:rsidRPr="00A45EFD" w:rsidRDefault="00A45EFD" w:rsidP="00A45EFD">
      <w:pPr>
        <w:widowControl w:val="0"/>
        <w:spacing w:line="240" w:lineRule="auto"/>
        <w:ind w:left="360"/>
        <w:rPr>
          <w:rFonts w:ascii="Century Gothic" w:hAnsi="Century Gothic" w:cs="Calibri"/>
          <w:sz w:val="6"/>
          <w:szCs w:val="6"/>
        </w:rPr>
      </w:pPr>
    </w:p>
    <w:p w14:paraId="602A7963" w14:textId="0A482E52" w:rsidR="004C53A8" w:rsidRPr="00A45EFD" w:rsidRDefault="009B0C28"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Al termine delle operazioni di cui sopra la Piattaforma consente la prosecuzione della procedura ai soli concorrenti ammessi alla valutazione delle offerte economiche.</w:t>
      </w:r>
      <w:r w:rsidR="00870286" w:rsidRPr="00A45EFD">
        <w:rPr>
          <w:rFonts w:ascii="Century Gothic" w:hAnsi="Century Gothic" w:cs="Calibri"/>
          <w:sz w:val="20"/>
          <w:szCs w:val="20"/>
        </w:rPr>
        <w:t xml:space="preserve"> </w:t>
      </w:r>
    </w:p>
    <w:p w14:paraId="0A4B3C0E" w14:textId="77777777" w:rsidR="00A45EFD" w:rsidRPr="00A45EFD" w:rsidRDefault="00A45EFD" w:rsidP="0098480E">
      <w:pPr>
        <w:widowControl w:val="0"/>
        <w:spacing w:line="240" w:lineRule="auto"/>
        <w:rPr>
          <w:rFonts w:ascii="Century Gothic" w:hAnsi="Century Gothic" w:cs="Calibri"/>
          <w:sz w:val="6"/>
          <w:szCs w:val="6"/>
        </w:rPr>
      </w:pPr>
    </w:p>
    <w:p w14:paraId="61953F7D" w14:textId="26078A24" w:rsidR="004C53A8" w:rsidRPr="00A45EFD" w:rsidRDefault="00A65180"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La</w:t>
      </w:r>
      <w:r w:rsidR="00870286" w:rsidRPr="00A45EFD">
        <w:rPr>
          <w:rFonts w:ascii="Century Gothic" w:hAnsi="Century Gothic" w:cs="Calibri"/>
          <w:sz w:val="20"/>
          <w:szCs w:val="20"/>
        </w:rPr>
        <w:t xml:space="preserve"> commissione </w:t>
      </w:r>
      <w:r w:rsidR="009B0C28" w:rsidRPr="00A45EFD">
        <w:rPr>
          <w:rFonts w:ascii="Century Gothic" w:hAnsi="Century Gothic" w:cs="Calibri"/>
          <w:sz w:val="20"/>
          <w:szCs w:val="20"/>
        </w:rPr>
        <w:t xml:space="preserve">giudicatrice </w:t>
      </w:r>
      <w:r w:rsidR="00870286" w:rsidRPr="00A45EFD">
        <w:rPr>
          <w:rFonts w:ascii="Century Gothic" w:hAnsi="Century Gothic" w:cs="Calibri"/>
          <w:sz w:val="20"/>
          <w:szCs w:val="20"/>
        </w:rPr>
        <w:t>procede</w:t>
      </w:r>
      <w:r w:rsidR="009B0C28" w:rsidRPr="00A45EFD">
        <w:rPr>
          <w:rFonts w:ascii="Century Gothic" w:hAnsi="Century Gothic" w:cs="Calibri"/>
          <w:sz w:val="20"/>
          <w:szCs w:val="20"/>
        </w:rPr>
        <w:t xml:space="preserve"> all’apertura </w:t>
      </w:r>
      <w:r w:rsidR="00FB566D" w:rsidRPr="00A45EFD">
        <w:rPr>
          <w:rFonts w:ascii="Century Gothic" w:hAnsi="Century Gothic" w:cs="Calibri"/>
          <w:sz w:val="20"/>
          <w:szCs w:val="20"/>
        </w:rPr>
        <w:t>e</w:t>
      </w:r>
      <w:r w:rsidR="00870286" w:rsidRPr="00A45EFD">
        <w:rPr>
          <w:rFonts w:ascii="Century Gothic" w:hAnsi="Century Gothic" w:cs="Calibri"/>
          <w:sz w:val="20"/>
          <w:szCs w:val="20"/>
        </w:rPr>
        <w:t xml:space="preserve"> alla valutazione delle offerte economiche, secondo i criteri e le modalità descritte </w:t>
      </w:r>
      <w:r w:rsidR="00A676A9" w:rsidRPr="00A45EFD">
        <w:rPr>
          <w:rFonts w:ascii="Century Gothic" w:hAnsi="Century Gothic" w:cs="Calibri"/>
          <w:sz w:val="20"/>
          <w:szCs w:val="20"/>
        </w:rPr>
        <w:t>nel disciplinare e,</w:t>
      </w:r>
      <w:r w:rsidR="007C2CBB" w:rsidRPr="00A45EFD">
        <w:rPr>
          <w:rFonts w:ascii="Century Gothic" w:hAnsi="Century Gothic" w:cs="Calibri"/>
          <w:sz w:val="20"/>
          <w:szCs w:val="20"/>
        </w:rPr>
        <w:t xml:space="preserve"> successivamente</w:t>
      </w:r>
      <w:r w:rsidR="00A676A9" w:rsidRPr="00A45EFD">
        <w:rPr>
          <w:rFonts w:ascii="Century Gothic" w:hAnsi="Century Gothic" w:cs="Calibri"/>
          <w:sz w:val="20"/>
          <w:szCs w:val="20"/>
        </w:rPr>
        <w:t>,</w:t>
      </w:r>
      <w:r w:rsidR="007C2CBB" w:rsidRPr="00A45EFD">
        <w:rPr>
          <w:rFonts w:ascii="Century Gothic" w:hAnsi="Century Gothic" w:cs="Calibri"/>
          <w:sz w:val="20"/>
          <w:szCs w:val="20"/>
        </w:rPr>
        <w:t xml:space="preserve"> </w:t>
      </w:r>
      <w:r w:rsidR="00870286" w:rsidRPr="00A45EFD">
        <w:rPr>
          <w:rFonts w:ascii="Century Gothic" w:hAnsi="Century Gothic" w:cs="Calibri"/>
          <w:sz w:val="20"/>
          <w:szCs w:val="20"/>
        </w:rPr>
        <w:t xml:space="preserve">all’individuazione dell’unico parametro numerico finale per la formulazione della graduatoria. </w:t>
      </w:r>
    </w:p>
    <w:p w14:paraId="0892A22F" w14:textId="77777777" w:rsidR="00A45EFD" w:rsidRPr="00A45EFD" w:rsidRDefault="00A45EFD" w:rsidP="0098480E">
      <w:pPr>
        <w:widowControl w:val="0"/>
        <w:spacing w:line="240" w:lineRule="auto"/>
        <w:rPr>
          <w:rFonts w:ascii="Century Gothic" w:hAnsi="Century Gothic" w:cs="Calibri"/>
          <w:sz w:val="6"/>
          <w:szCs w:val="6"/>
        </w:rPr>
      </w:pPr>
    </w:p>
    <w:p w14:paraId="35B17DDF" w14:textId="034BA8AD" w:rsidR="004C53A8" w:rsidRPr="00A45EFD" w:rsidRDefault="00870286" w:rsidP="0098480E">
      <w:pPr>
        <w:widowControl w:val="0"/>
        <w:spacing w:line="240" w:lineRule="auto"/>
        <w:rPr>
          <w:rFonts w:ascii="Century Gothic" w:hAnsi="Century Gothic"/>
          <w:sz w:val="20"/>
          <w:szCs w:val="20"/>
        </w:rPr>
      </w:pPr>
      <w:r w:rsidRPr="00A45EFD">
        <w:rPr>
          <w:rFonts w:ascii="Century Gothic" w:hAnsi="Century Gothic" w:cs="Calibri"/>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w:t>
      </w:r>
      <w:r w:rsidR="00822FB8" w:rsidRPr="00A45EFD">
        <w:rPr>
          <w:rFonts w:ascii="Century Gothic" w:hAnsi="Century Gothic" w:cs="Calibri"/>
          <w:sz w:val="20"/>
          <w:szCs w:val="20"/>
        </w:rPr>
        <w:t>l’offerta tecnica.</w:t>
      </w:r>
    </w:p>
    <w:p w14:paraId="399F2900" w14:textId="77777777" w:rsidR="00A45EFD" w:rsidRPr="00A45EFD" w:rsidRDefault="00A45EFD" w:rsidP="0098480E">
      <w:pPr>
        <w:widowControl w:val="0"/>
        <w:spacing w:line="240" w:lineRule="auto"/>
        <w:rPr>
          <w:rFonts w:ascii="Century Gothic" w:hAnsi="Century Gothic" w:cs="Calibri"/>
          <w:sz w:val="6"/>
          <w:szCs w:val="6"/>
        </w:rPr>
      </w:pPr>
    </w:p>
    <w:p w14:paraId="75369738" w14:textId="7C64946E" w:rsidR="004C53A8" w:rsidRPr="00A45EFD" w:rsidRDefault="00870286" w:rsidP="0098480E">
      <w:pPr>
        <w:widowControl w:val="0"/>
        <w:spacing w:line="240" w:lineRule="auto"/>
        <w:rPr>
          <w:rFonts w:ascii="Century Gothic" w:hAnsi="Century Gothic"/>
          <w:sz w:val="20"/>
          <w:szCs w:val="20"/>
        </w:rPr>
      </w:pPr>
      <w:r w:rsidRPr="00A45EFD">
        <w:rPr>
          <w:rFonts w:ascii="Century Gothic" w:hAnsi="Century Gothic" w:cs="Calibri"/>
          <w:sz w:val="20"/>
          <w:szCs w:val="20"/>
        </w:rPr>
        <w:t xml:space="preserve">Nel caso in cui le offerte di due o più concorrenti ottengano lo stesso punteggio complessivo e gli stessi punteggi parziali per il prezzo e per l’offerta tecnica, </w:t>
      </w:r>
      <w:r w:rsidR="00C25436" w:rsidRPr="00A45EFD">
        <w:rPr>
          <w:rFonts w:ascii="Century Gothic" w:hAnsi="Century Gothic" w:cs="Calibri"/>
          <w:sz w:val="20"/>
          <w:szCs w:val="20"/>
        </w:rPr>
        <w:t>i predetti concorrenti</w:t>
      </w:r>
      <w:r w:rsidR="00005305" w:rsidRPr="00A45EFD">
        <w:rPr>
          <w:rFonts w:ascii="Century Gothic" w:hAnsi="Century Gothic" w:cs="Calibri"/>
          <w:sz w:val="20"/>
          <w:szCs w:val="20"/>
        </w:rPr>
        <w:t>, su richiesta della stazione appaltante, presentano un’offerta migliorativa</w:t>
      </w:r>
      <w:r w:rsidR="00C25436" w:rsidRPr="00A45EFD">
        <w:rPr>
          <w:rFonts w:ascii="Century Gothic" w:hAnsi="Century Gothic" w:cs="Calibri"/>
          <w:sz w:val="20"/>
          <w:szCs w:val="20"/>
        </w:rPr>
        <w:t xml:space="preserve"> </w:t>
      </w:r>
      <w:r w:rsidR="00005305" w:rsidRPr="00A45EFD">
        <w:rPr>
          <w:rFonts w:ascii="Century Gothic" w:hAnsi="Century Gothic" w:cs="Calibri"/>
          <w:sz w:val="20"/>
          <w:szCs w:val="20"/>
        </w:rPr>
        <w:t xml:space="preserve">sul prezzo </w:t>
      </w:r>
      <w:r w:rsidR="00994C0B" w:rsidRPr="00A45EFD">
        <w:rPr>
          <w:rFonts w:ascii="Century Gothic" w:hAnsi="Century Gothic" w:cs="Calibri"/>
          <w:sz w:val="20"/>
          <w:szCs w:val="20"/>
        </w:rPr>
        <w:t xml:space="preserve">entro </w:t>
      </w:r>
      <w:r w:rsidR="00822FB8" w:rsidRPr="00A45EFD">
        <w:rPr>
          <w:rFonts w:ascii="Century Gothic" w:hAnsi="Century Gothic" w:cs="Calibri"/>
          <w:sz w:val="20"/>
          <w:szCs w:val="20"/>
        </w:rPr>
        <w:t>5 giorni</w:t>
      </w:r>
      <w:r w:rsidR="00005305" w:rsidRPr="00A45EFD">
        <w:rPr>
          <w:rFonts w:ascii="Century Gothic" w:hAnsi="Century Gothic" w:cs="Calibri"/>
          <w:sz w:val="20"/>
          <w:szCs w:val="20"/>
        </w:rPr>
        <w:t xml:space="preserve">. </w:t>
      </w:r>
      <w:r w:rsidR="00C25436" w:rsidRPr="00A45EFD">
        <w:rPr>
          <w:rFonts w:ascii="Century Gothic" w:hAnsi="Century Gothic" w:cs="Calibri"/>
          <w:sz w:val="20"/>
          <w:szCs w:val="20"/>
        </w:rPr>
        <w:t xml:space="preserve">La richiesta è effettuata secondo le modalità previste </w:t>
      </w:r>
      <w:r w:rsidR="0078130E" w:rsidRPr="00A45EFD">
        <w:rPr>
          <w:rFonts w:ascii="Century Gothic" w:hAnsi="Century Gothic" w:cs="Calibri"/>
          <w:sz w:val="20"/>
          <w:szCs w:val="20"/>
        </w:rPr>
        <w:t xml:space="preserve">al </w:t>
      </w:r>
      <w:r w:rsidR="009E1972" w:rsidRPr="00A45EFD">
        <w:rPr>
          <w:rFonts w:ascii="Century Gothic" w:hAnsi="Century Gothic" w:cs="Calibri"/>
          <w:sz w:val="20"/>
          <w:szCs w:val="20"/>
        </w:rPr>
        <w:t>paragrafo</w:t>
      </w:r>
      <w:r w:rsidR="0078130E" w:rsidRPr="00A45EFD">
        <w:rPr>
          <w:rFonts w:ascii="Century Gothic" w:hAnsi="Century Gothic" w:cs="Calibri"/>
          <w:sz w:val="20"/>
          <w:szCs w:val="20"/>
        </w:rPr>
        <w:t xml:space="preserve"> </w:t>
      </w:r>
      <w:r w:rsidR="0078130E" w:rsidRPr="00A45EFD">
        <w:rPr>
          <w:rFonts w:ascii="Century Gothic" w:hAnsi="Century Gothic" w:cs="Calibri"/>
          <w:sz w:val="20"/>
          <w:szCs w:val="20"/>
        </w:rPr>
        <w:fldChar w:fldCharType="begin"/>
      </w:r>
      <w:r w:rsidR="0078130E" w:rsidRPr="00A45EFD">
        <w:rPr>
          <w:rFonts w:ascii="Century Gothic" w:hAnsi="Century Gothic" w:cs="Calibri"/>
          <w:sz w:val="20"/>
          <w:szCs w:val="20"/>
        </w:rPr>
        <w:instrText xml:space="preserve"> REF _Ref132304898 \r \h </w:instrText>
      </w:r>
      <w:r w:rsidR="00F9328F" w:rsidRPr="00A45EFD">
        <w:rPr>
          <w:rFonts w:ascii="Century Gothic" w:hAnsi="Century Gothic" w:cs="Calibri"/>
          <w:sz w:val="20"/>
          <w:szCs w:val="20"/>
        </w:rPr>
        <w:instrText xml:space="preserve"> \* MERGEFORMAT </w:instrText>
      </w:r>
      <w:r w:rsidR="0078130E" w:rsidRPr="00A45EFD">
        <w:rPr>
          <w:rFonts w:ascii="Century Gothic" w:hAnsi="Century Gothic" w:cs="Calibri"/>
          <w:sz w:val="20"/>
          <w:szCs w:val="20"/>
        </w:rPr>
      </w:r>
      <w:r w:rsidR="0078130E" w:rsidRPr="00A45EFD">
        <w:rPr>
          <w:rFonts w:ascii="Century Gothic" w:hAnsi="Century Gothic" w:cs="Calibri"/>
          <w:sz w:val="20"/>
          <w:szCs w:val="20"/>
        </w:rPr>
        <w:fldChar w:fldCharType="separate"/>
      </w:r>
      <w:r w:rsidR="0078130E" w:rsidRPr="00A45EFD">
        <w:rPr>
          <w:rFonts w:ascii="Century Gothic" w:hAnsi="Century Gothic" w:cs="Calibri"/>
          <w:sz w:val="20"/>
          <w:szCs w:val="20"/>
        </w:rPr>
        <w:t>2.3</w:t>
      </w:r>
      <w:r w:rsidR="0078130E" w:rsidRPr="00A45EFD">
        <w:rPr>
          <w:rFonts w:ascii="Century Gothic" w:hAnsi="Century Gothic" w:cs="Calibri"/>
          <w:sz w:val="20"/>
          <w:szCs w:val="20"/>
        </w:rPr>
        <w:fldChar w:fldCharType="end"/>
      </w:r>
      <w:r w:rsidR="00994C0B" w:rsidRPr="00A45EFD">
        <w:rPr>
          <w:rFonts w:ascii="Century Gothic" w:hAnsi="Century Gothic" w:cs="Calibri"/>
          <w:sz w:val="20"/>
          <w:szCs w:val="20"/>
        </w:rPr>
        <w:t xml:space="preserve">. </w:t>
      </w:r>
      <w:r w:rsidR="00005305" w:rsidRPr="00A45EFD">
        <w:rPr>
          <w:rFonts w:ascii="Century Gothic" w:hAnsi="Century Gothic" w:cs="Calibri"/>
          <w:sz w:val="20"/>
          <w:szCs w:val="20"/>
        </w:rPr>
        <w:t>È collocato primo in graduatoria il concorrente che ha presentato</w:t>
      </w:r>
      <w:r w:rsidR="00C25436" w:rsidRPr="00A45EFD">
        <w:rPr>
          <w:rFonts w:ascii="Century Gothic" w:hAnsi="Century Gothic" w:cs="Calibri"/>
          <w:sz w:val="20"/>
          <w:szCs w:val="20"/>
        </w:rPr>
        <w:t xml:space="preserve"> la migliore offerta</w:t>
      </w:r>
      <w:r w:rsidR="00005305" w:rsidRPr="00A45EFD">
        <w:rPr>
          <w:rFonts w:ascii="Century Gothic" w:hAnsi="Century Gothic" w:cs="Calibri"/>
          <w:sz w:val="20"/>
          <w:szCs w:val="20"/>
        </w:rPr>
        <w:t>. Ove permanga l’</w:t>
      </w:r>
      <w:r w:rsidR="00005305" w:rsidRPr="00A45EFD">
        <w:rPr>
          <w:rFonts w:ascii="Century Gothic" w:hAnsi="Century Gothic" w:cs="Calibri"/>
          <w:i/>
          <w:iCs/>
          <w:sz w:val="20"/>
          <w:szCs w:val="20"/>
        </w:rPr>
        <w:t xml:space="preserve">ex aequo </w:t>
      </w:r>
      <w:r w:rsidR="001322C5" w:rsidRPr="00A45EFD">
        <w:rPr>
          <w:rFonts w:ascii="Century Gothic" w:hAnsi="Century Gothic" w:cs="Calibri"/>
          <w:sz w:val="20"/>
          <w:szCs w:val="20"/>
        </w:rPr>
        <w:t xml:space="preserve">la commissione procede mediante </w:t>
      </w:r>
      <w:r w:rsidR="0078130E" w:rsidRPr="00A45EFD">
        <w:rPr>
          <w:rFonts w:ascii="Century Gothic" w:hAnsi="Century Gothic" w:cs="Calibri"/>
          <w:sz w:val="20"/>
          <w:szCs w:val="20"/>
        </w:rPr>
        <w:t xml:space="preserve">sorteggio </w:t>
      </w:r>
      <w:r w:rsidRPr="00A45EFD">
        <w:rPr>
          <w:rFonts w:ascii="Century Gothic" w:hAnsi="Century Gothic"/>
          <w:sz w:val="20"/>
          <w:szCs w:val="20"/>
        </w:rPr>
        <w:t>ad individuare il concorrente che verrà collocato primo nella graduatoria.</w:t>
      </w:r>
      <w:r w:rsidR="00005305" w:rsidRPr="00A45EFD">
        <w:rPr>
          <w:rFonts w:ascii="Century Gothic" w:hAnsi="Century Gothic"/>
          <w:sz w:val="20"/>
          <w:szCs w:val="20"/>
        </w:rPr>
        <w:t xml:space="preserve"> </w:t>
      </w:r>
      <w:r w:rsidR="001322C5" w:rsidRPr="00A45EFD">
        <w:rPr>
          <w:rFonts w:ascii="Century Gothic" w:hAnsi="Century Gothic"/>
          <w:sz w:val="20"/>
          <w:szCs w:val="20"/>
        </w:rPr>
        <w:t>L</w:t>
      </w:r>
      <w:r w:rsidR="00005305" w:rsidRPr="00A45EFD">
        <w:rPr>
          <w:rFonts w:ascii="Century Gothic" w:hAnsi="Century Gothic"/>
          <w:sz w:val="20"/>
          <w:szCs w:val="20"/>
        </w:rPr>
        <w:t>a stazione appaltante comunica il giorno e l’ora del sorteggio</w:t>
      </w:r>
      <w:r w:rsidR="00822FB8" w:rsidRPr="00A45EFD">
        <w:rPr>
          <w:rFonts w:ascii="Century Gothic" w:hAnsi="Century Gothic"/>
          <w:sz w:val="20"/>
          <w:szCs w:val="20"/>
        </w:rPr>
        <w:t xml:space="preserve"> </w:t>
      </w:r>
      <w:r w:rsidR="00994C0B" w:rsidRPr="00A45EFD">
        <w:rPr>
          <w:rFonts w:ascii="Century Gothic" w:hAnsi="Century Gothic"/>
          <w:sz w:val="20"/>
          <w:szCs w:val="20"/>
        </w:rPr>
        <w:t xml:space="preserve">secondo le modalità previste </w:t>
      </w:r>
      <w:r w:rsidR="0078130E" w:rsidRPr="00A45EFD">
        <w:rPr>
          <w:rFonts w:ascii="Century Gothic" w:hAnsi="Century Gothic" w:cs="Calibri"/>
          <w:sz w:val="20"/>
          <w:szCs w:val="20"/>
        </w:rPr>
        <w:t xml:space="preserve">punto </w:t>
      </w:r>
      <w:r w:rsidR="0078130E" w:rsidRPr="00A45EFD">
        <w:rPr>
          <w:rFonts w:ascii="Century Gothic" w:hAnsi="Century Gothic" w:cs="Calibri"/>
          <w:sz w:val="20"/>
          <w:szCs w:val="20"/>
        </w:rPr>
        <w:fldChar w:fldCharType="begin"/>
      </w:r>
      <w:r w:rsidR="0078130E" w:rsidRPr="00A45EFD">
        <w:rPr>
          <w:rFonts w:ascii="Century Gothic" w:hAnsi="Century Gothic" w:cs="Calibri"/>
          <w:sz w:val="20"/>
          <w:szCs w:val="20"/>
        </w:rPr>
        <w:instrText xml:space="preserve"> REF _Ref132304898 \r \h </w:instrText>
      </w:r>
      <w:r w:rsidR="00F9328F" w:rsidRPr="00A45EFD">
        <w:rPr>
          <w:rFonts w:ascii="Century Gothic" w:hAnsi="Century Gothic" w:cs="Calibri"/>
          <w:sz w:val="20"/>
          <w:szCs w:val="20"/>
        </w:rPr>
        <w:instrText xml:space="preserve"> \* MERGEFORMAT </w:instrText>
      </w:r>
      <w:r w:rsidR="0078130E" w:rsidRPr="00A45EFD">
        <w:rPr>
          <w:rFonts w:ascii="Century Gothic" w:hAnsi="Century Gothic" w:cs="Calibri"/>
          <w:sz w:val="20"/>
          <w:szCs w:val="20"/>
        </w:rPr>
      </w:r>
      <w:r w:rsidR="0078130E" w:rsidRPr="00A45EFD">
        <w:rPr>
          <w:rFonts w:ascii="Century Gothic" w:hAnsi="Century Gothic" w:cs="Calibri"/>
          <w:sz w:val="20"/>
          <w:szCs w:val="20"/>
        </w:rPr>
        <w:fldChar w:fldCharType="separate"/>
      </w:r>
      <w:r w:rsidR="0078130E" w:rsidRPr="00A45EFD">
        <w:rPr>
          <w:rFonts w:ascii="Century Gothic" w:hAnsi="Century Gothic" w:cs="Calibri"/>
          <w:sz w:val="20"/>
          <w:szCs w:val="20"/>
        </w:rPr>
        <w:t>2.3</w:t>
      </w:r>
      <w:r w:rsidR="0078130E" w:rsidRPr="00A45EFD">
        <w:rPr>
          <w:rFonts w:ascii="Century Gothic" w:hAnsi="Century Gothic" w:cs="Calibri"/>
          <w:sz w:val="20"/>
          <w:szCs w:val="20"/>
        </w:rPr>
        <w:fldChar w:fldCharType="end"/>
      </w:r>
      <w:r w:rsidR="00994C0B" w:rsidRPr="00A45EFD">
        <w:rPr>
          <w:rFonts w:ascii="Century Gothic" w:hAnsi="Century Gothic"/>
          <w:sz w:val="20"/>
          <w:szCs w:val="20"/>
        </w:rPr>
        <w:t>.</w:t>
      </w:r>
    </w:p>
    <w:p w14:paraId="2ECB3E73" w14:textId="77777777" w:rsidR="00A45EFD" w:rsidRPr="00A45EFD" w:rsidRDefault="00A45EFD" w:rsidP="0098480E">
      <w:pPr>
        <w:widowControl w:val="0"/>
        <w:spacing w:line="240" w:lineRule="auto"/>
        <w:rPr>
          <w:rFonts w:ascii="Century Gothic" w:hAnsi="Century Gothic" w:cs="Calibri"/>
          <w:sz w:val="6"/>
          <w:szCs w:val="6"/>
        </w:rPr>
      </w:pPr>
    </w:p>
    <w:p w14:paraId="4C036293" w14:textId="29F4C8E2" w:rsidR="009B0C28" w:rsidRPr="00A45EFD" w:rsidRDefault="009B0C28"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 xml:space="preserve">La commissione giudicatrice rende visibile ai concorrenti, con le modalità di cui all’articolo </w:t>
      </w:r>
      <w:r w:rsidR="0025449B" w:rsidRPr="00A45EFD">
        <w:rPr>
          <w:rFonts w:ascii="Century Gothic" w:hAnsi="Century Gothic" w:cs="Calibri"/>
          <w:sz w:val="20"/>
          <w:szCs w:val="20"/>
        </w:rPr>
        <w:fldChar w:fldCharType="begin"/>
      </w:r>
      <w:r w:rsidR="0025449B" w:rsidRPr="00A45EFD">
        <w:rPr>
          <w:rFonts w:ascii="Century Gothic" w:hAnsi="Century Gothic" w:cs="Calibri"/>
          <w:sz w:val="20"/>
          <w:szCs w:val="20"/>
        </w:rPr>
        <w:instrText xml:space="preserve"> REF _Ref130243943 \r \h </w:instrText>
      </w:r>
      <w:r w:rsidR="00F9328F" w:rsidRPr="00A45EFD">
        <w:rPr>
          <w:rFonts w:ascii="Century Gothic" w:hAnsi="Century Gothic" w:cs="Calibri"/>
          <w:sz w:val="20"/>
          <w:szCs w:val="20"/>
        </w:rPr>
        <w:instrText xml:space="preserve"> \* MERGEFORMAT </w:instrText>
      </w:r>
      <w:r w:rsidR="0025449B" w:rsidRPr="00A45EFD">
        <w:rPr>
          <w:rFonts w:ascii="Century Gothic" w:hAnsi="Century Gothic" w:cs="Calibri"/>
          <w:sz w:val="20"/>
          <w:szCs w:val="20"/>
        </w:rPr>
      </w:r>
      <w:r w:rsidR="0025449B" w:rsidRPr="00A45EFD">
        <w:rPr>
          <w:rFonts w:ascii="Century Gothic" w:hAnsi="Century Gothic" w:cs="Calibri"/>
          <w:sz w:val="20"/>
          <w:szCs w:val="20"/>
        </w:rPr>
        <w:fldChar w:fldCharType="separate"/>
      </w:r>
      <w:r w:rsidR="00527049" w:rsidRPr="00A45EFD">
        <w:rPr>
          <w:rFonts w:ascii="Century Gothic" w:hAnsi="Century Gothic" w:cs="Calibri"/>
          <w:sz w:val="20"/>
          <w:szCs w:val="20"/>
        </w:rPr>
        <w:t>20</w:t>
      </w:r>
      <w:r w:rsidR="0025449B" w:rsidRPr="00A45EFD">
        <w:rPr>
          <w:rFonts w:ascii="Century Gothic" w:hAnsi="Century Gothic" w:cs="Calibri"/>
          <w:sz w:val="20"/>
          <w:szCs w:val="20"/>
        </w:rPr>
        <w:fldChar w:fldCharType="end"/>
      </w:r>
      <w:r w:rsidR="00FA0C0A" w:rsidRPr="00A45EFD">
        <w:rPr>
          <w:rFonts w:ascii="Century Gothic" w:hAnsi="Century Gothic" w:cs="Calibri"/>
          <w:sz w:val="20"/>
          <w:szCs w:val="20"/>
        </w:rPr>
        <w:t>,</w:t>
      </w:r>
      <w:r w:rsidRPr="00A45EFD">
        <w:rPr>
          <w:rFonts w:ascii="Century Gothic" w:hAnsi="Century Gothic" w:cs="Calibri"/>
          <w:sz w:val="20"/>
          <w:szCs w:val="20"/>
        </w:rPr>
        <w:t xml:space="preserve"> </w:t>
      </w:r>
      <w:r w:rsidR="009E1972" w:rsidRPr="00A45EFD">
        <w:rPr>
          <w:rFonts w:ascii="Century Gothic" w:hAnsi="Century Gothic" w:cs="Calibri"/>
          <w:sz w:val="20"/>
          <w:szCs w:val="20"/>
        </w:rPr>
        <w:t xml:space="preserve">i </w:t>
      </w:r>
      <w:r w:rsidRPr="00A45EFD">
        <w:rPr>
          <w:rFonts w:ascii="Century Gothic" w:hAnsi="Century Gothic" w:cs="Calibri"/>
          <w:sz w:val="20"/>
          <w:szCs w:val="20"/>
        </w:rPr>
        <w:t>prezzi offerti.</w:t>
      </w:r>
    </w:p>
    <w:p w14:paraId="23BF8B96" w14:textId="77777777" w:rsidR="00A45EFD" w:rsidRPr="00046A6F" w:rsidRDefault="00A45EFD" w:rsidP="0098480E">
      <w:pPr>
        <w:widowControl w:val="0"/>
        <w:spacing w:line="240" w:lineRule="auto"/>
        <w:rPr>
          <w:rFonts w:ascii="Century Gothic" w:hAnsi="Century Gothic" w:cs="Calibri"/>
          <w:sz w:val="6"/>
          <w:szCs w:val="6"/>
        </w:rPr>
      </w:pPr>
    </w:p>
    <w:p w14:paraId="4A543CEC" w14:textId="407D58AC" w:rsidR="004C53A8" w:rsidRPr="00A45EFD" w:rsidRDefault="00870286" w:rsidP="0098480E">
      <w:pPr>
        <w:widowControl w:val="0"/>
        <w:spacing w:line="240" w:lineRule="auto"/>
        <w:rPr>
          <w:rFonts w:ascii="Century Gothic" w:hAnsi="Century Gothic"/>
          <w:sz w:val="20"/>
          <w:szCs w:val="20"/>
        </w:rPr>
      </w:pPr>
      <w:r w:rsidRPr="00A45EFD">
        <w:rPr>
          <w:rFonts w:ascii="Century Gothic" w:hAnsi="Century Gothic" w:cs="Calibri"/>
          <w:sz w:val="20"/>
          <w:szCs w:val="20"/>
        </w:rPr>
        <w:t>All’esito delle operazioni di cui sopra, la commissione redige la graduatoria</w:t>
      </w:r>
      <w:r w:rsidR="00A676A9" w:rsidRPr="00A45EFD">
        <w:rPr>
          <w:rFonts w:ascii="Century Gothic" w:hAnsi="Century Gothic" w:cs="Calibri"/>
          <w:sz w:val="20"/>
          <w:szCs w:val="20"/>
        </w:rPr>
        <w:t>.</w:t>
      </w:r>
    </w:p>
    <w:p w14:paraId="1CB2140F" w14:textId="2DC29127" w:rsidR="004C53A8" w:rsidRPr="00A45EFD" w:rsidRDefault="004C53A8" w:rsidP="0098480E">
      <w:pPr>
        <w:widowControl w:val="0"/>
        <w:spacing w:line="240" w:lineRule="auto"/>
        <w:rPr>
          <w:rFonts w:ascii="Century Gothic" w:hAnsi="Century Gothic"/>
          <w:sz w:val="6"/>
          <w:szCs w:val="6"/>
        </w:rPr>
      </w:pPr>
    </w:p>
    <w:p w14:paraId="64E31BA1" w14:textId="77A7CABF" w:rsidR="00A45EFD" w:rsidRPr="00A45EFD" w:rsidRDefault="00E21353"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 xml:space="preserve">L’offerta </w:t>
      </w:r>
      <w:r w:rsidRPr="00D63A10">
        <w:rPr>
          <w:rFonts w:ascii="Century Gothic" w:hAnsi="Century Gothic" w:cs="Calibri"/>
          <w:b/>
          <w:bCs/>
          <w:sz w:val="20"/>
          <w:szCs w:val="20"/>
        </w:rPr>
        <w:t>è esclusa</w:t>
      </w:r>
      <w:r w:rsidRPr="00A45EFD">
        <w:rPr>
          <w:rFonts w:ascii="Century Gothic" w:hAnsi="Century Gothic" w:cs="Calibri"/>
          <w:sz w:val="20"/>
          <w:szCs w:val="20"/>
        </w:rPr>
        <w:t xml:space="preserve"> in caso di:</w:t>
      </w:r>
    </w:p>
    <w:p w14:paraId="311A7FD3" w14:textId="77777777" w:rsidR="00A45EFD" w:rsidRPr="00A45EFD" w:rsidRDefault="00A45EFD" w:rsidP="0098480E">
      <w:pPr>
        <w:widowControl w:val="0"/>
        <w:spacing w:line="240" w:lineRule="auto"/>
        <w:rPr>
          <w:rFonts w:ascii="Century Gothic" w:hAnsi="Century Gothic" w:cs="Calibri"/>
          <w:sz w:val="6"/>
          <w:szCs w:val="6"/>
        </w:rPr>
      </w:pPr>
    </w:p>
    <w:p w14:paraId="186CE23E" w14:textId="77777777" w:rsidR="004C53A8" w:rsidRPr="00A45EFD" w:rsidRDefault="00870286" w:rsidP="00577335">
      <w:pPr>
        <w:pStyle w:val="Paragrafoelenco"/>
        <w:widowControl w:val="0"/>
        <w:numPr>
          <w:ilvl w:val="0"/>
          <w:numId w:val="21"/>
        </w:numPr>
        <w:spacing w:line="240" w:lineRule="auto"/>
        <w:ind w:left="426"/>
        <w:rPr>
          <w:rFonts w:ascii="Century Gothic" w:hAnsi="Century Gothic" w:cs="Calibri"/>
          <w:sz w:val="20"/>
          <w:szCs w:val="20"/>
        </w:rPr>
      </w:pPr>
      <w:r w:rsidRPr="00A45EFD">
        <w:rPr>
          <w:rFonts w:ascii="Century Gothic" w:hAnsi="Century Gothic" w:cs="Calibri"/>
          <w:sz w:val="20"/>
          <w:szCs w:val="20"/>
        </w:rPr>
        <w:t>mancata separazione dell’offerta economica dall’offerta tecnica, ovvero inserimento di elementi concernenti il prezzo nella documentazione amministrativa o nell’offerta tecnica;</w:t>
      </w:r>
    </w:p>
    <w:p w14:paraId="24301228" w14:textId="6FFB25B5" w:rsidR="004C53A8" w:rsidRPr="00A45EFD" w:rsidRDefault="00870286" w:rsidP="00577335">
      <w:pPr>
        <w:pStyle w:val="Paragrafoelenco"/>
        <w:widowControl w:val="0"/>
        <w:numPr>
          <w:ilvl w:val="0"/>
          <w:numId w:val="21"/>
        </w:numPr>
        <w:spacing w:line="240" w:lineRule="auto"/>
        <w:ind w:left="426"/>
        <w:rPr>
          <w:rFonts w:ascii="Century Gothic" w:hAnsi="Century Gothic"/>
          <w:sz w:val="20"/>
          <w:szCs w:val="20"/>
        </w:rPr>
      </w:pPr>
      <w:r w:rsidRPr="00A45EFD">
        <w:rPr>
          <w:rFonts w:ascii="Century Gothic" w:hAnsi="Century Gothic" w:cs="Calibri"/>
          <w:sz w:val="20"/>
          <w:szCs w:val="20"/>
        </w:rPr>
        <w:t>presentazione di</w:t>
      </w:r>
      <w:r w:rsidRPr="00A45EFD">
        <w:rPr>
          <w:rFonts w:ascii="Century Gothic" w:hAnsi="Century Gothic" w:cs="Calibri"/>
          <w:b/>
          <w:sz w:val="20"/>
          <w:szCs w:val="20"/>
        </w:rPr>
        <w:t xml:space="preserve"> </w:t>
      </w:r>
      <w:r w:rsidRPr="00A45EFD">
        <w:rPr>
          <w:rFonts w:ascii="Century Gothic" w:hAnsi="Century Gothic" w:cs="Calibri"/>
          <w:sz w:val="20"/>
          <w:szCs w:val="20"/>
        </w:rPr>
        <w:t>offerte parziali, plurime, condizionate, alternative oppure irregolari</w:t>
      </w:r>
      <w:r w:rsidR="007C2CBB" w:rsidRPr="00A45EFD">
        <w:rPr>
          <w:rFonts w:ascii="Century Gothic" w:hAnsi="Century Gothic" w:cs="Calibri"/>
          <w:sz w:val="20"/>
          <w:szCs w:val="20"/>
        </w:rPr>
        <w:t xml:space="preserve"> </w:t>
      </w:r>
      <w:r w:rsidRPr="00A45EFD">
        <w:rPr>
          <w:rFonts w:ascii="Century Gothic" w:hAnsi="Century Gothic" w:cs="Calibri"/>
          <w:sz w:val="20"/>
          <w:szCs w:val="20"/>
        </w:rPr>
        <w:t>in quanto non rispettano i documenti di gara, ivi comprese le specifiche tecniche</w:t>
      </w:r>
      <w:r w:rsidR="007C2CBB" w:rsidRPr="00A45EFD">
        <w:rPr>
          <w:rFonts w:ascii="Century Gothic" w:hAnsi="Century Gothic" w:cs="Calibri"/>
          <w:sz w:val="20"/>
          <w:szCs w:val="20"/>
        </w:rPr>
        <w:t>, o anormalmente bass</w:t>
      </w:r>
      <w:r w:rsidR="00EE681D" w:rsidRPr="00A45EFD">
        <w:rPr>
          <w:rFonts w:ascii="Century Gothic" w:hAnsi="Century Gothic" w:cs="Calibri"/>
          <w:sz w:val="20"/>
          <w:szCs w:val="20"/>
        </w:rPr>
        <w:t>e</w:t>
      </w:r>
      <w:r w:rsidRPr="00A45EFD">
        <w:rPr>
          <w:rFonts w:ascii="Century Gothic" w:hAnsi="Century Gothic" w:cs="Calibri"/>
          <w:sz w:val="20"/>
          <w:szCs w:val="20"/>
        </w:rPr>
        <w:t>;</w:t>
      </w:r>
    </w:p>
    <w:p w14:paraId="79B9D0A3" w14:textId="7EA99D6C" w:rsidR="009B0C28" w:rsidRPr="00A45EFD" w:rsidRDefault="00870286" w:rsidP="00577335">
      <w:pPr>
        <w:pStyle w:val="Paragrafoelenco"/>
        <w:widowControl w:val="0"/>
        <w:numPr>
          <w:ilvl w:val="0"/>
          <w:numId w:val="21"/>
        </w:numPr>
        <w:spacing w:line="240" w:lineRule="auto"/>
        <w:ind w:left="426"/>
        <w:rPr>
          <w:rFonts w:ascii="Century Gothic" w:hAnsi="Century Gothic" w:cs="Calibri"/>
          <w:sz w:val="20"/>
          <w:szCs w:val="20"/>
        </w:rPr>
      </w:pPr>
      <w:r w:rsidRPr="00A45EFD">
        <w:rPr>
          <w:rFonts w:ascii="Century Gothic" w:hAnsi="Century Gothic" w:cs="Calibri"/>
          <w:sz w:val="20"/>
          <w:szCs w:val="20"/>
        </w:rPr>
        <w:t>presentazione di offerte inammissibili</w:t>
      </w:r>
      <w:r w:rsidR="007C2CBB" w:rsidRPr="00A45EFD">
        <w:rPr>
          <w:rFonts w:ascii="Century Gothic" w:hAnsi="Century Gothic" w:cs="Calibri"/>
          <w:sz w:val="20"/>
          <w:szCs w:val="20"/>
        </w:rPr>
        <w:t xml:space="preserve"> </w:t>
      </w:r>
      <w:r w:rsidRPr="00A45EFD">
        <w:rPr>
          <w:rFonts w:ascii="Century Gothic" w:hAnsi="Century Gothic" w:cs="Calibri"/>
          <w:sz w:val="20"/>
          <w:szCs w:val="20"/>
        </w:rPr>
        <w:t>in quanto la commissione giudicatrice ha ritenuto sussistenti gli estremi per l’informativa alla Procura della Repubblica per reati di corruzione o fenomeni collusivi o ha verificato essere in aumento rispetto all’importo a base di gara</w:t>
      </w:r>
      <w:r w:rsidR="009E1972" w:rsidRPr="00A45EFD">
        <w:rPr>
          <w:rFonts w:ascii="Century Gothic" w:hAnsi="Century Gothic" w:cs="Calibri"/>
          <w:sz w:val="20"/>
          <w:szCs w:val="20"/>
        </w:rPr>
        <w:t>.</w:t>
      </w:r>
    </w:p>
    <w:p w14:paraId="75B4747D" w14:textId="77777777" w:rsidR="00EC559D" w:rsidRPr="00A22679" w:rsidRDefault="00EC559D" w:rsidP="009E1972">
      <w:pPr>
        <w:widowControl w:val="0"/>
        <w:spacing w:line="240" w:lineRule="auto"/>
        <w:rPr>
          <w:rFonts w:ascii="Century Gothic" w:hAnsi="Century Gothic" w:cs="Calibri"/>
          <w:sz w:val="20"/>
          <w:szCs w:val="20"/>
          <w:highlight w:val="yellow"/>
        </w:rPr>
      </w:pPr>
    </w:p>
    <w:p w14:paraId="649D43C8" w14:textId="77777777" w:rsidR="004C53A8" w:rsidRPr="00EB5DCB" w:rsidRDefault="00870286"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1944" w:name="_Toc381775856"/>
      <w:bookmarkStart w:id="1945" w:name="_Toc485218335"/>
      <w:bookmarkStart w:id="1946" w:name="_Toc484688900"/>
      <w:bookmarkStart w:id="1947" w:name="_Toc484688345"/>
      <w:bookmarkStart w:id="1948" w:name="_Toc484605476"/>
      <w:bookmarkStart w:id="1949" w:name="_Toc484605352"/>
      <w:bookmarkStart w:id="1950" w:name="_Toc484526632"/>
      <w:bookmarkStart w:id="1951" w:name="_Toc484449137"/>
      <w:bookmarkStart w:id="1952" w:name="_Toc484449013"/>
      <w:bookmarkStart w:id="1953" w:name="_Toc484448889"/>
      <w:bookmarkStart w:id="1954" w:name="_Toc484448766"/>
      <w:bookmarkStart w:id="1955" w:name="_Toc484448642"/>
      <w:bookmarkStart w:id="1956" w:name="_Toc484448518"/>
      <w:bookmarkStart w:id="1957" w:name="_Toc484448394"/>
      <w:bookmarkStart w:id="1958" w:name="_Toc484448270"/>
      <w:bookmarkStart w:id="1959" w:name="_Toc484448146"/>
      <w:bookmarkStart w:id="1960" w:name="_Toc484440486"/>
      <w:bookmarkStart w:id="1961" w:name="_Toc484440126"/>
      <w:bookmarkStart w:id="1962" w:name="_Toc484440002"/>
      <w:bookmarkStart w:id="1963" w:name="_Toc484439879"/>
      <w:bookmarkStart w:id="1964" w:name="_Toc484438959"/>
      <w:bookmarkStart w:id="1965" w:name="_Toc484438835"/>
      <w:bookmarkStart w:id="1966" w:name="_Toc484438711"/>
      <w:bookmarkStart w:id="1967" w:name="_Toc484429136"/>
      <w:bookmarkStart w:id="1968" w:name="_Toc484428966"/>
      <w:bookmarkStart w:id="1969" w:name="_Toc484097792"/>
      <w:bookmarkStart w:id="1970" w:name="_Toc484011718"/>
      <w:bookmarkStart w:id="1971" w:name="_Toc484011243"/>
      <w:bookmarkStart w:id="1972" w:name="_Toc484011121"/>
      <w:bookmarkStart w:id="1973" w:name="_Toc484010999"/>
      <w:bookmarkStart w:id="1974" w:name="_Toc484010875"/>
      <w:bookmarkStart w:id="1975" w:name="_Toc484010753"/>
      <w:bookmarkStart w:id="1976" w:name="_Toc483907003"/>
      <w:bookmarkStart w:id="1977" w:name="_Toc3539903981"/>
      <w:bookmarkStart w:id="1978" w:name="_Toc381776132"/>
      <w:bookmarkStart w:id="1979" w:name="_Toc416423376"/>
      <w:bookmarkStart w:id="1980" w:name="_Toc406754193"/>
      <w:bookmarkStart w:id="1981" w:name="_Toc406058392"/>
      <w:bookmarkStart w:id="1982" w:name="_Toc403471284"/>
      <w:bookmarkStart w:id="1983" w:name="_Toc397422877"/>
      <w:bookmarkStart w:id="1984" w:name="_Toc397346836"/>
      <w:bookmarkStart w:id="1985" w:name="_Toc393706921"/>
      <w:bookmarkStart w:id="1986" w:name="_Toc393700848"/>
      <w:bookmarkStart w:id="1987" w:name="_Toc393283189"/>
      <w:bookmarkStart w:id="1988" w:name="_Toc393272673"/>
      <w:bookmarkStart w:id="1989" w:name="_Toc393272615"/>
      <w:bookmarkStart w:id="1990" w:name="_Toc393187859"/>
      <w:bookmarkStart w:id="1991" w:name="_Toc393112142"/>
      <w:bookmarkStart w:id="1992" w:name="_Toc393110578"/>
      <w:bookmarkStart w:id="1993" w:name="_Toc392577511"/>
      <w:bookmarkStart w:id="1994" w:name="_Toc391036070"/>
      <w:bookmarkStart w:id="1995" w:name="_Toc391035997"/>
      <w:bookmarkStart w:id="1996" w:name="_Toc380501884"/>
      <w:bookmarkStart w:id="1997" w:name="_Toc13954945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r w:rsidRPr="00EB5DCB">
        <w:rPr>
          <w:rFonts w:ascii="Century Gothic" w:hAnsi="Century Gothic"/>
          <w:sz w:val="20"/>
          <w:szCs w:val="20"/>
          <w:lang w:val="it-IT"/>
        </w:rPr>
        <w:t>VERIFICA DI ANOMALIA DELLE OFFERTE</w:t>
      </w:r>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p>
    <w:p w14:paraId="65AA4EE5" w14:textId="7D2A7D12" w:rsidR="0082252C" w:rsidRPr="00A45EFD" w:rsidRDefault="0082252C" w:rsidP="0082252C">
      <w:pPr>
        <w:pStyle w:val="Didefault"/>
        <w:jc w:val="both"/>
        <w:rPr>
          <w:rFonts w:ascii="Century Gothic" w:eastAsia="Times New Roman" w:hAnsi="Century Gothic" w:cs="Calibri"/>
          <w:color w:val="auto"/>
          <w:sz w:val="20"/>
          <w:szCs w:val="20"/>
          <w:lang w:eastAsia="en-US"/>
        </w:rPr>
      </w:pPr>
      <w:r w:rsidRPr="00A45EFD">
        <w:rPr>
          <w:rFonts w:ascii="Century Gothic" w:eastAsia="Times New Roman" w:hAnsi="Century Gothic" w:cs="Calibri"/>
          <w:color w:val="auto"/>
          <w:sz w:val="20"/>
          <w:szCs w:val="20"/>
          <w:lang w:eastAsia="en-US"/>
        </w:rPr>
        <w:t xml:space="preserve">Sono considerate anormalmente basse le offerte che presentano sia i punti relativi al prezzo, sia la somma dei punti relativi agli altri elementi di valutazione, entrambi pari o superiori ai quattro quinti dei corrispondenti punti massimi previsti dal presente </w:t>
      </w:r>
      <w:r w:rsidR="00365601" w:rsidRPr="00A45EFD">
        <w:rPr>
          <w:rFonts w:ascii="Century Gothic" w:eastAsia="Times New Roman" w:hAnsi="Century Gothic" w:cs="Calibri"/>
          <w:color w:val="auto"/>
          <w:sz w:val="20"/>
          <w:szCs w:val="20"/>
          <w:lang w:eastAsia="en-US"/>
        </w:rPr>
        <w:t>D</w:t>
      </w:r>
      <w:r w:rsidRPr="00A45EFD">
        <w:rPr>
          <w:rFonts w:ascii="Century Gothic" w:eastAsia="Times New Roman" w:hAnsi="Century Gothic" w:cs="Calibri"/>
          <w:color w:val="auto"/>
          <w:sz w:val="20"/>
          <w:szCs w:val="20"/>
          <w:lang w:eastAsia="en-US"/>
        </w:rPr>
        <w:t>isciplinare di gara; detto calcolo è effettuato esclusivamente ove il numero delle offerte ammesse sia pari o superiore a tre.</w:t>
      </w:r>
    </w:p>
    <w:p w14:paraId="550B5BBD" w14:textId="77777777" w:rsidR="00A45EFD" w:rsidRPr="00A45EFD" w:rsidRDefault="00A45EFD" w:rsidP="0082252C">
      <w:pPr>
        <w:pStyle w:val="Didefault"/>
        <w:jc w:val="both"/>
        <w:rPr>
          <w:rFonts w:ascii="Century Gothic" w:eastAsia="Times New Roman" w:hAnsi="Century Gothic" w:cs="Calibri"/>
          <w:color w:val="auto"/>
          <w:sz w:val="6"/>
          <w:szCs w:val="6"/>
          <w:lang w:eastAsia="en-US"/>
        </w:rPr>
      </w:pPr>
    </w:p>
    <w:p w14:paraId="6FE756E7" w14:textId="422E9CF6" w:rsidR="00A45EFD" w:rsidRPr="00A45EFD" w:rsidRDefault="00A45EFD" w:rsidP="00A45EFD">
      <w:pPr>
        <w:pStyle w:val="Didefault"/>
        <w:jc w:val="both"/>
        <w:rPr>
          <w:rFonts w:ascii="Century Gothic" w:eastAsia="Times New Roman" w:hAnsi="Century Gothic" w:cs="Calibri"/>
          <w:color w:val="auto"/>
          <w:sz w:val="20"/>
          <w:szCs w:val="20"/>
          <w:lang w:eastAsia="en-US"/>
        </w:rPr>
      </w:pPr>
      <w:bookmarkStart w:id="1998" w:name="_Hlk198294658"/>
      <w:r w:rsidRPr="00A45EFD">
        <w:rPr>
          <w:rFonts w:ascii="Century Gothic" w:eastAsia="Times New Roman" w:hAnsi="Century Gothic" w:cs="Calibri"/>
          <w:color w:val="auto"/>
          <w:sz w:val="20"/>
          <w:szCs w:val="20"/>
          <w:lang w:eastAsia="en-US"/>
        </w:rPr>
        <w:t xml:space="preserve">Verrà inoltre sottoposta a verifica l’offerta che contiene costi della manodopera inferiori rispetto a quelli previsti al punto </w:t>
      </w:r>
      <w:r w:rsidR="002E18B4">
        <w:rPr>
          <w:rFonts w:ascii="Century Gothic" w:eastAsia="Times New Roman" w:hAnsi="Century Gothic" w:cs="Calibri"/>
          <w:color w:val="auto"/>
          <w:sz w:val="20"/>
          <w:szCs w:val="20"/>
          <w:lang w:eastAsia="en-US"/>
        </w:rPr>
        <w:t>3</w:t>
      </w:r>
      <w:r w:rsidRPr="00A45EFD">
        <w:rPr>
          <w:rFonts w:ascii="Century Gothic" w:eastAsia="Times New Roman" w:hAnsi="Century Gothic" w:cs="Calibri"/>
          <w:color w:val="auto"/>
          <w:sz w:val="20"/>
          <w:szCs w:val="20"/>
          <w:lang w:eastAsia="en-US"/>
        </w:rPr>
        <w:t>.</w:t>
      </w:r>
    </w:p>
    <w:bookmarkEnd w:id="1998"/>
    <w:p w14:paraId="5ABF0540" w14:textId="77777777" w:rsidR="00A45EFD" w:rsidRPr="00A45EFD" w:rsidRDefault="00A45EFD" w:rsidP="0098480E">
      <w:pPr>
        <w:widowControl w:val="0"/>
        <w:spacing w:line="240" w:lineRule="auto"/>
        <w:rPr>
          <w:rFonts w:ascii="Century Gothic" w:hAnsi="Century Gothic" w:cs="Calibri"/>
          <w:sz w:val="6"/>
          <w:szCs w:val="6"/>
        </w:rPr>
      </w:pPr>
    </w:p>
    <w:p w14:paraId="4A51B5A0" w14:textId="362F96F5" w:rsidR="008C3ED3" w:rsidRPr="00A45EFD" w:rsidRDefault="008C3ED3" w:rsidP="0098480E">
      <w:pPr>
        <w:widowControl w:val="0"/>
        <w:spacing w:line="240" w:lineRule="auto"/>
        <w:rPr>
          <w:rFonts w:ascii="Century Gothic" w:hAnsi="Century Gothic"/>
          <w:sz w:val="20"/>
          <w:szCs w:val="20"/>
        </w:rPr>
      </w:pPr>
      <w:r w:rsidRPr="00A45EFD">
        <w:rPr>
          <w:rFonts w:ascii="Century Gothic" w:hAnsi="Century Gothic" w:cs="Calibri"/>
          <w:sz w:val="20"/>
          <w:szCs w:val="20"/>
        </w:rPr>
        <w:t xml:space="preserve">La stazione appaltante si riserva la facoltà di sottoporre a verifica </w:t>
      </w:r>
      <w:r w:rsidR="00656BEE" w:rsidRPr="00A45EFD">
        <w:rPr>
          <w:rFonts w:ascii="Century Gothic" w:hAnsi="Century Gothic" w:cs="Calibri"/>
          <w:sz w:val="20"/>
          <w:szCs w:val="20"/>
        </w:rPr>
        <w:t>un’offerta che, in base anche ad altri ad elementi</w:t>
      </w:r>
      <w:r w:rsidR="00045B07" w:rsidRPr="00A45EFD">
        <w:rPr>
          <w:rFonts w:ascii="Century Gothic" w:hAnsi="Century Gothic" w:cs="Calibri"/>
          <w:sz w:val="20"/>
          <w:szCs w:val="20"/>
        </w:rPr>
        <w:t>, ivi inclusi i costi della manodopera, appaia anormalmente bassa.</w:t>
      </w:r>
    </w:p>
    <w:p w14:paraId="5E797CDB" w14:textId="77777777" w:rsidR="00A45EFD" w:rsidRPr="00A45EFD" w:rsidRDefault="00A45EFD" w:rsidP="0098480E">
      <w:pPr>
        <w:widowControl w:val="0"/>
        <w:spacing w:line="240" w:lineRule="auto"/>
        <w:rPr>
          <w:rFonts w:ascii="Century Gothic" w:hAnsi="Century Gothic" w:cs="Calibri"/>
          <w:sz w:val="6"/>
          <w:szCs w:val="6"/>
        </w:rPr>
      </w:pPr>
    </w:p>
    <w:p w14:paraId="3FB2D433" w14:textId="18FDDFA5" w:rsidR="004C53A8" w:rsidRPr="00A45EFD" w:rsidRDefault="00E21353"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Nel caso in cui</w:t>
      </w:r>
      <w:r w:rsidR="005F2F86" w:rsidRPr="00A45EFD">
        <w:rPr>
          <w:rFonts w:ascii="Century Gothic" w:hAnsi="Century Gothic" w:cs="Calibri"/>
          <w:sz w:val="20"/>
          <w:szCs w:val="20"/>
        </w:rPr>
        <w:t xml:space="preserve"> </w:t>
      </w:r>
      <w:r w:rsidRPr="00A45EFD">
        <w:rPr>
          <w:rFonts w:ascii="Century Gothic" w:hAnsi="Century Gothic" w:cs="Calibri"/>
          <w:sz w:val="20"/>
          <w:szCs w:val="20"/>
        </w:rPr>
        <w:t xml:space="preserve">la prima migliore offerta </w:t>
      </w:r>
      <w:r w:rsidR="00870286" w:rsidRPr="00A45EFD">
        <w:rPr>
          <w:rFonts w:ascii="Century Gothic" w:hAnsi="Century Gothic" w:cs="Calibri"/>
          <w:sz w:val="20"/>
          <w:szCs w:val="20"/>
        </w:rPr>
        <w:t>appaia anormalmente bassa, il RUP</w:t>
      </w:r>
      <w:r w:rsidR="0082252C" w:rsidRPr="00A45EFD">
        <w:rPr>
          <w:rFonts w:ascii="Century Gothic" w:hAnsi="Century Gothic" w:cs="Calibri"/>
          <w:sz w:val="20"/>
          <w:szCs w:val="20"/>
        </w:rPr>
        <w:t xml:space="preserve"> della Centrale Unica di Committenza, </w:t>
      </w:r>
      <w:r w:rsidR="00870286" w:rsidRPr="00A45EFD">
        <w:rPr>
          <w:rFonts w:ascii="Century Gothic" w:hAnsi="Century Gothic" w:cs="Calibri"/>
          <w:iCs/>
          <w:sz w:val="20"/>
          <w:szCs w:val="20"/>
        </w:rPr>
        <w:t>avvalendosi d</w:t>
      </w:r>
      <w:r w:rsidR="0082252C" w:rsidRPr="00A45EFD">
        <w:rPr>
          <w:rFonts w:ascii="Century Gothic" w:hAnsi="Century Gothic" w:cs="Calibri"/>
          <w:iCs/>
          <w:sz w:val="20"/>
          <w:szCs w:val="20"/>
        </w:rPr>
        <w:t xml:space="preserve">ella </w:t>
      </w:r>
      <w:r w:rsidR="0082252C" w:rsidRPr="00A45EFD">
        <w:rPr>
          <w:rFonts w:ascii="Century Gothic" w:hAnsi="Century Gothic" w:cs="Calibri"/>
          <w:sz w:val="20"/>
          <w:szCs w:val="20"/>
        </w:rPr>
        <w:t xml:space="preserve">commissione giudicatrice </w:t>
      </w:r>
      <w:r w:rsidR="00D20FC8" w:rsidRPr="00A45EFD">
        <w:rPr>
          <w:rFonts w:ascii="Century Gothic" w:hAnsi="Century Gothic" w:cs="Calibri"/>
          <w:sz w:val="20"/>
          <w:szCs w:val="20"/>
        </w:rPr>
        <w:t xml:space="preserve">ne </w:t>
      </w:r>
      <w:r w:rsidR="00870286" w:rsidRPr="00A45EFD">
        <w:rPr>
          <w:rFonts w:ascii="Century Gothic" w:hAnsi="Century Gothic" w:cs="Calibri"/>
          <w:sz w:val="20"/>
          <w:szCs w:val="20"/>
        </w:rPr>
        <w:t>valuta la congruità, serietà, sostenibilità e realizzabilità.</w:t>
      </w:r>
    </w:p>
    <w:p w14:paraId="23AA79BD" w14:textId="77777777" w:rsidR="00A45EFD" w:rsidRPr="00A45EFD" w:rsidRDefault="00A45EFD" w:rsidP="0098480E">
      <w:pPr>
        <w:widowControl w:val="0"/>
        <w:spacing w:line="240" w:lineRule="auto"/>
        <w:rPr>
          <w:rFonts w:ascii="Century Gothic" w:hAnsi="Century Gothic" w:cs="Calibri"/>
          <w:sz w:val="6"/>
          <w:szCs w:val="6"/>
        </w:rPr>
      </w:pPr>
    </w:p>
    <w:p w14:paraId="7D73F732" w14:textId="75B7B512" w:rsidR="006067BD" w:rsidRPr="00A45EFD" w:rsidRDefault="00870286"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 xml:space="preserve">Qualora tale offerta risulti anomala, si procede con le stesse modalità nei confronti delle successive offerte ritenute </w:t>
      </w:r>
      <w:r w:rsidR="00A676A9" w:rsidRPr="00A45EFD">
        <w:rPr>
          <w:rFonts w:ascii="Century Gothic" w:hAnsi="Century Gothic" w:cs="Calibri"/>
          <w:sz w:val="20"/>
          <w:szCs w:val="20"/>
        </w:rPr>
        <w:t>anormalmente basse</w:t>
      </w:r>
      <w:r w:rsidRPr="00A45EFD">
        <w:rPr>
          <w:rFonts w:ascii="Century Gothic" w:hAnsi="Century Gothic" w:cs="Calibri"/>
          <w:sz w:val="20"/>
          <w:szCs w:val="20"/>
        </w:rPr>
        <w:t xml:space="preserve">, fino ad individuare la migliore offerta ritenuta non anomala. </w:t>
      </w:r>
    </w:p>
    <w:p w14:paraId="34E2AA2E" w14:textId="77777777" w:rsidR="00A45EFD" w:rsidRPr="00A45EFD" w:rsidRDefault="00A45EFD" w:rsidP="0098480E">
      <w:pPr>
        <w:widowControl w:val="0"/>
        <w:spacing w:line="240" w:lineRule="auto"/>
        <w:rPr>
          <w:rFonts w:ascii="Century Gothic" w:hAnsi="Century Gothic" w:cs="Calibri"/>
          <w:sz w:val="6"/>
          <w:szCs w:val="6"/>
        </w:rPr>
      </w:pPr>
    </w:p>
    <w:p w14:paraId="26087B7E" w14:textId="627C2541" w:rsidR="004C53A8" w:rsidRPr="00A45EFD" w:rsidRDefault="00870286"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Il RUP richiede al concorrente la presentazione delle spiegazioni, se del caso</w:t>
      </w:r>
      <w:r w:rsidR="006067BD" w:rsidRPr="00A45EFD">
        <w:rPr>
          <w:rFonts w:ascii="Century Gothic" w:hAnsi="Century Gothic" w:cs="Calibri"/>
          <w:sz w:val="20"/>
          <w:szCs w:val="20"/>
        </w:rPr>
        <w:t>,</w:t>
      </w:r>
      <w:r w:rsidRPr="00A45EFD">
        <w:rPr>
          <w:rFonts w:ascii="Century Gothic" w:hAnsi="Century Gothic" w:cs="Calibri"/>
          <w:sz w:val="20"/>
          <w:szCs w:val="20"/>
        </w:rPr>
        <w:t xml:space="preserve"> indicando le componenti specifiche dell’offerta ritenute anomale.</w:t>
      </w:r>
      <w:r w:rsidR="00EB5DCB">
        <w:rPr>
          <w:rFonts w:ascii="Century Gothic" w:hAnsi="Century Gothic" w:cs="Calibri"/>
          <w:sz w:val="20"/>
          <w:szCs w:val="20"/>
        </w:rPr>
        <w:t xml:space="preserve"> </w:t>
      </w:r>
      <w:r w:rsidRPr="00A45EFD">
        <w:rPr>
          <w:rFonts w:ascii="Century Gothic" w:hAnsi="Century Gothic" w:cs="Calibri"/>
          <w:sz w:val="20"/>
          <w:szCs w:val="20"/>
        </w:rPr>
        <w:t xml:space="preserve">A tal fine, assegna un termine non </w:t>
      </w:r>
      <w:r w:rsidR="001B3B5C" w:rsidRPr="00A45EFD">
        <w:rPr>
          <w:rFonts w:ascii="Century Gothic" w:hAnsi="Century Gothic" w:cs="Calibri"/>
          <w:sz w:val="20"/>
          <w:szCs w:val="20"/>
        </w:rPr>
        <w:t xml:space="preserve">superiore </w:t>
      </w:r>
      <w:r w:rsidRPr="00A45EFD">
        <w:rPr>
          <w:rFonts w:ascii="Century Gothic" w:hAnsi="Century Gothic" w:cs="Calibri"/>
          <w:sz w:val="20"/>
          <w:szCs w:val="20"/>
        </w:rPr>
        <w:t>a quindici giorni dal ricevimento della richiesta.</w:t>
      </w:r>
    </w:p>
    <w:p w14:paraId="0F5DDC8A" w14:textId="77777777" w:rsidR="00A45EFD" w:rsidRPr="00A45EFD" w:rsidRDefault="00A45EFD" w:rsidP="0098480E">
      <w:pPr>
        <w:widowControl w:val="0"/>
        <w:spacing w:line="240" w:lineRule="auto"/>
        <w:rPr>
          <w:rFonts w:ascii="Century Gothic" w:hAnsi="Century Gothic" w:cs="Calibri"/>
          <w:sz w:val="6"/>
          <w:szCs w:val="6"/>
        </w:rPr>
      </w:pPr>
    </w:p>
    <w:p w14:paraId="2E7662D2" w14:textId="76A7686C" w:rsidR="004C53A8" w:rsidRPr="00A45EFD" w:rsidRDefault="00870286"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Il RUP</w:t>
      </w:r>
      <w:r w:rsidR="006067BD" w:rsidRPr="00A45EFD">
        <w:rPr>
          <w:rFonts w:ascii="Century Gothic" w:hAnsi="Century Gothic" w:cs="Calibri"/>
          <w:sz w:val="20"/>
          <w:szCs w:val="20"/>
        </w:rPr>
        <w:t>,</w:t>
      </w:r>
      <w:r w:rsidRPr="00A45EFD">
        <w:rPr>
          <w:rFonts w:ascii="Century Gothic" w:hAnsi="Century Gothic" w:cs="Calibri"/>
          <w:sz w:val="20"/>
          <w:szCs w:val="20"/>
        </w:rPr>
        <w:t xml:space="preserve"> </w:t>
      </w:r>
      <w:r w:rsidR="00EE681D" w:rsidRPr="00A45EFD">
        <w:rPr>
          <w:rFonts w:ascii="Century Gothic" w:hAnsi="Century Gothic" w:cs="Calibri"/>
          <w:sz w:val="20"/>
          <w:szCs w:val="20"/>
        </w:rPr>
        <w:t xml:space="preserve">esaminate le spiegazioni fornite dall’offerente, ove le ritenga non sufficienti ad escludere </w:t>
      </w:r>
      <w:r w:rsidR="00EE681D" w:rsidRPr="00A45EFD">
        <w:rPr>
          <w:rFonts w:ascii="Century Gothic" w:hAnsi="Century Gothic" w:cs="Calibri"/>
          <w:sz w:val="20"/>
          <w:szCs w:val="20"/>
        </w:rPr>
        <w:lastRenderedPageBreak/>
        <w:t xml:space="preserve">l’anomalia, può chiedere, anche mediante audizione orale, ulteriori chiarimenti, assegnando un termine </w:t>
      </w:r>
      <w:r w:rsidR="005A75F1" w:rsidRPr="00A45EFD">
        <w:rPr>
          <w:rFonts w:ascii="Century Gothic" w:hAnsi="Century Gothic" w:cs="Calibri"/>
          <w:sz w:val="20"/>
          <w:szCs w:val="20"/>
        </w:rPr>
        <w:t>perentorio per il riscontro</w:t>
      </w:r>
      <w:r w:rsidR="00006719" w:rsidRPr="00A45EFD">
        <w:rPr>
          <w:rFonts w:ascii="Century Gothic" w:hAnsi="Century Gothic" w:cs="Calibri"/>
          <w:sz w:val="20"/>
          <w:szCs w:val="20"/>
        </w:rPr>
        <w:t>.</w:t>
      </w:r>
    </w:p>
    <w:p w14:paraId="6E1B0510" w14:textId="77777777" w:rsidR="00A45EFD" w:rsidRPr="00A45EFD" w:rsidRDefault="00A45EFD" w:rsidP="0098480E">
      <w:pPr>
        <w:widowControl w:val="0"/>
        <w:spacing w:line="240" w:lineRule="auto"/>
        <w:rPr>
          <w:rFonts w:ascii="Century Gothic" w:hAnsi="Century Gothic" w:cs="Calibri"/>
          <w:sz w:val="6"/>
          <w:szCs w:val="6"/>
        </w:rPr>
      </w:pPr>
    </w:p>
    <w:p w14:paraId="0EB9E829" w14:textId="1EE263CA" w:rsidR="004C53A8" w:rsidRPr="00A45EFD" w:rsidRDefault="00870286" w:rsidP="0098480E">
      <w:pPr>
        <w:widowControl w:val="0"/>
        <w:spacing w:line="240" w:lineRule="auto"/>
        <w:rPr>
          <w:rFonts w:ascii="Century Gothic" w:hAnsi="Century Gothic" w:cs="Calibri"/>
          <w:sz w:val="20"/>
          <w:szCs w:val="20"/>
        </w:rPr>
      </w:pPr>
      <w:r w:rsidRPr="00A45EFD">
        <w:rPr>
          <w:rFonts w:ascii="Century Gothic" w:hAnsi="Century Gothic" w:cs="Calibri"/>
          <w:sz w:val="20"/>
          <w:szCs w:val="20"/>
        </w:rPr>
        <w:t>Il RUP esclude le offerte che, in base all’esame degli elementi forniti con le spiegazioni risultino, nel complesso, inaffidabili.</w:t>
      </w:r>
    </w:p>
    <w:p w14:paraId="3656352D" w14:textId="77777777" w:rsidR="00822FB8" w:rsidRPr="00A22679" w:rsidRDefault="00822FB8" w:rsidP="0098480E">
      <w:pPr>
        <w:widowControl w:val="0"/>
        <w:spacing w:line="240" w:lineRule="auto"/>
        <w:rPr>
          <w:rFonts w:ascii="Century Gothic" w:hAnsi="Century Gothic" w:cs="Calibri"/>
          <w:sz w:val="20"/>
          <w:szCs w:val="20"/>
          <w:highlight w:val="yellow"/>
        </w:rPr>
      </w:pPr>
    </w:p>
    <w:p w14:paraId="6931414E" w14:textId="0D78F201" w:rsidR="004C53A8" w:rsidRPr="00EB5DCB" w:rsidRDefault="00870286"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1999" w:name="_Toc484688358"/>
      <w:bookmarkStart w:id="2000" w:name="_Toc484605489"/>
      <w:bookmarkStart w:id="2001" w:name="_Toc484605365"/>
      <w:bookmarkStart w:id="2002" w:name="_Toc484526645"/>
      <w:bookmarkStart w:id="2003" w:name="_Toc484449150"/>
      <w:bookmarkStart w:id="2004" w:name="_Toc484449026"/>
      <w:bookmarkStart w:id="2005" w:name="_Toc484448902"/>
      <w:bookmarkStart w:id="2006" w:name="_Toc484448779"/>
      <w:bookmarkStart w:id="2007" w:name="_Toc484448655"/>
      <w:bookmarkStart w:id="2008" w:name="_Toc484448531"/>
      <w:bookmarkStart w:id="2009" w:name="_Toc484448407"/>
      <w:bookmarkStart w:id="2010" w:name="_Toc484448283"/>
      <w:bookmarkStart w:id="2011" w:name="_Toc484448159"/>
      <w:bookmarkStart w:id="2012" w:name="_Toc484440499"/>
      <w:bookmarkStart w:id="2013" w:name="_Toc484440139"/>
      <w:bookmarkStart w:id="2014" w:name="_Toc484440015"/>
      <w:bookmarkStart w:id="2015" w:name="_Toc484439892"/>
      <w:bookmarkStart w:id="2016" w:name="_Toc484438972"/>
      <w:bookmarkStart w:id="2017" w:name="_Toc484438848"/>
      <w:bookmarkStart w:id="2018" w:name="_Toc484438724"/>
      <w:bookmarkStart w:id="2019" w:name="_Toc484429149"/>
      <w:bookmarkStart w:id="2020" w:name="_Toc484428979"/>
      <w:bookmarkStart w:id="2021" w:name="_Toc484097805"/>
      <w:bookmarkStart w:id="2022" w:name="_Toc484011731"/>
      <w:bookmarkStart w:id="2023" w:name="_Toc484011256"/>
      <w:bookmarkStart w:id="2024" w:name="_Toc484011134"/>
      <w:bookmarkStart w:id="2025" w:name="_Toc484011012"/>
      <w:bookmarkStart w:id="2026" w:name="_Toc484010888"/>
      <w:bookmarkStart w:id="2027" w:name="_Toc484010766"/>
      <w:bookmarkStart w:id="2028" w:name="_Toc483907016"/>
      <w:bookmarkStart w:id="2029" w:name="_Toc483571638"/>
      <w:bookmarkStart w:id="2030" w:name="_Toc483571516"/>
      <w:bookmarkStart w:id="2031" w:name="_Toc483474085"/>
      <w:bookmarkStart w:id="2032" w:name="_Toc483401289"/>
      <w:bookmarkStart w:id="2033" w:name="_Toc483325811"/>
      <w:bookmarkStart w:id="2034" w:name="_Toc483316508"/>
      <w:bookmarkStart w:id="2035" w:name="_Toc483316377"/>
      <w:bookmarkStart w:id="2036" w:name="_Toc483316245"/>
      <w:bookmarkStart w:id="2037" w:name="_Toc483316040"/>
      <w:bookmarkStart w:id="2038" w:name="_Toc483302419"/>
      <w:bookmarkStart w:id="2039" w:name="_Toc483233702"/>
      <w:bookmarkStart w:id="2040" w:name="_Toc482979742"/>
      <w:bookmarkStart w:id="2041" w:name="_Toc482979644"/>
      <w:bookmarkStart w:id="2042" w:name="_Toc482979546"/>
      <w:bookmarkStart w:id="2043" w:name="_Toc482979438"/>
      <w:bookmarkStart w:id="2044" w:name="_Toc482979329"/>
      <w:bookmarkStart w:id="2045" w:name="_Toc482979220"/>
      <w:bookmarkStart w:id="2046" w:name="_Toc482979109"/>
      <w:bookmarkStart w:id="2047" w:name="_Toc482979001"/>
      <w:bookmarkStart w:id="2048" w:name="_Toc482978892"/>
      <w:bookmarkStart w:id="2049" w:name="_Toc482959773"/>
      <w:bookmarkStart w:id="2050" w:name="_Toc482959663"/>
      <w:bookmarkStart w:id="2051" w:name="_Toc482959553"/>
      <w:bookmarkStart w:id="2052" w:name="_Toc482712765"/>
      <w:bookmarkStart w:id="2053" w:name="_Toc482641319"/>
      <w:bookmarkStart w:id="2054" w:name="_Toc482633142"/>
      <w:bookmarkStart w:id="2055" w:name="_Toc482352301"/>
      <w:bookmarkStart w:id="2056" w:name="_Toc482352211"/>
      <w:bookmarkStart w:id="2057" w:name="_Toc482352121"/>
      <w:bookmarkStart w:id="2058" w:name="_Toc482352031"/>
      <w:bookmarkStart w:id="2059" w:name="_Toc482102167"/>
      <w:bookmarkStart w:id="2060" w:name="_Toc482102073"/>
      <w:bookmarkStart w:id="2061" w:name="_Toc482101978"/>
      <w:bookmarkStart w:id="2062" w:name="_Toc482101883"/>
      <w:bookmarkStart w:id="2063" w:name="_Toc482101790"/>
      <w:bookmarkStart w:id="2064" w:name="_Toc482101615"/>
      <w:bookmarkStart w:id="2065" w:name="_Toc482101500"/>
      <w:bookmarkStart w:id="2066" w:name="_Toc482101363"/>
      <w:bookmarkStart w:id="2067" w:name="_Toc482100937"/>
      <w:bookmarkStart w:id="2068" w:name="_Toc482100780"/>
      <w:bookmarkStart w:id="2069" w:name="_Toc482099063"/>
      <w:bookmarkStart w:id="2070" w:name="_Toc482097961"/>
      <w:bookmarkStart w:id="2071" w:name="_Toc482097769"/>
      <w:bookmarkStart w:id="2072" w:name="_Toc482097680"/>
      <w:bookmarkStart w:id="2073" w:name="_Toc482097591"/>
      <w:bookmarkStart w:id="2074" w:name="_Toc482025767"/>
      <w:bookmarkStart w:id="2075" w:name="_Toc485218347"/>
      <w:bookmarkStart w:id="2076" w:name="_Toc484688912"/>
      <w:bookmarkStart w:id="2077" w:name="_Toc484688357"/>
      <w:bookmarkStart w:id="2078" w:name="_Toc484605488"/>
      <w:bookmarkStart w:id="2079" w:name="_Toc484605364"/>
      <w:bookmarkStart w:id="2080" w:name="_Toc484526644"/>
      <w:bookmarkStart w:id="2081" w:name="_Toc484449149"/>
      <w:bookmarkStart w:id="2082" w:name="_Toc484449025"/>
      <w:bookmarkStart w:id="2083" w:name="_Toc484448901"/>
      <w:bookmarkStart w:id="2084" w:name="_Toc484448778"/>
      <w:bookmarkStart w:id="2085" w:name="_Toc484448654"/>
      <w:bookmarkStart w:id="2086" w:name="_Toc484448530"/>
      <w:bookmarkStart w:id="2087" w:name="_Toc484448406"/>
      <w:bookmarkStart w:id="2088" w:name="_Toc484448282"/>
      <w:bookmarkStart w:id="2089" w:name="_Toc484448158"/>
      <w:bookmarkStart w:id="2090" w:name="_Toc484440498"/>
      <w:bookmarkStart w:id="2091" w:name="_Toc484440138"/>
      <w:bookmarkStart w:id="2092" w:name="_Toc484440014"/>
      <w:bookmarkStart w:id="2093" w:name="_Toc484439891"/>
      <w:bookmarkStart w:id="2094" w:name="_Toc484438971"/>
      <w:bookmarkStart w:id="2095" w:name="_Toc484438847"/>
      <w:bookmarkStart w:id="2096" w:name="_Toc484438723"/>
      <w:bookmarkStart w:id="2097" w:name="_Toc484429148"/>
      <w:bookmarkStart w:id="2098" w:name="_Toc484428978"/>
      <w:bookmarkStart w:id="2099" w:name="_Toc484097804"/>
      <w:bookmarkStart w:id="2100" w:name="_Toc484011730"/>
      <w:bookmarkStart w:id="2101" w:name="_Toc484011255"/>
      <w:bookmarkStart w:id="2102" w:name="_Toc484011133"/>
      <w:bookmarkStart w:id="2103" w:name="_Toc484011011"/>
      <w:bookmarkStart w:id="2104" w:name="_Toc484010887"/>
      <w:bookmarkStart w:id="2105" w:name="_Toc484010765"/>
      <w:bookmarkStart w:id="2106" w:name="_Toc483907015"/>
      <w:bookmarkStart w:id="2107" w:name="_Toc483571637"/>
      <w:bookmarkStart w:id="2108" w:name="_Toc483571515"/>
      <w:bookmarkStart w:id="2109" w:name="_Toc483474084"/>
      <w:bookmarkStart w:id="2110" w:name="_Toc483401288"/>
      <w:bookmarkStart w:id="2111" w:name="_Toc483325810"/>
      <w:bookmarkStart w:id="2112" w:name="_Toc483316507"/>
      <w:bookmarkStart w:id="2113" w:name="_Toc483316376"/>
      <w:bookmarkStart w:id="2114" w:name="_Toc483316244"/>
      <w:bookmarkStart w:id="2115" w:name="_Toc483316039"/>
      <w:bookmarkStart w:id="2116" w:name="_Toc483302418"/>
      <w:bookmarkStart w:id="2117" w:name="_Toc483233701"/>
      <w:bookmarkStart w:id="2118" w:name="_Toc482979741"/>
      <w:bookmarkStart w:id="2119" w:name="_Toc482979643"/>
      <w:bookmarkStart w:id="2120" w:name="_Toc482979545"/>
      <w:bookmarkStart w:id="2121" w:name="_Toc482979437"/>
      <w:bookmarkStart w:id="2122" w:name="_Toc482979328"/>
      <w:bookmarkStart w:id="2123" w:name="_Toc482979219"/>
      <w:bookmarkStart w:id="2124" w:name="_Toc482979108"/>
      <w:bookmarkStart w:id="2125" w:name="_Toc482979000"/>
      <w:bookmarkStart w:id="2126" w:name="_Toc482978891"/>
      <w:bookmarkStart w:id="2127" w:name="_Toc482959772"/>
      <w:bookmarkStart w:id="2128" w:name="_Toc482959662"/>
      <w:bookmarkStart w:id="2129" w:name="_Toc482959552"/>
      <w:bookmarkStart w:id="2130" w:name="_Toc482712764"/>
      <w:bookmarkStart w:id="2131" w:name="_Toc482641318"/>
      <w:bookmarkStart w:id="2132" w:name="_Toc482633141"/>
      <w:bookmarkStart w:id="2133" w:name="_Toc482352300"/>
      <w:bookmarkStart w:id="2134" w:name="_Toc482352210"/>
      <w:bookmarkStart w:id="2135" w:name="_Toc482352120"/>
      <w:bookmarkStart w:id="2136" w:name="_Toc482352030"/>
      <w:bookmarkStart w:id="2137" w:name="_Toc482102166"/>
      <w:bookmarkStart w:id="2138" w:name="_Toc482102072"/>
      <w:bookmarkStart w:id="2139" w:name="_Toc482101977"/>
      <w:bookmarkStart w:id="2140" w:name="_Toc482101882"/>
      <w:bookmarkStart w:id="2141" w:name="_Toc482101789"/>
      <w:bookmarkStart w:id="2142" w:name="_Toc482101614"/>
      <w:bookmarkStart w:id="2143" w:name="_Toc482101499"/>
      <w:bookmarkStart w:id="2144" w:name="_Toc482101362"/>
      <w:bookmarkStart w:id="2145" w:name="_Toc482100936"/>
      <w:bookmarkStart w:id="2146" w:name="_Toc482100779"/>
      <w:bookmarkStart w:id="2147" w:name="_Toc482099062"/>
      <w:bookmarkStart w:id="2148" w:name="_Toc482097960"/>
      <w:bookmarkStart w:id="2149" w:name="_Toc482097768"/>
      <w:bookmarkStart w:id="2150" w:name="_Toc482097679"/>
      <w:bookmarkStart w:id="2151" w:name="_Toc482097590"/>
      <w:bookmarkStart w:id="2152" w:name="_Toc482025766"/>
      <w:bookmarkStart w:id="2153" w:name="_Toc485218346"/>
      <w:bookmarkStart w:id="2154" w:name="_Toc484688911"/>
      <w:bookmarkStart w:id="2155" w:name="_Toc484688356"/>
      <w:bookmarkStart w:id="2156" w:name="_Toc484605487"/>
      <w:bookmarkStart w:id="2157" w:name="_Toc484605363"/>
      <w:bookmarkStart w:id="2158" w:name="_Toc484526643"/>
      <w:bookmarkStart w:id="2159" w:name="_Toc484449148"/>
      <w:bookmarkStart w:id="2160" w:name="_Toc484449024"/>
      <w:bookmarkStart w:id="2161" w:name="_Toc484448900"/>
      <w:bookmarkStart w:id="2162" w:name="_Toc484448777"/>
      <w:bookmarkStart w:id="2163" w:name="_Toc484448653"/>
      <w:bookmarkStart w:id="2164" w:name="_Toc484448529"/>
      <w:bookmarkStart w:id="2165" w:name="_Toc484448405"/>
      <w:bookmarkStart w:id="2166" w:name="_Toc484448281"/>
      <w:bookmarkStart w:id="2167" w:name="_Toc484448157"/>
      <w:bookmarkStart w:id="2168" w:name="_Toc484440497"/>
      <w:bookmarkStart w:id="2169" w:name="_Toc484440137"/>
      <w:bookmarkStart w:id="2170" w:name="_Toc484440013"/>
      <w:bookmarkStart w:id="2171" w:name="_Toc484439890"/>
      <w:bookmarkStart w:id="2172" w:name="_Toc484438970"/>
      <w:bookmarkStart w:id="2173" w:name="_Toc484438846"/>
      <w:bookmarkStart w:id="2174" w:name="_Toc484438722"/>
      <w:bookmarkStart w:id="2175" w:name="_Toc484429147"/>
      <w:bookmarkStart w:id="2176" w:name="_Toc484428977"/>
      <w:bookmarkStart w:id="2177" w:name="_Toc484097803"/>
      <w:bookmarkStart w:id="2178" w:name="_Toc484011729"/>
      <w:bookmarkStart w:id="2179" w:name="_Toc484011254"/>
      <w:bookmarkStart w:id="2180" w:name="_Toc484011132"/>
      <w:bookmarkStart w:id="2181" w:name="_Toc484011010"/>
      <w:bookmarkStart w:id="2182" w:name="_Toc484010886"/>
      <w:bookmarkStart w:id="2183" w:name="_Toc484010764"/>
      <w:bookmarkStart w:id="2184" w:name="_Toc483907014"/>
      <w:bookmarkStart w:id="2185" w:name="_Toc483571636"/>
      <w:bookmarkStart w:id="2186" w:name="_Toc483571514"/>
      <w:bookmarkStart w:id="2187" w:name="_Toc483474083"/>
      <w:bookmarkStart w:id="2188" w:name="_Toc483401287"/>
      <w:bookmarkStart w:id="2189" w:name="_Toc483325809"/>
      <w:bookmarkStart w:id="2190" w:name="_Toc483316506"/>
      <w:bookmarkStart w:id="2191" w:name="_Toc483316375"/>
      <w:bookmarkStart w:id="2192" w:name="_Toc483316243"/>
      <w:bookmarkStart w:id="2193" w:name="_Toc483316038"/>
      <w:bookmarkStart w:id="2194" w:name="_Toc483302417"/>
      <w:bookmarkStart w:id="2195" w:name="_Toc483233700"/>
      <w:bookmarkStart w:id="2196" w:name="_Toc482979740"/>
      <w:bookmarkStart w:id="2197" w:name="_Toc482979642"/>
      <w:bookmarkStart w:id="2198" w:name="_Toc482979544"/>
      <w:bookmarkStart w:id="2199" w:name="_Toc482979436"/>
      <w:bookmarkStart w:id="2200" w:name="_Toc482979327"/>
      <w:bookmarkStart w:id="2201" w:name="_Toc482979218"/>
      <w:bookmarkStart w:id="2202" w:name="_Toc482979107"/>
      <w:bookmarkStart w:id="2203" w:name="_Toc482978999"/>
      <w:bookmarkStart w:id="2204" w:name="_Toc482978890"/>
      <w:bookmarkStart w:id="2205" w:name="_Toc482959771"/>
      <w:bookmarkStart w:id="2206" w:name="_Toc482959661"/>
      <w:bookmarkStart w:id="2207" w:name="_Toc482959551"/>
      <w:bookmarkStart w:id="2208" w:name="_Toc482712763"/>
      <w:bookmarkStart w:id="2209" w:name="_Toc482641317"/>
      <w:bookmarkStart w:id="2210" w:name="_Toc482633140"/>
      <w:bookmarkStart w:id="2211" w:name="_Toc482352299"/>
      <w:bookmarkStart w:id="2212" w:name="_Toc482352209"/>
      <w:bookmarkStart w:id="2213" w:name="_Toc482352119"/>
      <w:bookmarkStart w:id="2214" w:name="_Toc482352029"/>
      <w:bookmarkStart w:id="2215" w:name="_Toc482102165"/>
      <w:bookmarkStart w:id="2216" w:name="_Toc482102071"/>
      <w:bookmarkStart w:id="2217" w:name="_Toc482101976"/>
      <w:bookmarkStart w:id="2218" w:name="_Toc482101881"/>
      <w:bookmarkStart w:id="2219" w:name="_Toc482101788"/>
      <w:bookmarkStart w:id="2220" w:name="_Toc482101613"/>
      <w:bookmarkStart w:id="2221" w:name="_Toc482101498"/>
      <w:bookmarkStart w:id="2222" w:name="_Toc482101361"/>
      <w:bookmarkStart w:id="2223" w:name="_Toc482100935"/>
      <w:bookmarkStart w:id="2224" w:name="_Toc482100778"/>
      <w:bookmarkStart w:id="2225" w:name="_Toc482099061"/>
      <w:bookmarkStart w:id="2226" w:name="_Toc482097959"/>
      <w:bookmarkStart w:id="2227" w:name="_Toc482097767"/>
      <w:bookmarkStart w:id="2228" w:name="_Toc482097678"/>
      <w:bookmarkStart w:id="2229" w:name="_Toc482097589"/>
      <w:bookmarkStart w:id="2230" w:name="_Toc482025765"/>
      <w:bookmarkStart w:id="2231" w:name="_Toc485218345"/>
      <w:bookmarkStart w:id="2232" w:name="_Toc484688910"/>
      <w:bookmarkStart w:id="2233" w:name="_Toc484688355"/>
      <w:bookmarkStart w:id="2234" w:name="_Toc484605486"/>
      <w:bookmarkStart w:id="2235" w:name="_Toc484605362"/>
      <w:bookmarkStart w:id="2236" w:name="_Toc484526642"/>
      <w:bookmarkStart w:id="2237" w:name="_Toc484449147"/>
      <w:bookmarkStart w:id="2238" w:name="_Toc484449023"/>
      <w:bookmarkStart w:id="2239" w:name="_Toc484448899"/>
      <w:bookmarkStart w:id="2240" w:name="_Toc484448776"/>
      <w:bookmarkStart w:id="2241" w:name="_Toc484448652"/>
      <w:bookmarkStart w:id="2242" w:name="_Toc484448528"/>
      <w:bookmarkStart w:id="2243" w:name="_Toc484448404"/>
      <w:bookmarkStart w:id="2244" w:name="_Toc484448280"/>
      <w:bookmarkStart w:id="2245" w:name="_Toc484448156"/>
      <w:bookmarkStart w:id="2246" w:name="_Toc484440496"/>
      <w:bookmarkStart w:id="2247" w:name="_Toc484440136"/>
      <w:bookmarkStart w:id="2248" w:name="_Toc484440012"/>
      <w:bookmarkStart w:id="2249" w:name="_Toc484439889"/>
      <w:bookmarkStart w:id="2250" w:name="_Toc484438969"/>
      <w:bookmarkStart w:id="2251" w:name="_Toc484438845"/>
      <w:bookmarkStart w:id="2252" w:name="_Toc484438721"/>
      <w:bookmarkStart w:id="2253" w:name="_Toc484429146"/>
      <w:bookmarkStart w:id="2254" w:name="_Toc484428976"/>
      <w:bookmarkStart w:id="2255" w:name="_Toc484097802"/>
      <w:bookmarkStart w:id="2256" w:name="_Toc484011728"/>
      <w:bookmarkStart w:id="2257" w:name="_Toc484011253"/>
      <w:bookmarkStart w:id="2258" w:name="_Toc484011131"/>
      <w:bookmarkStart w:id="2259" w:name="_Toc484011009"/>
      <w:bookmarkStart w:id="2260" w:name="_Toc484010885"/>
      <w:bookmarkStart w:id="2261" w:name="_Toc484010763"/>
      <w:bookmarkStart w:id="2262" w:name="_Toc483907013"/>
      <w:bookmarkStart w:id="2263" w:name="_Toc483571635"/>
      <w:bookmarkStart w:id="2264" w:name="_Toc483571513"/>
      <w:bookmarkStart w:id="2265" w:name="_Toc483474082"/>
      <w:bookmarkStart w:id="2266" w:name="_Toc483401286"/>
      <w:bookmarkStart w:id="2267" w:name="_Toc483325808"/>
      <w:bookmarkStart w:id="2268" w:name="_Toc483316505"/>
      <w:bookmarkStart w:id="2269" w:name="_Toc483316374"/>
      <w:bookmarkStart w:id="2270" w:name="_Toc483316242"/>
      <w:bookmarkStart w:id="2271" w:name="_Toc483316037"/>
      <w:bookmarkStart w:id="2272" w:name="_Toc483302416"/>
      <w:bookmarkStart w:id="2273" w:name="_Toc483233699"/>
      <w:bookmarkStart w:id="2274" w:name="_Toc482979739"/>
      <w:bookmarkStart w:id="2275" w:name="_Toc482979641"/>
      <w:bookmarkStart w:id="2276" w:name="_Toc482979543"/>
      <w:bookmarkStart w:id="2277" w:name="_Toc482979435"/>
      <w:bookmarkStart w:id="2278" w:name="_Toc482979326"/>
      <w:bookmarkStart w:id="2279" w:name="_Toc482979217"/>
      <w:bookmarkStart w:id="2280" w:name="_Toc482979106"/>
      <w:bookmarkStart w:id="2281" w:name="_Toc482978998"/>
      <w:bookmarkStart w:id="2282" w:name="_Toc482978889"/>
      <w:bookmarkStart w:id="2283" w:name="_Toc482959770"/>
      <w:bookmarkStart w:id="2284" w:name="_Toc482959660"/>
      <w:bookmarkStart w:id="2285" w:name="_Toc482959550"/>
      <w:bookmarkStart w:id="2286" w:name="_Toc482712762"/>
      <w:bookmarkStart w:id="2287" w:name="_Toc482641316"/>
      <w:bookmarkStart w:id="2288" w:name="_Toc482633139"/>
      <w:bookmarkStart w:id="2289" w:name="_Toc482352298"/>
      <w:bookmarkStart w:id="2290" w:name="_Toc482352208"/>
      <w:bookmarkStart w:id="2291" w:name="_Toc482352118"/>
      <w:bookmarkStart w:id="2292" w:name="_Toc482352028"/>
      <w:bookmarkStart w:id="2293" w:name="_Toc482102164"/>
      <w:bookmarkStart w:id="2294" w:name="_Toc482102070"/>
      <w:bookmarkStart w:id="2295" w:name="_Toc482101975"/>
      <w:bookmarkStart w:id="2296" w:name="_Toc482101880"/>
      <w:bookmarkStart w:id="2297" w:name="_Toc482101787"/>
      <w:bookmarkStart w:id="2298" w:name="_Toc482101612"/>
      <w:bookmarkStart w:id="2299" w:name="_Toc482101497"/>
      <w:bookmarkStart w:id="2300" w:name="_Toc482101360"/>
      <w:bookmarkStart w:id="2301" w:name="_Toc482100934"/>
      <w:bookmarkStart w:id="2302" w:name="_Toc482100777"/>
      <w:bookmarkStart w:id="2303" w:name="_Toc482099060"/>
      <w:bookmarkStart w:id="2304" w:name="_Toc482097958"/>
      <w:bookmarkStart w:id="2305" w:name="_Toc482097766"/>
      <w:bookmarkStart w:id="2306" w:name="_Toc482097677"/>
      <w:bookmarkStart w:id="2307" w:name="_Toc482097588"/>
      <w:bookmarkStart w:id="2308" w:name="_Toc482025764"/>
      <w:bookmarkStart w:id="2309" w:name="_Toc485218344"/>
      <w:bookmarkStart w:id="2310" w:name="_Toc484688909"/>
      <w:bookmarkStart w:id="2311" w:name="_Toc484688354"/>
      <w:bookmarkStart w:id="2312" w:name="_Toc484605485"/>
      <w:bookmarkStart w:id="2313" w:name="_Toc484605361"/>
      <w:bookmarkStart w:id="2314" w:name="_Toc484526641"/>
      <w:bookmarkStart w:id="2315" w:name="_Toc484449146"/>
      <w:bookmarkStart w:id="2316" w:name="_Toc484449022"/>
      <w:bookmarkStart w:id="2317" w:name="_Toc484448898"/>
      <w:bookmarkStart w:id="2318" w:name="_Toc484448775"/>
      <w:bookmarkStart w:id="2319" w:name="_Toc484448651"/>
      <w:bookmarkStart w:id="2320" w:name="_Toc484448527"/>
      <w:bookmarkStart w:id="2321" w:name="_Toc484448403"/>
      <w:bookmarkStart w:id="2322" w:name="_Toc484448279"/>
      <w:bookmarkStart w:id="2323" w:name="_Toc484448155"/>
      <w:bookmarkStart w:id="2324" w:name="_Toc484440495"/>
      <w:bookmarkStart w:id="2325" w:name="_Toc484440135"/>
      <w:bookmarkStart w:id="2326" w:name="_Toc484440011"/>
      <w:bookmarkStart w:id="2327" w:name="_Toc484439888"/>
      <w:bookmarkStart w:id="2328" w:name="_Toc484438968"/>
      <w:bookmarkStart w:id="2329" w:name="_Toc484438844"/>
      <w:bookmarkStart w:id="2330" w:name="_Toc484438720"/>
      <w:bookmarkStart w:id="2331" w:name="_Toc484429145"/>
      <w:bookmarkStart w:id="2332" w:name="_Toc484428975"/>
      <w:bookmarkStart w:id="2333" w:name="_Toc484097801"/>
      <w:bookmarkStart w:id="2334" w:name="_Toc484011727"/>
      <w:bookmarkStart w:id="2335" w:name="_Toc484011252"/>
      <w:bookmarkStart w:id="2336" w:name="_Toc484011130"/>
      <w:bookmarkStart w:id="2337" w:name="_Toc484011008"/>
      <w:bookmarkStart w:id="2338" w:name="_Toc484010884"/>
      <w:bookmarkStart w:id="2339" w:name="_Toc484010762"/>
      <w:bookmarkStart w:id="2340" w:name="_Toc483907012"/>
      <w:bookmarkStart w:id="2341" w:name="_Toc483571634"/>
      <w:bookmarkStart w:id="2342" w:name="_Toc483571512"/>
      <w:bookmarkStart w:id="2343" w:name="_Toc483474081"/>
      <w:bookmarkStart w:id="2344" w:name="_Toc483401285"/>
      <w:bookmarkStart w:id="2345" w:name="_Toc483325807"/>
      <w:bookmarkStart w:id="2346" w:name="_Toc483316504"/>
      <w:bookmarkStart w:id="2347" w:name="_Toc483316373"/>
      <w:bookmarkStart w:id="2348" w:name="_Toc483316241"/>
      <w:bookmarkStart w:id="2349" w:name="_Toc483316036"/>
      <w:bookmarkStart w:id="2350" w:name="_Toc483302415"/>
      <w:bookmarkStart w:id="2351" w:name="_Toc483233698"/>
      <w:bookmarkStart w:id="2352" w:name="_Toc482979738"/>
      <w:bookmarkStart w:id="2353" w:name="_Toc482979640"/>
      <w:bookmarkStart w:id="2354" w:name="_Toc482979542"/>
      <w:bookmarkStart w:id="2355" w:name="_Toc482979434"/>
      <w:bookmarkStart w:id="2356" w:name="_Toc482979325"/>
      <w:bookmarkStart w:id="2357" w:name="_Toc482979216"/>
      <w:bookmarkStart w:id="2358" w:name="_Toc482979105"/>
      <w:bookmarkStart w:id="2359" w:name="_Toc482978997"/>
      <w:bookmarkStart w:id="2360" w:name="_Toc482978888"/>
      <w:bookmarkStart w:id="2361" w:name="_Toc482959769"/>
      <w:bookmarkStart w:id="2362" w:name="_Toc482959659"/>
      <w:bookmarkStart w:id="2363" w:name="_Toc482959549"/>
      <w:bookmarkStart w:id="2364" w:name="_Toc482712761"/>
      <w:bookmarkStart w:id="2365" w:name="_Toc482641315"/>
      <w:bookmarkStart w:id="2366" w:name="_Toc482633138"/>
      <w:bookmarkStart w:id="2367" w:name="_Toc482352297"/>
      <w:bookmarkStart w:id="2368" w:name="_Toc482352207"/>
      <w:bookmarkStart w:id="2369" w:name="_Toc482352117"/>
      <w:bookmarkStart w:id="2370" w:name="_Toc482352027"/>
      <w:bookmarkStart w:id="2371" w:name="_Toc482102163"/>
      <w:bookmarkStart w:id="2372" w:name="_Toc482102069"/>
      <w:bookmarkStart w:id="2373" w:name="_Toc482101974"/>
      <w:bookmarkStart w:id="2374" w:name="_Toc482101879"/>
      <w:bookmarkStart w:id="2375" w:name="_Toc482101786"/>
      <w:bookmarkStart w:id="2376" w:name="_Toc482101611"/>
      <w:bookmarkStart w:id="2377" w:name="_Toc482101496"/>
      <w:bookmarkStart w:id="2378" w:name="_Toc482101359"/>
      <w:bookmarkStart w:id="2379" w:name="_Toc482100933"/>
      <w:bookmarkStart w:id="2380" w:name="_Toc482100776"/>
      <w:bookmarkStart w:id="2381" w:name="_Toc482099059"/>
      <w:bookmarkStart w:id="2382" w:name="_Toc482097957"/>
      <w:bookmarkStart w:id="2383" w:name="_Toc482097765"/>
      <w:bookmarkStart w:id="2384" w:name="_Toc482097676"/>
      <w:bookmarkStart w:id="2385" w:name="_Toc482097587"/>
      <w:bookmarkStart w:id="2386" w:name="_Toc482025763"/>
      <w:bookmarkStart w:id="2387" w:name="_Toc485218343"/>
      <w:bookmarkStart w:id="2388" w:name="_Toc484688908"/>
      <w:bookmarkStart w:id="2389" w:name="_Toc484688353"/>
      <w:bookmarkStart w:id="2390" w:name="_Toc484605484"/>
      <w:bookmarkStart w:id="2391" w:name="_Toc484605360"/>
      <w:bookmarkStart w:id="2392" w:name="_Toc484526640"/>
      <w:bookmarkStart w:id="2393" w:name="_Toc484449145"/>
      <w:bookmarkStart w:id="2394" w:name="_Toc484449021"/>
      <w:bookmarkStart w:id="2395" w:name="_Toc484448897"/>
      <w:bookmarkStart w:id="2396" w:name="_Toc484448774"/>
      <w:bookmarkStart w:id="2397" w:name="_Toc484448650"/>
      <w:bookmarkStart w:id="2398" w:name="_Toc484448526"/>
      <w:bookmarkStart w:id="2399" w:name="_Toc484448402"/>
      <w:bookmarkStart w:id="2400" w:name="_Toc484448278"/>
      <w:bookmarkStart w:id="2401" w:name="_Toc484448154"/>
      <w:bookmarkStart w:id="2402" w:name="_Toc484440494"/>
      <w:bookmarkStart w:id="2403" w:name="_Toc484440134"/>
      <w:bookmarkStart w:id="2404" w:name="_Toc484440010"/>
      <w:bookmarkStart w:id="2405" w:name="_Toc484439887"/>
      <w:bookmarkStart w:id="2406" w:name="_Toc484438967"/>
      <w:bookmarkStart w:id="2407" w:name="_Toc484438843"/>
      <w:bookmarkStart w:id="2408" w:name="_Toc484438719"/>
      <w:bookmarkStart w:id="2409" w:name="_Toc484429144"/>
      <w:bookmarkStart w:id="2410" w:name="_Toc484428974"/>
      <w:bookmarkStart w:id="2411" w:name="_Toc484097800"/>
      <w:bookmarkStart w:id="2412" w:name="_Toc484011726"/>
      <w:bookmarkStart w:id="2413" w:name="_Toc484011251"/>
      <w:bookmarkStart w:id="2414" w:name="_Toc484011129"/>
      <w:bookmarkStart w:id="2415" w:name="_Toc484011007"/>
      <w:bookmarkStart w:id="2416" w:name="_Toc484010883"/>
      <w:bookmarkStart w:id="2417" w:name="_Toc484010761"/>
      <w:bookmarkStart w:id="2418" w:name="_Toc483907011"/>
      <w:bookmarkStart w:id="2419" w:name="_Toc483571633"/>
      <w:bookmarkStart w:id="2420" w:name="_Toc483571511"/>
      <w:bookmarkStart w:id="2421" w:name="_Toc483474080"/>
      <w:bookmarkStart w:id="2422" w:name="_Toc483401284"/>
      <w:bookmarkStart w:id="2423" w:name="_Toc483325806"/>
      <w:bookmarkStart w:id="2424" w:name="_Toc483316503"/>
      <w:bookmarkStart w:id="2425" w:name="_Toc483316372"/>
      <w:bookmarkStart w:id="2426" w:name="_Toc483316240"/>
      <w:bookmarkStart w:id="2427" w:name="_Toc483316035"/>
      <w:bookmarkStart w:id="2428" w:name="_Toc483302414"/>
      <w:bookmarkStart w:id="2429" w:name="_Toc483233697"/>
      <w:bookmarkStart w:id="2430" w:name="_Toc482979737"/>
      <w:bookmarkStart w:id="2431" w:name="_Toc482979639"/>
      <w:bookmarkStart w:id="2432" w:name="_Toc482979541"/>
      <w:bookmarkStart w:id="2433" w:name="_Toc482979433"/>
      <w:bookmarkStart w:id="2434" w:name="_Toc482979324"/>
      <w:bookmarkStart w:id="2435" w:name="_Toc482979215"/>
      <w:bookmarkStart w:id="2436" w:name="_Toc482979104"/>
      <w:bookmarkStart w:id="2437" w:name="_Toc482978996"/>
      <w:bookmarkStart w:id="2438" w:name="_Toc482978887"/>
      <w:bookmarkStart w:id="2439" w:name="_Toc482959768"/>
      <w:bookmarkStart w:id="2440" w:name="_Toc482959658"/>
      <w:bookmarkStart w:id="2441" w:name="_Toc482959548"/>
      <w:bookmarkStart w:id="2442" w:name="_Toc482712760"/>
      <w:bookmarkStart w:id="2443" w:name="_Toc482641314"/>
      <w:bookmarkStart w:id="2444" w:name="_Toc482633137"/>
      <w:bookmarkStart w:id="2445" w:name="_Toc482352296"/>
      <w:bookmarkStart w:id="2446" w:name="_Toc482352206"/>
      <w:bookmarkStart w:id="2447" w:name="_Toc482352116"/>
      <w:bookmarkStart w:id="2448" w:name="_Toc482352026"/>
      <w:bookmarkStart w:id="2449" w:name="_Toc482102162"/>
      <w:bookmarkStart w:id="2450" w:name="_Toc482102068"/>
      <w:bookmarkStart w:id="2451" w:name="_Toc482101973"/>
      <w:bookmarkStart w:id="2452" w:name="_Toc482101878"/>
      <w:bookmarkStart w:id="2453" w:name="_Toc482101785"/>
      <w:bookmarkStart w:id="2454" w:name="_Toc482101610"/>
      <w:bookmarkStart w:id="2455" w:name="_Toc482101495"/>
      <w:bookmarkStart w:id="2456" w:name="_Toc482101358"/>
      <w:bookmarkStart w:id="2457" w:name="_Toc482100932"/>
      <w:bookmarkStart w:id="2458" w:name="_Toc482100775"/>
      <w:bookmarkStart w:id="2459" w:name="_Toc482099058"/>
      <w:bookmarkStart w:id="2460" w:name="_Toc482097956"/>
      <w:bookmarkStart w:id="2461" w:name="_Toc482097764"/>
      <w:bookmarkStart w:id="2462" w:name="_Toc482097675"/>
      <w:bookmarkStart w:id="2463" w:name="_Toc482097586"/>
      <w:bookmarkStart w:id="2464" w:name="_Toc482025762"/>
      <w:bookmarkStart w:id="2465" w:name="_Toc485218342"/>
      <w:bookmarkStart w:id="2466" w:name="_Toc484688907"/>
      <w:bookmarkStart w:id="2467" w:name="_Toc484688352"/>
      <w:bookmarkStart w:id="2468" w:name="_Toc484605483"/>
      <w:bookmarkStart w:id="2469" w:name="_Toc484605359"/>
      <w:bookmarkStart w:id="2470" w:name="_Toc484526639"/>
      <w:bookmarkStart w:id="2471" w:name="_Toc484449144"/>
      <w:bookmarkStart w:id="2472" w:name="_Toc484449020"/>
      <w:bookmarkStart w:id="2473" w:name="_Toc484448896"/>
      <w:bookmarkStart w:id="2474" w:name="_Toc484448773"/>
      <w:bookmarkStart w:id="2475" w:name="_Toc484448649"/>
      <w:bookmarkStart w:id="2476" w:name="_Toc484448525"/>
      <w:bookmarkStart w:id="2477" w:name="_Toc484448401"/>
      <w:bookmarkStart w:id="2478" w:name="_Toc484448277"/>
      <w:bookmarkStart w:id="2479" w:name="_Toc484448153"/>
      <w:bookmarkStart w:id="2480" w:name="_Toc484440493"/>
      <w:bookmarkStart w:id="2481" w:name="_Toc484440133"/>
      <w:bookmarkStart w:id="2482" w:name="_Toc484440009"/>
      <w:bookmarkStart w:id="2483" w:name="_Toc484439886"/>
      <w:bookmarkStart w:id="2484" w:name="_Toc484438966"/>
      <w:bookmarkStart w:id="2485" w:name="_Toc484438842"/>
      <w:bookmarkStart w:id="2486" w:name="_Toc484438718"/>
      <w:bookmarkStart w:id="2487" w:name="_Toc484429143"/>
      <w:bookmarkStart w:id="2488" w:name="_Toc484428973"/>
      <w:bookmarkStart w:id="2489" w:name="_Toc484097799"/>
      <w:bookmarkStart w:id="2490" w:name="_Toc484011725"/>
      <w:bookmarkStart w:id="2491" w:name="_Toc484011250"/>
      <w:bookmarkStart w:id="2492" w:name="_Toc484011128"/>
      <w:bookmarkStart w:id="2493" w:name="_Toc484011006"/>
      <w:bookmarkStart w:id="2494" w:name="_Toc484010882"/>
      <w:bookmarkStart w:id="2495" w:name="_Toc484010760"/>
      <w:bookmarkStart w:id="2496" w:name="_Toc483907010"/>
      <w:bookmarkStart w:id="2497" w:name="_Toc483571632"/>
      <w:bookmarkStart w:id="2498" w:name="_Toc483571510"/>
      <w:bookmarkStart w:id="2499" w:name="_Toc483474079"/>
      <w:bookmarkStart w:id="2500" w:name="_Toc483401283"/>
      <w:bookmarkStart w:id="2501" w:name="_Toc483325805"/>
      <w:bookmarkStart w:id="2502" w:name="_Toc483316502"/>
      <w:bookmarkStart w:id="2503" w:name="_Toc483316371"/>
      <w:bookmarkStart w:id="2504" w:name="_Toc483316239"/>
      <w:bookmarkStart w:id="2505" w:name="_Toc483316034"/>
      <w:bookmarkStart w:id="2506" w:name="_Toc483302413"/>
      <w:bookmarkStart w:id="2507" w:name="_Toc483233696"/>
      <w:bookmarkStart w:id="2508" w:name="_Toc482979736"/>
      <w:bookmarkStart w:id="2509" w:name="_Toc482979638"/>
      <w:bookmarkStart w:id="2510" w:name="_Toc482979540"/>
      <w:bookmarkStart w:id="2511" w:name="_Toc482979432"/>
      <w:bookmarkStart w:id="2512" w:name="_Toc482979323"/>
      <w:bookmarkStart w:id="2513" w:name="_Toc482979214"/>
      <w:bookmarkStart w:id="2514" w:name="_Toc482979103"/>
      <w:bookmarkStart w:id="2515" w:name="_Toc482978995"/>
      <w:bookmarkStart w:id="2516" w:name="_Toc482978886"/>
      <w:bookmarkStart w:id="2517" w:name="_Toc482959767"/>
      <w:bookmarkStart w:id="2518" w:name="_Toc482959657"/>
      <w:bookmarkStart w:id="2519" w:name="_Toc482959547"/>
      <w:bookmarkStart w:id="2520" w:name="_Toc482712759"/>
      <w:bookmarkStart w:id="2521" w:name="_Toc482641313"/>
      <w:bookmarkStart w:id="2522" w:name="_Toc482633136"/>
      <w:bookmarkStart w:id="2523" w:name="_Toc482352295"/>
      <w:bookmarkStart w:id="2524" w:name="_Toc482352205"/>
      <w:bookmarkStart w:id="2525" w:name="_Toc482352115"/>
      <w:bookmarkStart w:id="2526" w:name="_Toc482352025"/>
      <w:bookmarkStart w:id="2527" w:name="_Toc482102161"/>
      <w:bookmarkStart w:id="2528" w:name="_Toc482102067"/>
      <w:bookmarkStart w:id="2529" w:name="_Toc482101972"/>
      <w:bookmarkStart w:id="2530" w:name="_Toc482101877"/>
      <w:bookmarkStart w:id="2531" w:name="_Toc482101784"/>
      <w:bookmarkStart w:id="2532" w:name="_Toc482101609"/>
      <w:bookmarkStart w:id="2533" w:name="_Toc482101494"/>
      <w:bookmarkStart w:id="2534" w:name="_Toc482101357"/>
      <w:bookmarkStart w:id="2535" w:name="_Toc482100931"/>
      <w:bookmarkStart w:id="2536" w:name="_Toc482100774"/>
      <w:bookmarkStart w:id="2537" w:name="_Toc482099057"/>
      <w:bookmarkStart w:id="2538" w:name="_Toc482097955"/>
      <w:bookmarkStart w:id="2539" w:name="_Toc482097763"/>
      <w:bookmarkStart w:id="2540" w:name="_Toc482097674"/>
      <w:bookmarkStart w:id="2541" w:name="_Toc482097585"/>
      <w:bookmarkStart w:id="2542" w:name="_Toc482025761"/>
      <w:bookmarkStart w:id="2543" w:name="_Toc485218341"/>
      <w:bookmarkStart w:id="2544" w:name="_Toc484688906"/>
      <w:bookmarkStart w:id="2545" w:name="_Toc484688351"/>
      <w:bookmarkStart w:id="2546" w:name="_Toc484605482"/>
      <w:bookmarkStart w:id="2547" w:name="_Toc484605358"/>
      <w:bookmarkStart w:id="2548" w:name="_Toc484526638"/>
      <w:bookmarkStart w:id="2549" w:name="_Toc484449143"/>
      <w:bookmarkStart w:id="2550" w:name="_Toc484449019"/>
      <w:bookmarkStart w:id="2551" w:name="_Toc484448895"/>
      <w:bookmarkStart w:id="2552" w:name="_Toc484448772"/>
      <w:bookmarkStart w:id="2553" w:name="_Toc484448648"/>
      <w:bookmarkStart w:id="2554" w:name="_Toc484448524"/>
      <w:bookmarkStart w:id="2555" w:name="_Toc484448400"/>
      <w:bookmarkStart w:id="2556" w:name="_Toc484448276"/>
      <w:bookmarkStart w:id="2557" w:name="_Toc484448152"/>
      <w:bookmarkStart w:id="2558" w:name="_Toc484440492"/>
      <w:bookmarkStart w:id="2559" w:name="_Toc484440132"/>
      <w:bookmarkStart w:id="2560" w:name="_Toc484440008"/>
      <w:bookmarkStart w:id="2561" w:name="_Toc484439885"/>
      <w:bookmarkStart w:id="2562" w:name="_Toc484438965"/>
      <w:bookmarkStart w:id="2563" w:name="_Toc484438841"/>
      <w:bookmarkStart w:id="2564" w:name="_Toc484438717"/>
      <w:bookmarkStart w:id="2565" w:name="_Toc484429142"/>
      <w:bookmarkStart w:id="2566" w:name="_Toc484428972"/>
      <w:bookmarkStart w:id="2567" w:name="_Toc484097798"/>
      <w:bookmarkStart w:id="2568" w:name="_Toc484011724"/>
      <w:bookmarkStart w:id="2569" w:name="_Toc484011249"/>
      <w:bookmarkStart w:id="2570" w:name="_Toc484011127"/>
      <w:bookmarkStart w:id="2571" w:name="_Toc484011005"/>
      <w:bookmarkStart w:id="2572" w:name="_Toc484010881"/>
      <w:bookmarkStart w:id="2573" w:name="_Toc484010759"/>
      <w:bookmarkStart w:id="2574" w:name="_Toc483907009"/>
      <w:bookmarkStart w:id="2575" w:name="_Toc483571631"/>
      <w:bookmarkStart w:id="2576" w:name="_Toc483571509"/>
      <w:bookmarkStart w:id="2577" w:name="_Toc483474078"/>
      <w:bookmarkStart w:id="2578" w:name="_Toc483401282"/>
      <w:bookmarkStart w:id="2579" w:name="_Toc483325804"/>
      <w:bookmarkStart w:id="2580" w:name="_Toc483316501"/>
      <w:bookmarkStart w:id="2581" w:name="_Toc483316370"/>
      <w:bookmarkStart w:id="2582" w:name="_Toc483316238"/>
      <w:bookmarkStart w:id="2583" w:name="_Toc483316033"/>
      <w:bookmarkStart w:id="2584" w:name="_Toc483302412"/>
      <w:bookmarkStart w:id="2585" w:name="_Toc483233695"/>
      <w:bookmarkStart w:id="2586" w:name="_Toc482979735"/>
      <w:bookmarkStart w:id="2587" w:name="_Toc482979637"/>
      <w:bookmarkStart w:id="2588" w:name="_Toc482979539"/>
      <w:bookmarkStart w:id="2589" w:name="_Toc482979431"/>
      <w:bookmarkStart w:id="2590" w:name="_Toc482979322"/>
      <w:bookmarkStart w:id="2591" w:name="_Toc482979213"/>
      <w:bookmarkStart w:id="2592" w:name="_Toc482979102"/>
      <w:bookmarkStart w:id="2593" w:name="_Toc482978994"/>
      <w:bookmarkStart w:id="2594" w:name="_Toc482978885"/>
      <w:bookmarkStart w:id="2595" w:name="_Toc482959766"/>
      <w:bookmarkStart w:id="2596" w:name="_Toc482959656"/>
      <w:bookmarkStart w:id="2597" w:name="_Toc482959546"/>
      <w:bookmarkStart w:id="2598" w:name="_Toc482712758"/>
      <w:bookmarkStart w:id="2599" w:name="_Toc482641312"/>
      <w:bookmarkStart w:id="2600" w:name="_Toc482633135"/>
      <w:bookmarkStart w:id="2601" w:name="_Toc482352294"/>
      <w:bookmarkStart w:id="2602" w:name="_Toc482352204"/>
      <w:bookmarkStart w:id="2603" w:name="_Toc482352114"/>
      <w:bookmarkStart w:id="2604" w:name="_Toc482352024"/>
      <w:bookmarkStart w:id="2605" w:name="_Toc482102160"/>
      <w:bookmarkStart w:id="2606" w:name="_Toc482102066"/>
      <w:bookmarkStart w:id="2607" w:name="_Toc482101971"/>
      <w:bookmarkStart w:id="2608" w:name="_Toc482101876"/>
      <w:bookmarkStart w:id="2609" w:name="_Toc482101783"/>
      <w:bookmarkStart w:id="2610" w:name="_Toc482101608"/>
      <w:bookmarkStart w:id="2611" w:name="_Toc482101493"/>
      <w:bookmarkStart w:id="2612" w:name="_Toc482101356"/>
      <w:bookmarkStart w:id="2613" w:name="_Toc482100930"/>
      <w:bookmarkStart w:id="2614" w:name="_Toc482100773"/>
      <w:bookmarkStart w:id="2615" w:name="_Toc482099056"/>
      <w:bookmarkStart w:id="2616" w:name="_Toc482097954"/>
      <w:bookmarkStart w:id="2617" w:name="_Toc482097762"/>
      <w:bookmarkStart w:id="2618" w:name="_Toc482097673"/>
      <w:bookmarkStart w:id="2619" w:name="_Toc482097584"/>
      <w:bookmarkStart w:id="2620" w:name="_Toc482025760"/>
      <w:bookmarkStart w:id="2621" w:name="_Toc485218340"/>
      <w:bookmarkStart w:id="2622" w:name="_Toc484688905"/>
      <w:bookmarkStart w:id="2623" w:name="_Toc484688350"/>
      <w:bookmarkStart w:id="2624" w:name="_Toc484605481"/>
      <w:bookmarkStart w:id="2625" w:name="_Toc484605357"/>
      <w:bookmarkStart w:id="2626" w:name="_Toc484526637"/>
      <w:bookmarkStart w:id="2627" w:name="_Toc484449142"/>
      <w:bookmarkStart w:id="2628" w:name="_Toc484449018"/>
      <w:bookmarkStart w:id="2629" w:name="_Toc484448894"/>
      <w:bookmarkStart w:id="2630" w:name="_Toc484448771"/>
      <w:bookmarkStart w:id="2631" w:name="_Toc484448647"/>
      <w:bookmarkStart w:id="2632" w:name="_Toc484448523"/>
      <w:bookmarkStart w:id="2633" w:name="_Toc484448399"/>
      <w:bookmarkStart w:id="2634" w:name="_Toc484448275"/>
      <w:bookmarkStart w:id="2635" w:name="_Toc484448151"/>
      <w:bookmarkStart w:id="2636" w:name="_Toc484440491"/>
      <w:bookmarkStart w:id="2637" w:name="_Toc484440131"/>
      <w:bookmarkStart w:id="2638" w:name="_Toc484440007"/>
      <w:bookmarkStart w:id="2639" w:name="_Toc484439884"/>
      <w:bookmarkStart w:id="2640" w:name="_Toc484438964"/>
      <w:bookmarkStart w:id="2641" w:name="_Toc484438840"/>
      <w:bookmarkStart w:id="2642" w:name="_Toc484438716"/>
      <w:bookmarkStart w:id="2643" w:name="_Toc484429141"/>
      <w:bookmarkStart w:id="2644" w:name="_Toc484428971"/>
      <w:bookmarkStart w:id="2645" w:name="_Toc484097797"/>
      <w:bookmarkStart w:id="2646" w:name="_Toc484011723"/>
      <w:bookmarkStart w:id="2647" w:name="_Toc484011248"/>
      <w:bookmarkStart w:id="2648" w:name="_Toc484011126"/>
      <w:bookmarkStart w:id="2649" w:name="_Toc484011004"/>
      <w:bookmarkStart w:id="2650" w:name="_Toc484010880"/>
      <w:bookmarkStart w:id="2651" w:name="_Toc484010758"/>
      <w:bookmarkStart w:id="2652" w:name="_Toc483907008"/>
      <w:bookmarkStart w:id="2653" w:name="_Toc483571630"/>
      <w:bookmarkStart w:id="2654" w:name="_Toc483571508"/>
      <w:bookmarkStart w:id="2655" w:name="_Toc483474077"/>
      <w:bookmarkStart w:id="2656" w:name="_Toc483401281"/>
      <w:bookmarkStart w:id="2657" w:name="_Toc483325803"/>
      <w:bookmarkStart w:id="2658" w:name="_Toc483316500"/>
      <w:bookmarkStart w:id="2659" w:name="_Toc483316369"/>
      <w:bookmarkStart w:id="2660" w:name="_Toc483316237"/>
      <w:bookmarkStart w:id="2661" w:name="_Toc483316032"/>
      <w:bookmarkStart w:id="2662" w:name="_Toc483302411"/>
      <w:bookmarkStart w:id="2663" w:name="_Toc483233694"/>
      <w:bookmarkStart w:id="2664" w:name="_Toc482979734"/>
      <w:bookmarkStart w:id="2665" w:name="_Toc482979636"/>
      <w:bookmarkStart w:id="2666" w:name="_Toc482979538"/>
      <w:bookmarkStart w:id="2667" w:name="_Toc482979430"/>
      <w:bookmarkStart w:id="2668" w:name="_Toc482979321"/>
      <w:bookmarkStart w:id="2669" w:name="_Toc482979212"/>
      <w:bookmarkStart w:id="2670" w:name="_Toc482979101"/>
      <w:bookmarkStart w:id="2671" w:name="_Toc482978993"/>
      <w:bookmarkStart w:id="2672" w:name="_Toc482978884"/>
      <w:bookmarkStart w:id="2673" w:name="_Toc482959765"/>
      <w:bookmarkStart w:id="2674" w:name="_Toc482959655"/>
      <w:bookmarkStart w:id="2675" w:name="_Toc482959545"/>
      <w:bookmarkStart w:id="2676" w:name="_Toc482712757"/>
      <w:bookmarkStart w:id="2677" w:name="_Toc482641311"/>
      <w:bookmarkStart w:id="2678" w:name="_Toc482633134"/>
      <w:bookmarkStart w:id="2679" w:name="_Toc482352293"/>
      <w:bookmarkStart w:id="2680" w:name="_Toc482352203"/>
      <w:bookmarkStart w:id="2681" w:name="_Toc482352113"/>
      <w:bookmarkStart w:id="2682" w:name="_Toc482352023"/>
      <w:bookmarkStart w:id="2683" w:name="_Toc482102159"/>
      <w:bookmarkStart w:id="2684" w:name="_Toc482102065"/>
      <w:bookmarkStart w:id="2685" w:name="_Toc482101970"/>
      <w:bookmarkStart w:id="2686" w:name="_Toc482101875"/>
      <w:bookmarkStart w:id="2687" w:name="_Toc482101782"/>
      <w:bookmarkStart w:id="2688" w:name="_Toc482101607"/>
      <w:bookmarkStart w:id="2689" w:name="_Toc482101492"/>
      <w:bookmarkStart w:id="2690" w:name="_Toc482101355"/>
      <w:bookmarkStart w:id="2691" w:name="_Toc482100929"/>
      <w:bookmarkStart w:id="2692" w:name="_Toc482100772"/>
      <w:bookmarkStart w:id="2693" w:name="_Toc482099055"/>
      <w:bookmarkStart w:id="2694" w:name="_Toc482097953"/>
      <w:bookmarkStart w:id="2695" w:name="_Toc482097761"/>
      <w:bookmarkStart w:id="2696" w:name="_Toc482097672"/>
      <w:bookmarkStart w:id="2697" w:name="_Toc482097583"/>
      <w:bookmarkStart w:id="2698" w:name="_Toc482025759"/>
      <w:bookmarkStart w:id="2699" w:name="_Toc485218339"/>
      <w:bookmarkStart w:id="2700" w:name="_Toc484688904"/>
      <w:bookmarkStart w:id="2701" w:name="_Toc484688349"/>
      <w:bookmarkStart w:id="2702" w:name="_Toc484605480"/>
      <w:bookmarkStart w:id="2703" w:name="_Toc484605356"/>
      <w:bookmarkStart w:id="2704" w:name="_Toc484526636"/>
      <w:bookmarkStart w:id="2705" w:name="_Toc484449141"/>
      <w:bookmarkStart w:id="2706" w:name="_Toc484449017"/>
      <w:bookmarkStart w:id="2707" w:name="_Toc484448893"/>
      <w:bookmarkStart w:id="2708" w:name="_Toc484448770"/>
      <w:bookmarkStart w:id="2709" w:name="_Toc484448646"/>
      <w:bookmarkStart w:id="2710" w:name="_Toc484448522"/>
      <w:bookmarkStart w:id="2711" w:name="_Toc484448398"/>
      <w:bookmarkStart w:id="2712" w:name="_Toc484448274"/>
      <w:bookmarkStart w:id="2713" w:name="_Toc484448150"/>
      <w:bookmarkStart w:id="2714" w:name="_Toc484440490"/>
      <w:bookmarkStart w:id="2715" w:name="_Toc484440130"/>
      <w:bookmarkStart w:id="2716" w:name="_Toc484440006"/>
      <w:bookmarkStart w:id="2717" w:name="_Toc484439883"/>
      <w:bookmarkStart w:id="2718" w:name="_Toc484438963"/>
      <w:bookmarkStart w:id="2719" w:name="_Toc484438839"/>
      <w:bookmarkStart w:id="2720" w:name="_Toc484438715"/>
      <w:bookmarkStart w:id="2721" w:name="_Toc484429140"/>
      <w:bookmarkStart w:id="2722" w:name="_Toc484428970"/>
      <w:bookmarkStart w:id="2723" w:name="_Toc484097796"/>
      <w:bookmarkStart w:id="2724" w:name="_Toc484011722"/>
      <w:bookmarkStart w:id="2725" w:name="_Toc484011247"/>
      <w:bookmarkStart w:id="2726" w:name="_Toc484011125"/>
      <w:bookmarkStart w:id="2727" w:name="_Toc484011003"/>
      <w:bookmarkStart w:id="2728" w:name="_Toc484010879"/>
      <w:bookmarkStart w:id="2729" w:name="_Toc484010757"/>
      <w:bookmarkStart w:id="2730" w:name="_Toc483907007"/>
      <w:bookmarkStart w:id="2731" w:name="_Toc483571629"/>
      <w:bookmarkStart w:id="2732" w:name="_Toc483571507"/>
      <w:bookmarkStart w:id="2733" w:name="_Toc483474076"/>
      <w:bookmarkStart w:id="2734" w:name="_Toc483401280"/>
      <w:bookmarkStart w:id="2735" w:name="_Toc483325802"/>
      <w:bookmarkStart w:id="2736" w:name="_Toc483316499"/>
      <w:bookmarkStart w:id="2737" w:name="_Toc483316368"/>
      <w:bookmarkStart w:id="2738" w:name="_Toc483316236"/>
      <w:bookmarkStart w:id="2739" w:name="_Toc483316031"/>
      <w:bookmarkStart w:id="2740" w:name="_Toc483302410"/>
      <w:bookmarkStart w:id="2741" w:name="_Toc483233693"/>
      <w:bookmarkStart w:id="2742" w:name="_Toc482979733"/>
      <w:bookmarkStart w:id="2743" w:name="_Toc482979635"/>
      <w:bookmarkStart w:id="2744" w:name="_Toc482979537"/>
      <w:bookmarkStart w:id="2745" w:name="_Toc482979429"/>
      <w:bookmarkStart w:id="2746" w:name="_Toc482979320"/>
      <w:bookmarkStart w:id="2747" w:name="_Toc482979211"/>
      <w:bookmarkStart w:id="2748" w:name="_Toc482979100"/>
      <w:bookmarkStart w:id="2749" w:name="_Toc482978992"/>
      <w:bookmarkStart w:id="2750" w:name="_Toc482978883"/>
      <w:bookmarkStart w:id="2751" w:name="_Toc482959764"/>
      <w:bookmarkStart w:id="2752" w:name="_Toc482959654"/>
      <w:bookmarkStart w:id="2753" w:name="_Toc482959544"/>
      <w:bookmarkStart w:id="2754" w:name="_Toc482712756"/>
      <w:bookmarkStart w:id="2755" w:name="_Toc482641310"/>
      <w:bookmarkStart w:id="2756" w:name="_Toc482633133"/>
      <w:bookmarkStart w:id="2757" w:name="_Toc482352292"/>
      <w:bookmarkStart w:id="2758" w:name="_Toc482352202"/>
      <w:bookmarkStart w:id="2759" w:name="_Toc482352112"/>
      <w:bookmarkStart w:id="2760" w:name="_Toc482352022"/>
      <w:bookmarkStart w:id="2761" w:name="_Toc482102158"/>
      <w:bookmarkStart w:id="2762" w:name="_Toc482102064"/>
      <w:bookmarkStart w:id="2763" w:name="_Toc482101969"/>
      <w:bookmarkStart w:id="2764" w:name="_Toc482101874"/>
      <w:bookmarkStart w:id="2765" w:name="_Toc482101781"/>
      <w:bookmarkStart w:id="2766" w:name="_Toc482101606"/>
      <w:bookmarkStart w:id="2767" w:name="_Toc482101491"/>
      <w:bookmarkStart w:id="2768" w:name="_Toc482101354"/>
      <w:bookmarkStart w:id="2769" w:name="_Toc482100928"/>
      <w:bookmarkStart w:id="2770" w:name="_Toc482100771"/>
      <w:bookmarkStart w:id="2771" w:name="_Toc482099054"/>
      <w:bookmarkStart w:id="2772" w:name="_Toc482097952"/>
      <w:bookmarkStart w:id="2773" w:name="_Toc482097760"/>
      <w:bookmarkStart w:id="2774" w:name="_Toc482097671"/>
      <w:bookmarkStart w:id="2775" w:name="_Toc482097582"/>
      <w:bookmarkStart w:id="2776" w:name="_Toc482025758"/>
      <w:bookmarkStart w:id="2777" w:name="_Toc485218338"/>
      <w:bookmarkStart w:id="2778" w:name="_Toc484688903"/>
      <w:bookmarkStart w:id="2779" w:name="_Toc484688348"/>
      <w:bookmarkStart w:id="2780" w:name="_Toc484605479"/>
      <w:bookmarkStart w:id="2781" w:name="_Toc484605355"/>
      <w:bookmarkStart w:id="2782" w:name="_Toc484526635"/>
      <w:bookmarkStart w:id="2783" w:name="_Toc484449140"/>
      <w:bookmarkStart w:id="2784" w:name="_Toc484449016"/>
      <w:bookmarkStart w:id="2785" w:name="_Toc484448892"/>
      <w:bookmarkStart w:id="2786" w:name="_Toc484448769"/>
      <w:bookmarkStart w:id="2787" w:name="_Toc484448645"/>
      <w:bookmarkStart w:id="2788" w:name="_Toc484448521"/>
      <w:bookmarkStart w:id="2789" w:name="_Toc484448397"/>
      <w:bookmarkStart w:id="2790" w:name="_Toc484448273"/>
      <w:bookmarkStart w:id="2791" w:name="_Toc484448149"/>
      <w:bookmarkStart w:id="2792" w:name="_Toc484440489"/>
      <w:bookmarkStart w:id="2793" w:name="_Toc484440129"/>
      <w:bookmarkStart w:id="2794" w:name="_Toc484440005"/>
      <w:bookmarkStart w:id="2795" w:name="_Toc484439882"/>
      <w:bookmarkStart w:id="2796" w:name="_Toc484438962"/>
      <w:bookmarkStart w:id="2797" w:name="_Toc484438838"/>
      <w:bookmarkStart w:id="2798" w:name="_Toc484438714"/>
      <w:bookmarkStart w:id="2799" w:name="_Toc484429139"/>
      <w:bookmarkStart w:id="2800" w:name="_Toc484428969"/>
      <w:bookmarkStart w:id="2801" w:name="_Toc484097795"/>
      <w:bookmarkStart w:id="2802" w:name="_Toc484011721"/>
      <w:bookmarkStart w:id="2803" w:name="_Toc484011246"/>
      <w:bookmarkStart w:id="2804" w:name="_Toc484011124"/>
      <w:bookmarkStart w:id="2805" w:name="_Toc484011002"/>
      <w:bookmarkStart w:id="2806" w:name="_Toc484010878"/>
      <w:bookmarkStart w:id="2807" w:name="_Toc484010756"/>
      <w:bookmarkStart w:id="2808" w:name="_Toc483907006"/>
      <w:bookmarkStart w:id="2809" w:name="_Toc483571628"/>
      <w:bookmarkStart w:id="2810" w:name="_Toc483571506"/>
      <w:bookmarkStart w:id="2811" w:name="_Toc483474075"/>
      <w:bookmarkStart w:id="2812" w:name="_Toc483401279"/>
      <w:bookmarkStart w:id="2813" w:name="_Toc483325801"/>
      <w:bookmarkStart w:id="2814" w:name="_Toc483316498"/>
      <w:bookmarkStart w:id="2815" w:name="_Toc483316367"/>
      <w:bookmarkStart w:id="2816" w:name="_Toc483316235"/>
      <w:bookmarkStart w:id="2817" w:name="_Toc483316030"/>
      <w:bookmarkStart w:id="2818" w:name="_Toc483302409"/>
      <w:bookmarkStart w:id="2819" w:name="_Toc483233692"/>
      <w:bookmarkStart w:id="2820" w:name="_Toc482979732"/>
      <w:bookmarkStart w:id="2821" w:name="_Toc482979634"/>
      <w:bookmarkStart w:id="2822" w:name="_Toc482979536"/>
      <w:bookmarkStart w:id="2823" w:name="_Toc482979428"/>
      <w:bookmarkStart w:id="2824" w:name="_Toc482979319"/>
      <w:bookmarkStart w:id="2825" w:name="_Toc482979210"/>
      <w:bookmarkStart w:id="2826" w:name="_Toc482979099"/>
      <w:bookmarkStart w:id="2827" w:name="_Toc482978991"/>
      <w:bookmarkStart w:id="2828" w:name="_Toc482978882"/>
      <w:bookmarkStart w:id="2829" w:name="_Toc482959763"/>
      <w:bookmarkStart w:id="2830" w:name="_Toc482959653"/>
      <w:bookmarkStart w:id="2831" w:name="_Toc482959543"/>
      <w:bookmarkStart w:id="2832" w:name="_Toc482712755"/>
      <w:bookmarkStart w:id="2833" w:name="_Toc482641309"/>
      <w:bookmarkStart w:id="2834" w:name="_Toc482633132"/>
      <w:bookmarkStart w:id="2835" w:name="_Toc482352291"/>
      <w:bookmarkStart w:id="2836" w:name="_Toc482352201"/>
      <w:bookmarkStart w:id="2837" w:name="_Toc482352111"/>
      <w:bookmarkStart w:id="2838" w:name="_Toc482352021"/>
      <w:bookmarkStart w:id="2839" w:name="_Toc482102157"/>
      <w:bookmarkStart w:id="2840" w:name="_Toc482102063"/>
      <w:bookmarkStart w:id="2841" w:name="_Toc482101968"/>
      <w:bookmarkStart w:id="2842" w:name="_Toc482101873"/>
      <w:bookmarkStart w:id="2843" w:name="_Toc482101780"/>
      <w:bookmarkStart w:id="2844" w:name="_Toc482101605"/>
      <w:bookmarkStart w:id="2845" w:name="_Toc482101490"/>
      <w:bookmarkStart w:id="2846" w:name="_Toc482101353"/>
      <w:bookmarkStart w:id="2847" w:name="_Toc482100927"/>
      <w:bookmarkStart w:id="2848" w:name="_Toc482100770"/>
      <w:bookmarkStart w:id="2849" w:name="_Toc482099053"/>
      <w:bookmarkStart w:id="2850" w:name="_Toc482097951"/>
      <w:bookmarkStart w:id="2851" w:name="_Toc482097759"/>
      <w:bookmarkStart w:id="2852" w:name="_Toc482097670"/>
      <w:bookmarkStart w:id="2853" w:name="_Toc482097581"/>
      <w:bookmarkStart w:id="2854" w:name="_Toc482025757"/>
      <w:bookmarkStart w:id="2855" w:name="_Toc485218337"/>
      <w:bookmarkStart w:id="2856" w:name="_Toc484688902"/>
      <w:bookmarkStart w:id="2857" w:name="_Toc484688347"/>
      <w:bookmarkStart w:id="2858" w:name="_Toc484605478"/>
      <w:bookmarkStart w:id="2859" w:name="_Toc484605354"/>
      <w:bookmarkStart w:id="2860" w:name="_Toc484526634"/>
      <w:bookmarkStart w:id="2861" w:name="_Toc484449139"/>
      <w:bookmarkStart w:id="2862" w:name="_Toc484449015"/>
      <w:bookmarkStart w:id="2863" w:name="_Toc484448891"/>
      <w:bookmarkStart w:id="2864" w:name="_Toc484448768"/>
      <w:bookmarkStart w:id="2865" w:name="_Toc484448644"/>
      <w:bookmarkStart w:id="2866" w:name="_Toc484448520"/>
      <w:bookmarkStart w:id="2867" w:name="_Toc484448396"/>
      <w:bookmarkStart w:id="2868" w:name="_Toc484448272"/>
      <w:bookmarkStart w:id="2869" w:name="_Toc484448148"/>
      <w:bookmarkStart w:id="2870" w:name="_Toc484440488"/>
      <w:bookmarkStart w:id="2871" w:name="_Toc484440128"/>
      <w:bookmarkStart w:id="2872" w:name="_Toc484440004"/>
      <w:bookmarkStart w:id="2873" w:name="_Toc484439881"/>
      <w:bookmarkStart w:id="2874" w:name="_Toc484438961"/>
      <w:bookmarkStart w:id="2875" w:name="_Toc484438837"/>
      <w:bookmarkStart w:id="2876" w:name="_Toc484438713"/>
      <w:bookmarkStart w:id="2877" w:name="_Toc484429138"/>
      <w:bookmarkStart w:id="2878" w:name="_Toc484428968"/>
      <w:bookmarkStart w:id="2879" w:name="_Toc484097794"/>
      <w:bookmarkStart w:id="2880" w:name="_Toc484011720"/>
      <w:bookmarkStart w:id="2881" w:name="_Toc484011245"/>
      <w:bookmarkStart w:id="2882" w:name="_Toc484011123"/>
      <w:bookmarkStart w:id="2883" w:name="_Toc484011001"/>
      <w:bookmarkStart w:id="2884" w:name="_Toc484010877"/>
      <w:bookmarkStart w:id="2885" w:name="_Toc484010755"/>
      <w:bookmarkStart w:id="2886" w:name="_Toc483907005"/>
      <w:bookmarkStart w:id="2887" w:name="_Toc483571627"/>
      <w:bookmarkStart w:id="2888" w:name="_Toc483571505"/>
      <w:bookmarkStart w:id="2889" w:name="_Toc483474074"/>
      <w:bookmarkStart w:id="2890" w:name="_Toc483401278"/>
      <w:bookmarkStart w:id="2891" w:name="_Toc483325800"/>
      <w:bookmarkStart w:id="2892" w:name="_Toc483316497"/>
      <w:bookmarkStart w:id="2893" w:name="_Toc483316366"/>
      <w:bookmarkStart w:id="2894" w:name="_Toc483316234"/>
      <w:bookmarkStart w:id="2895" w:name="_Toc483316029"/>
      <w:bookmarkStart w:id="2896" w:name="_Toc483302408"/>
      <w:bookmarkStart w:id="2897" w:name="_Toc483233691"/>
      <w:bookmarkStart w:id="2898" w:name="_Toc482979731"/>
      <w:bookmarkStart w:id="2899" w:name="_Toc482979633"/>
      <w:bookmarkStart w:id="2900" w:name="_Toc482979535"/>
      <w:bookmarkStart w:id="2901" w:name="_Toc482979427"/>
      <w:bookmarkStart w:id="2902" w:name="_Toc482979318"/>
      <w:bookmarkStart w:id="2903" w:name="_Toc482979209"/>
      <w:bookmarkStart w:id="2904" w:name="_Toc482979098"/>
      <w:bookmarkStart w:id="2905" w:name="_Toc482978990"/>
      <w:bookmarkStart w:id="2906" w:name="_Toc482978881"/>
      <w:bookmarkStart w:id="2907" w:name="_Toc482959762"/>
      <w:bookmarkStart w:id="2908" w:name="_Toc482959652"/>
      <w:bookmarkStart w:id="2909" w:name="_Toc482959542"/>
      <w:bookmarkStart w:id="2910" w:name="_Toc482712754"/>
      <w:bookmarkStart w:id="2911" w:name="_Toc482641308"/>
      <w:bookmarkStart w:id="2912" w:name="_Toc482633131"/>
      <w:bookmarkStart w:id="2913" w:name="_Toc482352290"/>
      <w:bookmarkStart w:id="2914" w:name="_Toc482352200"/>
      <w:bookmarkStart w:id="2915" w:name="_Toc482352110"/>
      <w:bookmarkStart w:id="2916" w:name="_Toc482352020"/>
      <w:bookmarkStart w:id="2917" w:name="_Toc482102156"/>
      <w:bookmarkStart w:id="2918" w:name="_Toc482102062"/>
      <w:bookmarkStart w:id="2919" w:name="_Toc482101967"/>
      <w:bookmarkStart w:id="2920" w:name="_Toc482101872"/>
      <w:bookmarkStart w:id="2921" w:name="_Toc482101779"/>
      <w:bookmarkStart w:id="2922" w:name="_Toc482101604"/>
      <w:bookmarkStart w:id="2923" w:name="_Toc482101489"/>
      <w:bookmarkStart w:id="2924" w:name="_Toc482101352"/>
      <w:bookmarkStart w:id="2925" w:name="_Toc482100926"/>
      <w:bookmarkStart w:id="2926" w:name="_Toc482100769"/>
      <w:bookmarkStart w:id="2927" w:name="_Toc482099052"/>
      <w:bookmarkStart w:id="2928" w:name="_Toc482097950"/>
      <w:bookmarkStart w:id="2929" w:name="_Toc482097758"/>
      <w:bookmarkStart w:id="2930" w:name="_Toc482097669"/>
      <w:bookmarkStart w:id="2931" w:name="_Toc482097580"/>
      <w:bookmarkStart w:id="2932" w:name="_Toc482025756"/>
      <w:bookmarkStart w:id="2933" w:name="_Toc485218348"/>
      <w:bookmarkStart w:id="2934" w:name="_Toc484688913"/>
      <w:bookmarkStart w:id="2935" w:name="_Ref498613645"/>
      <w:bookmarkStart w:id="2936" w:name="_Toc139549455"/>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r w:rsidRPr="00EB5DCB">
        <w:rPr>
          <w:rFonts w:ascii="Century Gothic" w:hAnsi="Century Gothic"/>
          <w:sz w:val="20"/>
          <w:szCs w:val="20"/>
          <w:lang w:val="it-IT"/>
        </w:rPr>
        <w:t>AGGIUDICAZIONE DELL’APPALTO E STIPULA DEL CONTRATTO</w:t>
      </w:r>
      <w:bookmarkStart w:id="2937" w:name="_Ref531265966"/>
      <w:bookmarkEnd w:id="2935"/>
      <w:bookmarkEnd w:id="2936"/>
      <w:bookmarkEnd w:id="2937"/>
    </w:p>
    <w:p w14:paraId="21A32A19" w14:textId="298CF0F9" w:rsidR="004C53A8" w:rsidRPr="00B90FFD" w:rsidRDefault="00912A10"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La proposta di aggiudicazione è formulata</w:t>
      </w:r>
      <w:r w:rsidR="00B64CC9" w:rsidRPr="00B90FFD">
        <w:rPr>
          <w:rFonts w:ascii="Century Gothic" w:hAnsi="Century Gothic" w:cs="Calibri"/>
          <w:sz w:val="20"/>
          <w:szCs w:val="20"/>
        </w:rPr>
        <w:t xml:space="preserve"> </w:t>
      </w:r>
      <w:r w:rsidR="00870286" w:rsidRPr="00B90FFD">
        <w:rPr>
          <w:rFonts w:ascii="Century Gothic" w:hAnsi="Century Gothic" w:cs="Calibri"/>
          <w:sz w:val="20"/>
          <w:szCs w:val="20"/>
        </w:rPr>
        <w:t xml:space="preserve">in favore del concorrente che ha presentato la migliore offerta. </w:t>
      </w:r>
    </w:p>
    <w:p w14:paraId="3F07B918" w14:textId="77777777" w:rsidR="00A45EFD" w:rsidRPr="00B90FFD" w:rsidRDefault="00A45EFD" w:rsidP="0098480E">
      <w:pPr>
        <w:widowControl w:val="0"/>
        <w:spacing w:line="240" w:lineRule="auto"/>
        <w:rPr>
          <w:rFonts w:ascii="Century Gothic" w:hAnsi="Century Gothic" w:cs="Calibri"/>
          <w:sz w:val="6"/>
          <w:szCs w:val="6"/>
        </w:rPr>
      </w:pPr>
    </w:p>
    <w:p w14:paraId="3A8FA9AB" w14:textId="1B3C4047" w:rsidR="00C3158B" w:rsidRPr="00B90FFD" w:rsidRDefault="00870286"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 xml:space="preserve">Qualora nessuna offerta risulti conveniente o idonea in relazione all’oggetto del contratto, </w:t>
      </w:r>
      <w:r w:rsidR="00C3158B" w:rsidRPr="00B90FFD">
        <w:rPr>
          <w:rFonts w:ascii="Century Gothic" w:hAnsi="Century Gothic" w:cs="Calibri"/>
          <w:sz w:val="20"/>
          <w:szCs w:val="20"/>
        </w:rPr>
        <w:t>l</w:t>
      </w:r>
      <w:r w:rsidR="00AB256A" w:rsidRPr="00B90FFD">
        <w:rPr>
          <w:rFonts w:ascii="Century Gothic" w:hAnsi="Century Gothic" w:cs="Calibri"/>
          <w:sz w:val="20"/>
          <w:szCs w:val="20"/>
        </w:rPr>
        <w:t xml:space="preserve">’Amministrazione per conto della quale si sta svolgendo la procedura di gara </w:t>
      </w:r>
      <w:r w:rsidR="00103CF8" w:rsidRPr="00B90FFD">
        <w:rPr>
          <w:rFonts w:ascii="Century Gothic" w:hAnsi="Century Gothic" w:cs="Calibri"/>
          <w:sz w:val="20"/>
          <w:szCs w:val="20"/>
        </w:rPr>
        <w:t xml:space="preserve">può decidere, </w:t>
      </w:r>
      <w:r w:rsidR="00C3158B" w:rsidRPr="00B90FFD">
        <w:rPr>
          <w:rFonts w:ascii="Century Gothic" w:hAnsi="Century Gothic" w:cs="Calibri"/>
          <w:sz w:val="20"/>
          <w:szCs w:val="20"/>
        </w:rPr>
        <w:t>entro 30 giorni dalla conclusione delle valutazioni delle offerte</w:t>
      </w:r>
      <w:r w:rsidR="00103CF8" w:rsidRPr="00B90FFD">
        <w:rPr>
          <w:rFonts w:ascii="Century Gothic" w:hAnsi="Century Gothic" w:cs="Calibri"/>
          <w:sz w:val="20"/>
          <w:szCs w:val="20"/>
        </w:rPr>
        <w:t>, di non procedere all’aggiudicazione</w:t>
      </w:r>
      <w:r w:rsidR="00C3158B" w:rsidRPr="00B90FFD">
        <w:rPr>
          <w:rFonts w:ascii="Century Gothic" w:hAnsi="Century Gothic" w:cs="Calibri"/>
          <w:sz w:val="20"/>
          <w:szCs w:val="20"/>
        </w:rPr>
        <w:t>.</w:t>
      </w:r>
    </w:p>
    <w:p w14:paraId="17DB1411" w14:textId="77777777" w:rsidR="00A45EFD" w:rsidRPr="00B90FFD" w:rsidRDefault="00A45EFD" w:rsidP="0098480E">
      <w:pPr>
        <w:widowControl w:val="0"/>
        <w:spacing w:line="240" w:lineRule="auto"/>
        <w:rPr>
          <w:rFonts w:ascii="Century Gothic" w:hAnsi="Century Gothic" w:cs="Calibri"/>
          <w:sz w:val="6"/>
          <w:szCs w:val="6"/>
        </w:rPr>
      </w:pPr>
    </w:p>
    <w:p w14:paraId="16D65A98" w14:textId="7A8C0C9A" w:rsidR="00A45EFD" w:rsidRPr="00B90FFD" w:rsidRDefault="00A45EFD" w:rsidP="00A45EFD">
      <w:pPr>
        <w:widowControl w:val="0"/>
        <w:spacing w:line="240" w:lineRule="auto"/>
        <w:rPr>
          <w:rFonts w:ascii="Century Gothic" w:hAnsi="Century Gothic" w:cs="Calibri"/>
          <w:sz w:val="20"/>
          <w:szCs w:val="20"/>
        </w:rPr>
      </w:pPr>
      <w:r w:rsidRPr="00B90FFD">
        <w:rPr>
          <w:rFonts w:ascii="Century Gothic" w:hAnsi="Century Gothic" w:cs="Calibri"/>
          <w:sz w:val="20"/>
          <w:szCs w:val="20"/>
        </w:rPr>
        <w:t>Ai sensi dell’art. 69 del R.D. n. 827/1924, si procederà all'aggiudicazione anche nel caso di presentazione di una sola offerta.</w:t>
      </w:r>
    </w:p>
    <w:p w14:paraId="11D10439" w14:textId="77777777" w:rsidR="00A45EFD" w:rsidRPr="00B90FFD" w:rsidRDefault="00A45EFD" w:rsidP="0098480E">
      <w:pPr>
        <w:widowControl w:val="0"/>
        <w:spacing w:line="240" w:lineRule="auto"/>
        <w:rPr>
          <w:rFonts w:ascii="Century Gothic" w:hAnsi="Century Gothic" w:cs="Calibri"/>
          <w:sz w:val="6"/>
          <w:szCs w:val="6"/>
        </w:rPr>
      </w:pPr>
    </w:p>
    <w:p w14:paraId="4F7E471C" w14:textId="5E53795A" w:rsidR="00473C06" w:rsidRPr="00B90FFD" w:rsidRDefault="00870286"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 xml:space="preserve">Il RUP </w:t>
      </w:r>
      <w:r w:rsidR="000C6F21" w:rsidRPr="00B90FFD">
        <w:rPr>
          <w:rFonts w:ascii="Century Gothic" w:hAnsi="Century Gothic" w:cs="Calibri"/>
          <w:sz w:val="20"/>
          <w:szCs w:val="20"/>
        </w:rPr>
        <w:t xml:space="preserve">dell’Amministrazione per conto della quale si sta svolgendo la procedura di gara </w:t>
      </w:r>
      <w:r w:rsidRPr="00B90FFD">
        <w:rPr>
          <w:rFonts w:ascii="Century Gothic" w:hAnsi="Century Gothic" w:cs="Calibri"/>
          <w:sz w:val="20"/>
          <w:szCs w:val="20"/>
        </w:rPr>
        <w:t>procede, laddove non effettuata in sede di verifica di congruità dell’offerta, a verificare</w:t>
      </w:r>
      <w:r w:rsidR="00473C06" w:rsidRPr="00B90FFD">
        <w:rPr>
          <w:rFonts w:ascii="Century Gothic" w:hAnsi="Century Gothic" w:cs="Calibri"/>
          <w:sz w:val="20"/>
          <w:szCs w:val="20"/>
        </w:rPr>
        <w:t>:</w:t>
      </w:r>
    </w:p>
    <w:p w14:paraId="52AD25D7" w14:textId="77777777" w:rsidR="00B90FFD" w:rsidRPr="00B90FFD" w:rsidRDefault="00B90FFD" w:rsidP="0098480E">
      <w:pPr>
        <w:widowControl w:val="0"/>
        <w:spacing w:line="240" w:lineRule="auto"/>
        <w:rPr>
          <w:rFonts w:ascii="Century Gothic" w:hAnsi="Century Gothic" w:cs="Calibri"/>
          <w:sz w:val="6"/>
          <w:szCs w:val="6"/>
        </w:rPr>
      </w:pPr>
    </w:p>
    <w:p w14:paraId="7B20B1BC" w14:textId="57610DBF" w:rsidR="004C53A8" w:rsidRPr="00B90FFD" w:rsidRDefault="00473C06" w:rsidP="00FA0C0A">
      <w:pPr>
        <w:pStyle w:val="Paragrafoelenco"/>
        <w:widowControl w:val="0"/>
        <w:numPr>
          <w:ilvl w:val="0"/>
          <w:numId w:val="21"/>
        </w:numPr>
        <w:spacing w:line="240" w:lineRule="auto"/>
        <w:ind w:left="426"/>
        <w:rPr>
          <w:rFonts w:ascii="Century Gothic" w:hAnsi="Century Gothic" w:cs="Calibri"/>
          <w:sz w:val="20"/>
          <w:szCs w:val="20"/>
        </w:rPr>
      </w:pPr>
      <w:r w:rsidRPr="00B90FFD">
        <w:rPr>
          <w:rFonts w:ascii="Century Gothic" w:hAnsi="Century Gothic" w:cs="Calibri"/>
          <w:sz w:val="20"/>
          <w:szCs w:val="20"/>
        </w:rPr>
        <w:t>l’equivalenza delle tutele nel caso in cui l’aggiudicatario abbia dichiarato</w:t>
      </w:r>
      <w:r w:rsidR="004300F2" w:rsidRPr="00B90FFD">
        <w:rPr>
          <w:rFonts w:ascii="Century Gothic" w:hAnsi="Century Gothic" w:cs="Calibri"/>
          <w:sz w:val="20"/>
          <w:szCs w:val="20"/>
        </w:rPr>
        <w:t xml:space="preserve"> di applicare </w:t>
      </w:r>
      <w:r w:rsidRPr="00B90FFD">
        <w:rPr>
          <w:rFonts w:ascii="Century Gothic" w:hAnsi="Century Gothic" w:cs="Calibri"/>
          <w:sz w:val="20"/>
          <w:szCs w:val="20"/>
        </w:rPr>
        <w:t xml:space="preserve">un diverso </w:t>
      </w:r>
      <w:r w:rsidR="004300F2" w:rsidRPr="00B90FFD">
        <w:rPr>
          <w:rFonts w:ascii="Century Gothic" w:hAnsi="Century Gothic" w:cs="Calibri"/>
          <w:sz w:val="20"/>
          <w:szCs w:val="20"/>
        </w:rPr>
        <w:t xml:space="preserve">contratto collettivo nazionale </w:t>
      </w:r>
      <w:r w:rsidR="000E65AD" w:rsidRPr="00B90FFD">
        <w:rPr>
          <w:rFonts w:ascii="Century Gothic" w:hAnsi="Century Gothic" w:cs="Calibri"/>
          <w:sz w:val="20"/>
          <w:szCs w:val="20"/>
        </w:rPr>
        <w:t xml:space="preserve">diverso </w:t>
      </w:r>
      <w:r w:rsidR="004300F2" w:rsidRPr="00B90FFD">
        <w:rPr>
          <w:rFonts w:ascii="Century Gothic" w:hAnsi="Century Gothic" w:cs="Calibri"/>
          <w:sz w:val="20"/>
          <w:szCs w:val="20"/>
        </w:rPr>
        <w:t>rispetto a quello indicato dalla stazione appaltante</w:t>
      </w:r>
      <w:r w:rsidR="000E65AD" w:rsidRPr="00B90FFD">
        <w:rPr>
          <w:rFonts w:ascii="Century Gothic" w:hAnsi="Century Gothic" w:cs="Calibri"/>
          <w:sz w:val="20"/>
          <w:szCs w:val="20"/>
        </w:rPr>
        <w:t xml:space="preserve"> e il rispetto di quanto indicato nella clausola sociale per l’applicazione dei contratti collettivi nazionali e territoriali</w:t>
      </w:r>
      <w:r w:rsidR="0013560D" w:rsidRPr="00B90FFD">
        <w:rPr>
          <w:rFonts w:ascii="Century Gothic" w:hAnsi="Century Gothic" w:cs="Calibri"/>
          <w:sz w:val="20"/>
          <w:szCs w:val="20"/>
        </w:rPr>
        <w:t xml:space="preserve"> di cui </w:t>
      </w:r>
      <w:r w:rsidR="0078130E" w:rsidRPr="00B90FFD">
        <w:rPr>
          <w:rFonts w:ascii="Century Gothic" w:hAnsi="Century Gothic" w:cs="Calibri"/>
          <w:sz w:val="20"/>
          <w:szCs w:val="20"/>
        </w:rPr>
        <w:t xml:space="preserve">al </w:t>
      </w:r>
      <w:r w:rsidR="00991D53" w:rsidRPr="00B90FFD">
        <w:rPr>
          <w:rFonts w:ascii="Century Gothic" w:hAnsi="Century Gothic" w:cs="Calibri"/>
          <w:sz w:val="20"/>
          <w:szCs w:val="20"/>
        </w:rPr>
        <w:t>punto</w:t>
      </w:r>
      <w:r w:rsidR="005656B6" w:rsidRPr="00B90FFD">
        <w:rPr>
          <w:rFonts w:ascii="Century Gothic" w:hAnsi="Century Gothic" w:cs="Calibri"/>
          <w:sz w:val="20"/>
          <w:szCs w:val="20"/>
        </w:rPr>
        <w:t xml:space="preserve"> </w:t>
      </w:r>
      <w:r w:rsidR="000E65AD" w:rsidRPr="00B90FFD">
        <w:rPr>
          <w:rFonts w:ascii="Century Gothic" w:hAnsi="Century Gothic" w:cs="Calibri"/>
          <w:sz w:val="20"/>
          <w:szCs w:val="20"/>
        </w:rPr>
        <w:fldChar w:fldCharType="begin"/>
      </w:r>
      <w:r w:rsidR="000E65AD" w:rsidRPr="00B90FFD">
        <w:rPr>
          <w:rFonts w:ascii="Century Gothic" w:hAnsi="Century Gothic" w:cs="Calibri"/>
          <w:sz w:val="20"/>
          <w:szCs w:val="20"/>
        </w:rPr>
        <w:instrText xml:space="preserve"> REF _Ref132050689 \r \h </w:instrText>
      </w:r>
      <w:r w:rsidR="00F9328F" w:rsidRPr="00B90FFD">
        <w:rPr>
          <w:rFonts w:ascii="Century Gothic" w:hAnsi="Century Gothic" w:cs="Calibri"/>
          <w:sz w:val="20"/>
          <w:szCs w:val="20"/>
        </w:rPr>
        <w:instrText xml:space="preserve"> \* MERGEFORMAT </w:instrText>
      </w:r>
      <w:r w:rsidR="000E65AD" w:rsidRPr="00B90FFD">
        <w:rPr>
          <w:rFonts w:ascii="Century Gothic" w:hAnsi="Century Gothic" w:cs="Calibri"/>
          <w:sz w:val="20"/>
          <w:szCs w:val="20"/>
        </w:rPr>
      </w:r>
      <w:r w:rsidR="000E65AD" w:rsidRPr="00B90FFD">
        <w:rPr>
          <w:rFonts w:ascii="Century Gothic" w:hAnsi="Century Gothic" w:cs="Calibri"/>
          <w:sz w:val="20"/>
          <w:szCs w:val="20"/>
        </w:rPr>
        <w:fldChar w:fldCharType="separate"/>
      </w:r>
      <w:r w:rsidR="00527049" w:rsidRPr="00B90FFD">
        <w:rPr>
          <w:rFonts w:ascii="Century Gothic" w:hAnsi="Century Gothic" w:cs="Calibri"/>
          <w:sz w:val="20"/>
          <w:szCs w:val="20"/>
        </w:rPr>
        <w:t>9</w:t>
      </w:r>
      <w:r w:rsidR="000E65AD" w:rsidRPr="00B90FFD">
        <w:rPr>
          <w:rFonts w:ascii="Century Gothic" w:hAnsi="Century Gothic" w:cs="Calibri"/>
          <w:sz w:val="20"/>
          <w:szCs w:val="20"/>
        </w:rPr>
        <w:fldChar w:fldCharType="end"/>
      </w:r>
      <w:r w:rsidR="000E65AD" w:rsidRPr="00B90FFD">
        <w:rPr>
          <w:rFonts w:ascii="Century Gothic" w:hAnsi="Century Gothic" w:cs="Calibri"/>
          <w:sz w:val="20"/>
          <w:szCs w:val="20"/>
        </w:rPr>
        <w:t xml:space="preserve"> </w:t>
      </w:r>
      <w:r w:rsidR="004300F2" w:rsidRPr="00B90FFD">
        <w:rPr>
          <w:rFonts w:ascii="Century Gothic" w:hAnsi="Century Gothic" w:cs="Calibri"/>
          <w:sz w:val="20"/>
          <w:szCs w:val="20"/>
        </w:rPr>
        <w:t>;</w:t>
      </w:r>
    </w:p>
    <w:p w14:paraId="4622737C" w14:textId="21E60F79" w:rsidR="004300F2" w:rsidRPr="00B90FFD" w:rsidRDefault="004300F2" w:rsidP="00FA0C0A">
      <w:pPr>
        <w:pStyle w:val="Paragrafoelenco"/>
        <w:widowControl w:val="0"/>
        <w:numPr>
          <w:ilvl w:val="0"/>
          <w:numId w:val="21"/>
        </w:numPr>
        <w:spacing w:line="240" w:lineRule="auto"/>
        <w:ind w:left="426"/>
        <w:rPr>
          <w:rFonts w:ascii="Century Gothic" w:hAnsi="Century Gothic"/>
          <w:sz w:val="20"/>
          <w:szCs w:val="20"/>
        </w:rPr>
      </w:pPr>
      <w:r w:rsidRPr="00B90FFD">
        <w:rPr>
          <w:rFonts w:ascii="Century Gothic" w:hAnsi="Century Gothic" w:cs="Calibri"/>
          <w:sz w:val="20"/>
          <w:szCs w:val="20"/>
        </w:rPr>
        <w:t xml:space="preserve">l’attendibilità degli </w:t>
      </w:r>
      <w:r w:rsidR="00AB256A" w:rsidRPr="00B90FFD">
        <w:rPr>
          <w:rFonts w:ascii="Century Gothic" w:hAnsi="Century Gothic" w:cs="Calibri"/>
          <w:sz w:val="20"/>
          <w:szCs w:val="20"/>
        </w:rPr>
        <w:t xml:space="preserve">altri </w:t>
      </w:r>
      <w:r w:rsidRPr="00B90FFD">
        <w:rPr>
          <w:rFonts w:ascii="Century Gothic" w:hAnsi="Century Gothic" w:cs="Calibri"/>
          <w:sz w:val="20"/>
          <w:szCs w:val="20"/>
        </w:rPr>
        <w:t xml:space="preserve">impegni assunti dall’appaltatore in relazione a quanto richiesto </w:t>
      </w:r>
      <w:r w:rsidR="0078130E" w:rsidRPr="00B90FFD">
        <w:rPr>
          <w:rFonts w:ascii="Century Gothic" w:hAnsi="Century Gothic" w:cs="Calibri"/>
          <w:sz w:val="20"/>
          <w:szCs w:val="20"/>
        </w:rPr>
        <w:t xml:space="preserve">dal </w:t>
      </w:r>
      <w:r w:rsidR="00991D53" w:rsidRPr="00B90FFD">
        <w:rPr>
          <w:rFonts w:ascii="Century Gothic" w:hAnsi="Century Gothic" w:cs="Calibri"/>
          <w:sz w:val="20"/>
          <w:szCs w:val="20"/>
        </w:rPr>
        <w:t>punto</w:t>
      </w:r>
      <w:r w:rsidR="005656B6" w:rsidRPr="00B90FFD">
        <w:rPr>
          <w:rFonts w:ascii="Century Gothic" w:hAnsi="Century Gothic" w:cs="Calibri"/>
          <w:sz w:val="20"/>
          <w:szCs w:val="20"/>
        </w:rPr>
        <w:t xml:space="preserve"> </w:t>
      </w:r>
      <w:r w:rsidR="000E65AD" w:rsidRPr="00B90FFD">
        <w:rPr>
          <w:rFonts w:ascii="Century Gothic" w:hAnsi="Century Gothic" w:cs="Calibri"/>
          <w:sz w:val="20"/>
          <w:szCs w:val="20"/>
        </w:rPr>
        <w:fldChar w:fldCharType="begin"/>
      </w:r>
      <w:r w:rsidR="000E65AD" w:rsidRPr="00B90FFD">
        <w:rPr>
          <w:rFonts w:ascii="Century Gothic" w:hAnsi="Century Gothic" w:cs="Calibri"/>
          <w:sz w:val="20"/>
          <w:szCs w:val="20"/>
        </w:rPr>
        <w:instrText xml:space="preserve"> REF _Ref132050689 \r \h </w:instrText>
      </w:r>
      <w:r w:rsidR="00F9328F" w:rsidRPr="00B90FFD">
        <w:rPr>
          <w:rFonts w:ascii="Century Gothic" w:hAnsi="Century Gothic" w:cs="Calibri"/>
          <w:sz w:val="20"/>
          <w:szCs w:val="20"/>
        </w:rPr>
        <w:instrText xml:space="preserve"> \* MERGEFORMAT </w:instrText>
      </w:r>
      <w:r w:rsidR="000E65AD" w:rsidRPr="00B90FFD">
        <w:rPr>
          <w:rFonts w:ascii="Century Gothic" w:hAnsi="Century Gothic" w:cs="Calibri"/>
          <w:sz w:val="20"/>
          <w:szCs w:val="20"/>
        </w:rPr>
      </w:r>
      <w:r w:rsidR="000E65AD" w:rsidRPr="00B90FFD">
        <w:rPr>
          <w:rFonts w:ascii="Century Gothic" w:hAnsi="Century Gothic" w:cs="Calibri"/>
          <w:sz w:val="20"/>
          <w:szCs w:val="20"/>
        </w:rPr>
        <w:fldChar w:fldCharType="separate"/>
      </w:r>
      <w:r w:rsidR="00527049" w:rsidRPr="00B90FFD">
        <w:rPr>
          <w:rFonts w:ascii="Century Gothic" w:hAnsi="Century Gothic" w:cs="Calibri"/>
          <w:sz w:val="20"/>
          <w:szCs w:val="20"/>
        </w:rPr>
        <w:t>9</w:t>
      </w:r>
      <w:r w:rsidR="000E65AD" w:rsidRPr="00B90FFD">
        <w:rPr>
          <w:rFonts w:ascii="Century Gothic" w:hAnsi="Century Gothic" w:cs="Calibri"/>
          <w:sz w:val="20"/>
          <w:szCs w:val="20"/>
        </w:rPr>
        <w:fldChar w:fldCharType="end"/>
      </w:r>
      <w:r w:rsidR="00AB256A" w:rsidRPr="00B90FFD">
        <w:rPr>
          <w:rFonts w:ascii="Century Gothic" w:hAnsi="Century Gothic" w:cs="Calibri"/>
          <w:sz w:val="20"/>
          <w:szCs w:val="20"/>
        </w:rPr>
        <w:t>.</w:t>
      </w:r>
    </w:p>
    <w:p w14:paraId="304F7EF8" w14:textId="137F65CD" w:rsidR="004C53A8" w:rsidRPr="002E18B4" w:rsidRDefault="004C53A8" w:rsidP="0098480E">
      <w:pPr>
        <w:widowControl w:val="0"/>
        <w:spacing w:line="240" w:lineRule="auto"/>
        <w:rPr>
          <w:rFonts w:ascii="Century Gothic" w:hAnsi="Century Gothic" w:cs="Calibri"/>
          <w:sz w:val="6"/>
          <w:szCs w:val="6"/>
        </w:rPr>
      </w:pPr>
    </w:p>
    <w:p w14:paraId="734C0FAC" w14:textId="77777777" w:rsidR="00EB5DCB" w:rsidRPr="00B90FFD" w:rsidRDefault="00557FFB" w:rsidP="00EB5DCB">
      <w:pPr>
        <w:widowControl w:val="0"/>
        <w:spacing w:line="240" w:lineRule="auto"/>
        <w:rPr>
          <w:rFonts w:ascii="Century Gothic" w:hAnsi="Century Gothic" w:cs="Calibri"/>
          <w:sz w:val="6"/>
          <w:szCs w:val="6"/>
        </w:rPr>
      </w:pPr>
      <w:r w:rsidRPr="00B90FFD">
        <w:rPr>
          <w:rFonts w:ascii="Century Gothic" w:hAnsi="Century Gothic" w:cs="Calibri"/>
          <w:sz w:val="20"/>
          <w:szCs w:val="20"/>
        </w:rPr>
        <w:t>L</w:t>
      </w:r>
      <w:r w:rsidR="00870286" w:rsidRPr="00B90FFD">
        <w:rPr>
          <w:rFonts w:ascii="Century Gothic" w:hAnsi="Century Gothic" w:cs="Calibri"/>
          <w:sz w:val="20"/>
          <w:szCs w:val="20"/>
        </w:rPr>
        <w:t xml:space="preserve">’aggiudicazione </w:t>
      </w:r>
      <w:r w:rsidR="006405D2" w:rsidRPr="00B90FFD">
        <w:rPr>
          <w:rFonts w:ascii="Century Gothic" w:hAnsi="Century Gothic" w:cs="Calibri"/>
          <w:sz w:val="20"/>
          <w:szCs w:val="20"/>
        </w:rPr>
        <w:t>è disposta</w:t>
      </w:r>
      <w:r w:rsidR="00870286" w:rsidRPr="00B90FFD">
        <w:rPr>
          <w:rFonts w:ascii="Century Gothic" w:hAnsi="Century Gothic" w:cs="Calibri"/>
          <w:sz w:val="20"/>
          <w:szCs w:val="20"/>
        </w:rPr>
        <w:t xml:space="preserve"> all’esito positivo della verifica del possesso dei requisiti prescritti dal presente disciplinare</w:t>
      </w:r>
      <w:r w:rsidR="006405D2" w:rsidRPr="00B90FFD">
        <w:rPr>
          <w:rFonts w:ascii="Century Gothic" w:hAnsi="Century Gothic" w:cs="Calibri"/>
          <w:sz w:val="20"/>
          <w:szCs w:val="20"/>
        </w:rPr>
        <w:t xml:space="preserve"> ed è immediatamente efficace</w:t>
      </w:r>
      <w:r w:rsidR="00870286" w:rsidRPr="00B90FFD">
        <w:rPr>
          <w:rFonts w:ascii="Century Gothic" w:hAnsi="Century Gothic" w:cs="Calibri"/>
          <w:sz w:val="20"/>
          <w:szCs w:val="20"/>
        </w:rPr>
        <w:t>.</w:t>
      </w:r>
      <w:r w:rsidR="008524B9" w:rsidRPr="00B90FFD">
        <w:rPr>
          <w:rFonts w:ascii="Century Gothic" w:hAnsi="Century Gothic" w:cs="Calibri"/>
          <w:sz w:val="20"/>
          <w:szCs w:val="20"/>
        </w:rPr>
        <w:t xml:space="preserve"> </w:t>
      </w:r>
      <w:r w:rsidR="00870286" w:rsidRPr="00B90FFD">
        <w:rPr>
          <w:rFonts w:ascii="Century Gothic" w:hAnsi="Century Gothic" w:cs="Calibri"/>
          <w:sz w:val="20"/>
          <w:szCs w:val="20"/>
        </w:rPr>
        <w:t xml:space="preserve">In caso di esito negativo delle verifiche, </w:t>
      </w:r>
      <w:r w:rsidR="007B5801" w:rsidRPr="00B90FFD">
        <w:rPr>
          <w:rFonts w:ascii="Century Gothic" w:hAnsi="Century Gothic" w:cs="Calibri"/>
          <w:sz w:val="20"/>
          <w:szCs w:val="20"/>
        </w:rPr>
        <w:t>si</w:t>
      </w:r>
      <w:r w:rsidR="00870286" w:rsidRPr="00B90FFD">
        <w:rPr>
          <w:rFonts w:ascii="Century Gothic" w:hAnsi="Century Gothic" w:cs="Calibri"/>
          <w:sz w:val="20"/>
          <w:szCs w:val="20"/>
        </w:rPr>
        <w:t xml:space="preserve"> procede</w:t>
      </w:r>
      <w:r w:rsidR="004300F2" w:rsidRPr="00B90FFD">
        <w:rPr>
          <w:rFonts w:ascii="Century Gothic" w:hAnsi="Century Gothic" w:cs="Calibri"/>
          <w:sz w:val="20"/>
          <w:szCs w:val="20"/>
        </w:rPr>
        <w:t xml:space="preserve"> </w:t>
      </w:r>
      <w:r w:rsidR="00AB7FF5" w:rsidRPr="00B90FFD">
        <w:rPr>
          <w:rFonts w:ascii="Century Gothic" w:hAnsi="Century Gothic" w:cs="Calibri"/>
          <w:sz w:val="20"/>
          <w:szCs w:val="20"/>
        </w:rPr>
        <w:t>all’esclusione</w:t>
      </w:r>
      <w:r w:rsidR="00870286" w:rsidRPr="00B90FFD">
        <w:rPr>
          <w:rFonts w:ascii="Century Gothic" w:hAnsi="Century Gothic" w:cs="Calibri"/>
          <w:sz w:val="20"/>
          <w:szCs w:val="20"/>
        </w:rPr>
        <w:t>, alla segnalazione all’ANAC</w:t>
      </w:r>
      <w:r w:rsidR="00CD3EBE" w:rsidRPr="00B90FFD">
        <w:rPr>
          <w:rFonts w:ascii="Century Gothic" w:hAnsi="Century Gothic" w:cs="Calibri"/>
          <w:sz w:val="20"/>
          <w:szCs w:val="20"/>
        </w:rPr>
        <w:t>, ad incamerare la garanzia provvisoria</w:t>
      </w:r>
      <w:r w:rsidR="00AB7FF5" w:rsidRPr="00B90FFD">
        <w:rPr>
          <w:rFonts w:ascii="Century Gothic" w:hAnsi="Century Gothic" w:cs="Calibri"/>
          <w:sz w:val="20"/>
          <w:szCs w:val="20"/>
        </w:rPr>
        <w:t>.</w:t>
      </w:r>
      <w:r w:rsidR="00A45EFD" w:rsidRPr="00B90FFD">
        <w:rPr>
          <w:rFonts w:ascii="Century Gothic" w:hAnsi="Century Gothic" w:cs="Calibri"/>
          <w:sz w:val="20"/>
          <w:szCs w:val="20"/>
        </w:rPr>
        <w:t xml:space="preserve"> </w:t>
      </w:r>
    </w:p>
    <w:p w14:paraId="7942B227" w14:textId="77777777" w:rsidR="00EB5DCB" w:rsidRPr="00EB5DCB" w:rsidRDefault="00EB5DCB" w:rsidP="0098480E">
      <w:pPr>
        <w:widowControl w:val="0"/>
        <w:spacing w:line="240" w:lineRule="auto"/>
        <w:rPr>
          <w:rFonts w:ascii="Century Gothic" w:hAnsi="Century Gothic" w:cs="Calibri"/>
          <w:sz w:val="6"/>
          <w:szCs w:val="6"/>
        </w:rPr>
      </w:pPr>
    </w:p>
    <w:p w14:paraId="5EFC29E0" w14:textId="77D31E6A" w:rsidR="004C53A8" w:rsidRPr="00B90FFD" w:rsidRDefault="00AB7FF5"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 xml:space="preserve">Successivamente si procede a ricalcolare i punteggi e a riformulare la graduatoria </w:t>
      </w:r>
      <w:r w:rsidR="00870286" w:rsidRPr="00B90FFD">
        <w:rPr>
          <w:rFonts w:ascii="Century Gothic" w:hAnsi="Century Gothic" w:cs="Calibri"/>
          <w:sz w:val="20"/>
          <w:szCs w:val="20"/>
        </w:rPr>
        <w:t>procedendo altresì, alle verifiche nei termini sopra indicati.</w:t>
      </w:r>
      <w:r w:rsidR="008524B9" w:rsidRPr="00B90FFD">
        <w:rPr>
          <w:rFonts w:ascii="Century Gothic" w:hAnsi="Century Gothic" w:cs="Calibri"/>
          <w:sz w:val="20"/>
          <w:szCs w:val="20"/>
        </w:rPr>
        <w:t xml:space="preserve"> </w:t>
      </w:r>
      <w:r w:rsidR="00870286" w:rsidRPr="00B90FFD">
        <w:rPr>
          <w:rFonts w:ascii="Century Gothic" w:hAnsi="Century Gothic" w:cs="Calibri"/>
          <w:sz w:val="20"/>
          <w:szCs w:val="20"/>
        </w:rPr>
        <w:t xml:space="preserve">Nell’ipotesi </w:t>
      </w:r>
      <w:r w:rsidRPr="00B90FFD">
        <w:rPr>
          <w:rFonts w:ascii="Century Gothic" w:hAnsi="Century Gothic" w:cs="Calibri"/>
          <w:sz w:val="20"/>
          <w:szCs w:val="20"/>
        </w:rPr>
        <w:t>di ulteriore esito negativo delle verifiche</w:t>
      </w:r>
      <w:r w:rsidR="00870286" w:rsidRPr="00B90FFD">
        <w:rPr>
          <w:rFonts w:ascii="Century Gothic" w:hAnsi="Century Gothic" w:cs="Calibri"/>
          <w:sz w:val="20"/>
          <w:szCs w:val="20"/>
        </w:rPr>
        <w:t xml:space="preserve"> </w:t>
      </w:r>
      <w:r w:rsidRPr="00B90FFD">
        <w:rPr>
          <w:rFonts w:ascii="Century Gothic" w:hAnsi="Century Gothic" w:cs="Calibri"/>
          <w:sz w:val="20"/>
          <w:szCs w:val="20"/>
        </w:rPr>
        <w:t xml:space="preserve">si procede </w:t>
      </w:r>
      <w:r w:rsidR="00870286" w:rsidRPr="00B90FFD">
        <w:rPr>
          <w:rFonts w:ascii="Century Gothic" w:hAnsi="Century Gothic" w:cs="Calibri"/>
          <w:sz w:val="20"/>
          <w:szCs w:val="20"/>
        </w:rPr>
        <w:t>nei termini sopra detti,</w:t>
      </w:r>
      <w:r w:rsidRPr="00B90FFD">
        <w:rPr>
          <w:rFonts w:ascii="Century Gothic" w:hAnsi="Century Gothic" w:cs="Calibri"/>
          <w:sz w:val="20"/>
          <w:szCs w:val="20"/>
        </w:rPr>
        <w:t xml:space="preserve"> </w:t>
      </w:r>
      <w:r w:rsidR="00870286" w:rsidRPr="00B90FFD">
        <w:rPr>
          <w:rFonts w:ascii="Century Gothic" w:hAnsi="Century Gothic" w:cs="Calibri"/>
          <w:sz w:val="20"/>
          <w:szCs w:val="20"/>
        </w:rPr>
        <w:t>scorrendo la graduatoria.</w:t>
      </w:r>
    </w:p>
    <w:p w14:paraId="5D5CF0E2" w14:textId="77777777" w:rsidR="00A45EFD" w:rsidRPr="00B90FFD" w:rsidRDefault="00A45EFD" w:rsidP="0098480E">
      <w:pPr>
        <w:widowControl w:val="0"/>
        <w:spacing w:line="240" w:lineRule="auto"/>
        <w:rPr>
          <w:rFonts w:ascii="Century Gothic" w:hAnsi="Century Gothic" w:cs="Calibri"/>
          <w:sz w:val="6"/>
          <w:szCs w:val="6"/>
        </w:rPr>
      </w:pPr>
    </w:p>
    <w:p w14:paraId="0ADF589C" w14:textId="686FD835" w:rsidR="004C53A8" w:rsidRPr="00B90FFD" w:rsidRDefault="007E6FE0" w:rsidP="0098480E">
      <w:pPr>
        <w:widowControl w:val="0"/>
        <w:spacing w:line="240" w:lineRule="auto"/>
        <w:rPr>
          <w:rFonts w:ascii="Century Gothic" w:hAnsi="Century Gothic" w:cs="Calibri"/>
          <w:sz w:val="20"/>
          <w:szCs w:val="20"/>
        </w:rPr>
      </w:pPr>
      <w:r w:rsidRPr="00B90FFD" w:rsidDel="0053260F">
        <w:rPr>
          <w:rFonts w:ascii="Century Gothic" w:hAnsi="Century Gothic" w:cs="Calibri"/>
          <w:sz w:val="20"/>
          <w:szCs w:val="20"/>
        </w:rPr>
        <w:t xml:space="preserve">Il contratto è stipulato </w:t>
      </w:r>
      <w:r w:rsidRPr="00B90FFD">
        <w:rPr>
          <w:rFonts w:ascii="Century Gothic" w:hAnsi="Century Gothic" w:cs="Calibri"/>
          <w:sz w:val="20"/>
          <w:szCs w:val="20"/>
        </w:rPr>
        <w:t>non prima di</w:t>
      </w:r>
      <w:r w:rsidRPr="00B90FFD" w:rsidDel="0053260F">
        <w:rPr>
          <w:rFonts w:ascii="Century Gothic" w:hAnsi="Century Gothic" w:cs="Calibri"/>
          <w:sz w:val="20"/>
          <w:szCs w:val="20"/>
        </w:rPr>
        <w:t xml:space="preserve"> 3</w:t>
      </w:r>
      <w:r w:rsidR="00A45EFD" w:rsidRPr="00B90FFD">
        <w:rPr>
          <w:rFonts w:ascii="Century Gothic" w:hAnsi="Century Gothic" w:cs="Calibri"/>
          <w:sz w:val="20"/>
          <w:szCs w:val="20"/>
        </w:rPr>
        <w:t>2</w:t>
      </w:r>
      <w:r w:rsidRPr="00B90FFD" w:rsidDel="0053260F">
        <w:rPr>
          <w:rFonts w:ascii="Century Gothic" w:hAnsi="Century Gothic" w:cs="Calibri"/>
          <w:sz w:val="20"/>
          <w:szCs w:val="20"/>
        </w:rPr>
        <w:t xml:space="preserve"> giorni dall’invio dell’ultima delle comunicazioni del provvedimento di aggiudicazione</w:t>
      </w:r>
      <w:r w:rsidRPr="00B90FFD">
        <w:rPr>
          <w:rFonts w:ascii="Century Gothic" w:hAnsi="Century Gothic" w:cs="Calibri"/>
          <w:sz w:val="20"/>
          <w:szCs w:val="20"/>
        </w:rPr>
        <w:t xml:space="preserve"> e comunque</w:t>
      </w:r>
      <w:r w:rsidR="00870286" w:rsidRPr="00B90FFD">
        <w:rPr>
          <w:rFonts w:ascii="Century Gothic" w:hAnsi="Century Gothic" w:cs="Calibri"/>
          <w:sz w:val="20"/>
          <w:szCs w:val="20"/>
        </w:rPr>
        <w:t xml:space="preserve"> entro </w:t>
      </w:r>
      <w:r w:rsidR="000C6F21" w:rsidRPr="00B90FFD">
        <w:rPr>
          <w:rFonts w:ascii="Century Gothic" w:hAnsi="Century Gothic" w:cs="Calibri"/>
          <w:sz w:val="20"/>
          <w:szCs w:val="20"/>
        </w:rPr>
        <w:t xml:space="preserve">60 </w:t>
      </w:r>
      <w:r w:rsidR="007B5801" w:rsidRPr="00B90FFD">
        <w:rPr>
          <w:rFonts w:ascii="Century Gothic" w:hAnsi="Century Gothic" w:cs="Calibri"/>
          <w:sz w:val="20"/>
          <w:szCs w:val="20"/>
        </w:rPr>
        <w:t xml:space="preserve">giorni </w:t>
      </w:r>
      <w:r w:rsidR="00870286" w:rsidRPr="00B90FFD">
        <w:rPr>
          <w:rFonts w:ascii="Century Gothic" w:hAnsi="Century Gothic" w:cs="Calibri"/>
          <w:sz w:val="20"/>
          <w:szCs w:val="20"/>
        </w:rPr>
        <w:t>dall’aggiudicazione</w:t>
      </w:r>
      <w:r w:rsidR="00B6695D" w:rsidRPr="00B90FFD">
        <w:rPr>
          <w:rFonts w:ascii="Century Gothic" w:hAnsi="Century Gothic" w:cs="Calibri"/>
          <w:sz w:val="20"/>
          <w:szCs w:val="20"/>
        </w:rPr>
        <w:t xml:space="preserve">, salvo quanto previsto dall’articolo 18 comma 2 del Codice. </w:t>
      </w:r>
    </w:p>
    <w:p w14:paraId="327B76A0" w14:textId="77777777" w:rsidR="00B90FFD" w:rsidRPr="00B90FFD" w:rsidRDefault="00B90FFD" w:rsidP="0098480E">
      <w:pPr>
        <w:widowControl w:val="0"/>
        <w:spacing w:line="240" w:lineRule="auto"/>
        <w:rPr>
          <w:rFonts w:ascii="Century Gothic" w:hAnsi="Century Gothic"/>
          <w:sz w:val="6"/>
          <w:szCs w:val="6"/>
        </w:rPr>
      </w:pPr>
    </w:p>
    <w:p w14:paraId="3557112B" w14:textId="1979CC04" w:rsidR="004C53A8" w:rsidRPr="00B90FFD" w:rsidRDefault="00870286"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 xml:space="preserve">A seguito di richiesta motivata proveniente dall’aggiudicatario la data di stipula del contratto può essere differita purché </w:t>
      </w:r>
      <w:r w:rsidR="007B5801" w:rsidRPr="00B90FFD">
        <w:rPr>
          <w:rFonts w:ascii="Century Gothic" w:hAnsi="Century Gothic" w:cs="Calibri"/>
          <w:sz w:val="20"/>
          <w:szCs w:val="20"/>
        </w:rPr>
        <w:t>ritenuta</w:t>
      </w:r>
      <w:r w:rsidRPr="00B90FFD">
        <w:rPr>
          <w:rFonts w:ascii="Century Gothic" w:hAnsi="Century Gothic" w:cs="Calibri"/>
          <w:sz w:val="20"/>
          <w:szCs w:val="20"/>
        </w:rPr>
        <w:t xml:space="preserve"> compatibile con la solle</w:t>
      </w:r>
      <w:r w:rsidR="007B5801" w:rsidRPr="00B90FFD">
        <w:rPr>
          <w:rFonts w:ascii="Century Gothic" w:hAnsi="Century Gothic" w:cs="Calibri"/>
          <w:sz w:val="20"/>
          <w:szCs w:val="20"/>
        </w:rPr>
        <w:t>cita esecuzione del</w:t>
      </w:r>
      <w:r w:rsidRPr="00B90FFD">
        <w:rPr>
          <w:rFonts w:ascii="Century Gothic" w:hAnsi="Century Gothic" w:cs="Calibri"/>
          <w:sz w:val="20"/>
          <w:szCs w:val="20"/>
        </w:rPr>
        <w:t xml:space="preserve"> contratto stesso.</w:t>
      </w:r>
    </w:p>
    <w:p w14:paraId="40E6CE6E" w14:textId="77777777" w:rsidR="00B90FFD" w:rsidRPr="00B90FFD" w:rsidRDefault="00B90FFD" w:rsidP="0098480E">
      <w:pPr>
        <w:widowControl w:val="0"/>
        <w:spacing w:line="240" w:lineRule="auto"/>
        <w:rPr>
          <w:rFonts w:ascii="Century Gothic" w:hAnsi="Century Gothic" w:cs="Calibri"/>
          <w:sz w:val="6"/>
          <w:szCs w:val="6"/>
        </w:rPr>
      </w:pPr>
    </w:p>
    <w:p w14:paraId="0AA925EE" w14:textId="4582AAFF" w:rsidR="004C53A8" w:rsidRPr="00B90FFD" w:rsidRDefault="00870286"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 xml:space="preserve">La garanzia provvisoria </w:t>
      </w:r>
      <w:r w:rsidR="007E6FE0" w:rsidRPr="00B90FFD">
        <w:rPr>
          <w:rFonts w:ascii="Century Gothic" w:hAnsi="Century Gothic" w:cs="Calibri"/>
          <w:sz w:val="20"/>
          <w:szCs w:val="20"/>
        </w:rPr>
        <w:t xml:space="preserve">dell’aggiudicatario </w:t>
      </w:r>
      <w:r w:rsidRPr="00B90FFD">
        <w:rPr>
          <w:rFonts w:ascii="Century Gothic" w:hAnsi="Century Gothic" w:cs="Calibri"/>
          <w:sz w:val="20"/>
          <w:szCs w:val="20"/>
        </w:rPr>
        <w:t>è svincolata</w:t>
      </w:r>
      <w:r w:rsidR="004300F2" w:rsidRPr="00B90FFD">
        <w:rPr>
          <w:rFonts w:ascii="Century Gothic" w:hAnsi="Century Gothic" w:cs="Calibri"/>
          <w:sz w:val="20"/>
          <w:szCs w:val="20"/>
        </w:rPr>
        <w:t xml:space="preserve"> </w:t>
      </w:r>
      <w:r w:rsidRPr="00B90FFD">
        <w:rPr>
          <w:rFonts w:ascii="Century Gothic" w:hAnsi="Century Gothic" w:cs="Calibri"/>
          <w:sz w:val="20"/>
          <w:szCs w:val="20"/>
        </w:rPr>
        <w:t xml:space="preserve">automaticamente al momento della stipula del contratto; </w:t>
      </w:r>
      <w:r w:rsidR="007E6FE0" w:rsidRPr="00B90FFD">
        <w:rPr>
          <w:rFonts w:ascii="Century Gothic" w:hAnsi="Century Gothic" w:cs="Calibri"/>
          <w:sz w:val="20"/>
          <w:szCs w:val="20"/>
        </w:rPr>
        <w:t xml:space="preserve">la garanzia provvisoria degli </w:t>
      </w:r>
      <w:r w:rsidRPr="00B90FFD">
        <w:rPr>
          <w:rFonts w:ascii="Century Gothic" w:hAnsi="Century Gothic" w:cs="Calibri"/>
          <w:sz w:val="20"/>
          <w:szCs w:val="20"/>
        </w:rPr>
        <w:t>altri concorrenti è svincolata</w:t>
      </w:r>
      <w:r w:rsidR="007E6FE0" w:rsidRPr="00B90FFD">
        <w:rPr>
          <w:rFonts w:ascii="Century Gothic" w:hAnsi="Century Gothic" w:cs="Calibri"/>
          <w:sz w:val="20"/>
          <w:szCs w:val="20"/>
        </w:rPr>
        <w:t xml:space="preserve"> </w:t>
      </w:r>
      <w:r w:rsidR="00BA120E" w:rsidRPr="00B90FFD">
        <w:rPr>
          <w:rFonts w:ascii="Century Gothic" w:hAnsi="Century Gothic" w:cs="Calibri"/>
          <w:sz w:val="20"/>
          <w:szCs w:val="20"/>
        </w:rPr>
        <w:t>con il provvedimento di aggiudicazione e</w:t>
      </w:r>
      <w:r w:rsidR="007E6FE0" w:rsidRPr="00B90FFD">
        <w:rPr>
          <w:rFonts w:ascii="Century Gothic" w:hAnsi="Century Gothic" w:cs="Calibri"/>
          <w:sz w:val="20"/>
          <w:szCs w:val="20"/>
        </w:rPr>
        <w:t xml:space="preserve"> </w:t>
      </w:r>
      <w:r w:rsidR="00BA120E" w:rsidRPr="00B90FFD">
        <w:rPr>
          <w:rFonts w:ascii="Century Gothic" w:hAnsi="Century Gothic" w:cs="Calibri"/>
          <w:sz w:val="20"/>
          <w:szCs w:val="20"/>
        </w:rPr>
        <w:t>perde</w:t>
      </w:r>
      <w:r w:rsidR="007E6FE0" w:rsidRPr="00B90FFD">
        <w:rPr>
          <w:rFonts w:ascii="Century Gothic" w:hAnsi="Century Gothic" w:cs="Calibri"/>
          <w:sz w:val="20"/>
          <w:szCs w:val="20"/>
        </w:rPr>
        <w:t>, in ogni caso,</w:t>
      </w:r>
      <w:r w:rsidR="00BA120E" w:rsidRPr="00B90FFD">
        <w:rPr>
          <w:rFonts w:ascii="Century Gothic" w:hAnsi="Century Gothic" w:cs="Calibri"/>
          <w:sz w:val="20"/>
          <w:szCs w:val="20"/>
        </w:rPr>
        <w:t xml:space="preserve"> efficacia entro 30 giorni</w:t>
      </w:r>
      <w:r w:rsidR="007E6FE0" w:rsidRPr="00B90FFD">
        <w:rPr>
          <w:rFonts w:ascii="Century Gothic" w:hAnsi="Century Gothic" w:cs="Calibri"/>
          <w:sz w:val="20"/>
          <w:szCs w:val="20"/>
        </w:rPr>
        <w:t xml:space="preserve"> d</w:t>
      </w:r>
      <w:r w:rsidR="00BA120E" w:rsidRPr="00B90FFD">
        <w:rPr>
          <w:rFonts w:ascii="Century Gothic" w:hAnsi="Century Gothic" w:cs="Calibri"/>
          <w:sz w:val="20"/>
          <w:szCs w:val="20"/>
        </w:rPr>
        <w:t>all’aggiudicazione</w:t>
      </w:r>
      <w:r w:rsidRPr="00B90FFD">
        <w:rPr>
          <w:rFonts w:ascii="Century Gothic" w:hAnsi="Century Gothic" w:cs="Calibri"/>
          <w:sz w:val="20"/>
          <w:szCs w:val="20"/>
        </w:rPr>
        <w:t>.</w:t>
      </w:r>
    </w:p>
    <w:p w14:paraId="5C9F8A91" w14:textId="77777777" w:rsidR="00B90FFD" w:rsidRPr="00B90FFD" w:rsidRDefault="00B90FFD" w:rsidP="0098480E">
      <w:pPr>
        <w:widowControl w:val="0"/>
        <w:spacing w:line="240" w:lineRule="auto"/>
        <w:rPr>
          <w:rFonts w:ascii="Century Gothic" w:hAnsi="Century Gothic" w:cs="Calibri"/>
          <w:sz w:val="6"/>
          <w:szCs w:val="6"/>
        </w:rPr>
      </w:pPr>
    </w:p>
    <w:p w14:paraId="72D1DCD7" w14:textId="718A2AF9" w:rsidR="00F65B5E" w:rsidRPr="00B90FFD" w:rsidRDefault="00870286"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 xml:space="preserve">All’atto della stipulazione del contratto, l’aggiudicatario deve presentare la garanzia definitiva da calcolare sull’importo contrattuale, secondo le misure e le modalità previste dall’articolo </w:t>
      </w:r>
      <w:r w:rsidR="00BA120E" w:rsidRPr="00B90FFD">
        <w:rPr>
          <w:rFonts w:ascii="Century Gothic" w:hAnsi="Century Gothic" w:cs="Calibri"/>
          <w:sz w:val="20"/>
          <w:szCs w:val="20"/>
        </w:rPr>
        <w:t xml:space="preserve">117 </w:t>
      </w:r>
      <w:r w:rsidRPr="00B90FFD">
        <w:rPr>
          <w:rFonts w:ascii="Century Gothic" w:hAnsi="Century Gothic" w:cs="Calibri"/>
          <w:sz w:val="20"/>
          <w:szCs w:val="20"/>
        </w:rPr>
        <w:t>del Codice.</w:t>
      </w:r>
    </w:p>
    <w:p w14:paraId="11CAAC3F" w14:textId="77777777" w:rsidR="00B90FFD" w:rsidRPr="00B90FFD" w:rsidRDefault="00B90FFD" w:rsidP="0098480E">
      <w:pPr>
        <w:widowControl w:val="0"/>
        <w:spacing w:line="240" w:lineRule="auto"/>
        <w:rPr>
          <w:rFonts w:ascii="Century Gothic" w:hAnsi="Century Gothic" w:cs="Calibri"/>
          <w:sz w:val="6"/>
          <w:szCs w:val="6"/>
        </w:rPr>
      </w:pPr>
    </w:p>
    <w:p w14:paraId="53B6E093" w14:textId="6F93BD1B" w:rsidR="00F65B5E" w:rsidRPr="00B90FFD" w:rsidRDefault="00F65B5E"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2BAE7E06" w14:textId="77777777" w:rsidR="00B90FFD" w:rsidRPr="00B90FFD" w:rsidRDefault="00B90FFD" w:rsidP="0098480E">
      <w:pPr>
        <w:widowControl w:val="0"/>
        <w:spacing w:line="240" w:lineRule="auto"/>
        <w:rPr>
          <w:rFonts w:ascii="Century Gothic" w:hAnsi="Century Gothic" w:cs="Calibri"/>
          <w:sz w:val="6"/>
          <w:szCs w:val="6"/>
        </w:rPr>
      </w:pPr>
    </w:p>
    <w:p w14:paraId="44478406" w14:textId="273EB4E5" w:rsidR="00F65B5E" w:rsidRPr="00B90FFD" w:rsidRDefault="00F65B5E"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 xml:space="preserve">Se la stipula del contratto non avviene nel termine fissato per fatto dell’aggiudicatario può costituire motivo di revoca dell’aggiudicazione. </w:t>
      </w:r>
    </w:p>
    <w:p w14:paraId="1803DCFA" w14:textId="77777777" w:rsidR="00B90FFD" w:rsidRPr="00B90FFD" w:rsidRDefault="00B90FFD" w:rsidP="0098480E">
      <w:pPr>
        <w:widowControl w:val="0"/>
        <w:spacing w:line="240" w:lineRule="auto"/>
        <w:rPr>
          <w:rFonts w:ascii="Century Gothic" w:hAnsi="Century Gothic" w:cs="Calibri"/>
          <w:sz w:val="6"/>
          <w:szCs w:val="6"/>
        </w:rPr>
      </w:pPr>
    </w:p>
    <w:p w14:paraId="25D2DD86" w14:textId="602574EF" w:rsidR="00F65B5E" w:rsidRPr="00B90FFD" w:rsidRDefault="00F65B5E"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La mancata o tardiva stipula del contratto al di fuori delle ipotesi predette, costituisce violazione del dovere di buona fede, anche in pendenza di contenzioso.</w:t>
      </w:r>
    </w:p>
    <w:p w14:paraId="49C45377" w14:textId="77777777" w:rsidR="00B90FFD" w:rsidRPr="00B90FFD" w:rsidRDefault="00B90FFD" w:rsidP="0098480E">
      <w:pPr>
        <w:widowControl w:val="0"/>
        <w:spacing w:line="240" w:lineRule="auto"/>
        <w:rPr>
          <w:rFonts w:ascii="Century Gothic" w:hAnsi="Century Gothic" w:cs="Calibri"/>
          <w:sz w:val="6"/>
          <w:szCs w:val="6"/>
        </w:rPr>
      </w:pPr>
    </w:p>
    <w:p w14:paraId="521B05EF" w14:textId="77777777" w:rsidR="00DB3805" w:rsidRDefault="00870286"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t>L’aggiudicatario deposita, prima o contestualmente alla sottoscrizione del contratto di appalto, i contratti continuativi di cooperazione, servizio e/o fornitura</w:t>
      </w:r>
      <w:r w:rsidR="00B90FFD" w:rsidRPr="00B90FFD">
        <w:rPr>
          <w:rFonts w:ascii="Century Gothic" w:hAnsi="Century Gothic" w:cs="Calibri"/>
          <w:sz w:val="20"/>
          <w:szCs w:val="20"/>
        </w:rPr>
        <w:t xml:space="preserve">, </w:t>
      </w:r>
      <w:bookmarkStart w:id="2938" w:name="_Hlk198294809"/>
      <w:r w:rsidR="00B90FFD" w:rsidRPr="00B90FFD">
        <w:rPr>
          <w:rFonts w:ascii="Century Gothic" w:hAnsi="Century Gothic" w:cs="Calibri"/>
          <w:sz w:val="20"/>
          <w:szCs w:val="20"/>
        </w:rPr>
        <w:t>eventualmente necessari per l’esecuzione del contratto,</w:t>
      </w:r>
      <w:r w:rsidRPr="00B90FFD">
        <w:rPr>
          <w:rFonts w:ascii="Century Gothic" w:hAnsi="Century Gothic" w:cs="Calibri"/>
          <w:sz w:val="20"/>
          <w:szCs w:val="20"/>
        </w:rPr>
        <w:t xml:space="preserve"> </w:t>
      </w:r>
      <w:bookmarkEnd w:id="2938"/>
      <w:r w:rsidRPr="00B90FFD">
        <w:rPr>
          <w:rFonts w:ascii="Century Gothic" w:hAnsi="Century Gothic" w:cs="Calibri"/>
          <w:sz w:val="20"/>
          <w:szCs w:val="20"/>
        </w:rPr>
        <w:t>di cui all’art</w:t>
      </w:r>
      <w:r w:rsidR="00490FE0" w:rsidRPr="00B90FFD">
        <w:rPr>
          <w:rFonts w:ascii="Century Gothic" w:hAnsi="Century Gothic" w:cs="Calibri"/>
          <w:sz w:val="20"/>
          <w:szCs w:val="20"/>
        </w:rPr>
        <w:t>icolo</w:t>
      </w:r>
      <w:r w:rsidRPr="00B90FFD">
        <w:rPr>
          <w:rFonts w:ascii="Century Gothic" w:hAnsi="Century Gothic" w:cs="Calibri"/>
          <w:sz w:val="20"/>
          <w:szCs w:val="20"/>
        </w:rPr>
        <w:t xml:space="preserve"> </w:t>
      </w:r>
      <w:r w:rsidR="002721FB" w:rsidRPr="00B90FFD">
        <w:rPr>
          <w:rFonts w:ascii="Century Gothic" w:hAnsi="Century Gothic" w:cs="Calibri"/>
          <w:sz w:val="20"/>
          <w:szCs w:val="20"/>
        </w:rPr>
        <w:t>119</w:t>
      </w:r>
      <w:r w:rsidR="00163063" w:rsidRPr="00B90FFD">
        <w:rPr>
          <w:rFonts w:ascii="Century Gothic" w:hAnsi="Century Gothic" w:cs="Calibri"/>
          <w:sz w:val="20"/>
          <w:szCs w:val="20"/>
        </w:rPr>
        <w:t>,</w:t>
      </w:r>
      <w:r w:rsidR="002721FB" w:rsidRPr="00B90FFD">
        <w:rPr>
          <w:rFonts w:ascii="Century Gothic" w:hAnsi="Century Gothic" w:cs="Calibri"/>
          <w:sz w:val="20"/>
          <w:szCs w:val="20"/>
        </w:rPr>
        <w:t xml:space="preserve"> comma 3</w:t>
      </w:r>
      <w:r w:rsidR="00163063" w:rsidRPr="00B90FFD">
        <w:rPr>
          <w:rFonts w:ascii="Century Gothic" w:hAnsi="Century Gothic" w:cs="Calibri"/>
          <w:sz w:val="20"/>
          <w:szCs w:val="20"/>
        </w:rPr>
        <w:t>,</w:t>
      </w:r>
      <w:r w:rsidR="002721FB" w:rsidRPr="00B90FFD">
        <w:rPr>
          <w:rFonts w:ascii="Century Gothic" w:hAnsi="Century Gothic" w:cs="Calibri"/>
          <w:sz w:val="20"/>
          <w:szCs w:val="20"/>
        </w:rPr>
        <w:t xml:space="preserve"> lett. d) </w:t>
      </w:r>
      <w:r w:rsidRPr="00B90FFD">
        <w:rPr>
          <w:rFonts w:ascii="Century Gothic" w:hAnsi="Century Gothic" w:cs="Calibri"/>
          <w:sz w:val="20"/>
          <w:szCs w:val="20"/>
        </w:rPr>
        <w:t>del Codice.</w:t>
      </w:r>
      <w:r w:rsidR="00B90FFD" w:rsidRPr="00B90FFD">
        <w:rPr>
          <w:rFonts w:ascii="Century Gothic" w:hAnsi="Century Gothic" w:cs="Calibri"/>
          <w:sz w:val="20"/>
          <w:szCs w:val="20"/>
        </w:rPr>
        <w:t xml:space="preserve"> </w:t>
      </w:r>
    </w:p>
    <w:p w14:paraId="5AAFF227" w14:textId="77777777" w:rsidR="00DB3805" w:rsidRPr="00DB3805" w:rsidRDefault="00DB3805" w:rsidP="0098480E">
      <w:pPr>
        <w:widowControl w:val="0"/>
        <w:spacing w:line="240" w:lineRule="auto"/>
        <w:rPr>
          <w:rFonts w:ascii="Century Gothic" w:hAnsi="Century Gothic" w:cs="Calibri"/>
          <w:sz w:val="6"/>
          <w:szCs w:val="6"/>
        </w:rPr>
      </w:pPr>
    </w:p>
    <w:p w14:paraId="637E5715" w14:textId="71BF8075" w:rsidR="004C53A8" w:rsidRPr="00B90FFD" w:rsidRDefault="00557FFB" w:rsidP="0098480E">
      <w:pPr>
        <w:widowControl w:val="0"/>
        <w:spacing w:line="240" w:lineRule="auto"/>
        <w:rPr>
          <w:rFonts w:ascii="Century Gothic" w:hAnsi="Century Gothic" w:cs="Calibri"/>
          <w:sz w:val="20"/>
          <w:szCs w:val="20"/>
        </w:rPr>
      </w:pPr>
      <w:r w:rsidRPr="00B90FFD">
        <w:rPr>
          <w:rFonts w:ascii="Century Gothic" w:hAnsi="Century Gothic" w:cs="Calibri"/>
          <w:sz w:val="20"/>
          <w:szCs w:val="20"/>
        </w:rPr>
        <w:lastRenderedPageBreak/>
        <w:t>L</w:t>
      </w:r>
      <w:r w:rsidR="00870286" w:rsidRPr="00B90FFD">
        <w:rPr>
          <w:rFonts w:ascii="Century Gothic" w:hAnsi="Century Gothic" w:cs="Calibri"/>
          <w:sz w:val="20"/>
          <w:szCs w:val="20"/>
        </w:rPr>
        <w:t>’affidatario comunica, per ogni sub-contratto che non costituisce subappalto, l’importo e l’oggetto del medesimo, nonché il nome del sub-contraente, prima dell’inizio della prestazione.</w:t>
      </w:r>
    </w:p>
    <w:p w14:paraId="5B38A0B9" w14:textId="77777777" w:rsidR="00B90FFD" w:rsidRPr="00B90FFD" w:rsidRDefault="00B90FFD" w:rsidP="0098480E">
      <w:pPr>
        <w:widowControl w:val="0"/>
        <w:spacing w:line="240" w:lineRule="auto"/>
        <w:rPr>
          <w:rFonts w:ascii="Century Gothic" w:hAnsi="Century Gothic" w:cs="Calibri"/>
          <w:sz w:val="6"/>
          <w:szCs w:val="6"/>
        </w:rPr>
      </w:pPr>
    </w:p>
    <w:p w14:paraId="1E9D0F1A" w14:textId="1524949B" w:rsidR="004C53A8" w:rsidRPr="00B90FFD" w:rsidRDefault="00870286" w:rsidP="0098480E">
      <w:pPr>
        <w:widowControl w:val="0"/>
        <w:spacing w:line="240" w:lineRule="auto"/>
        <w:rPr>
          <w:rFonts w:ascii="Century Gothic" w:hAnsi="Century Gothic" w:cs="Calibri"/>
          <w:i/>
          <w:sz w:val="20"/>
          <w:szCs w:val="20"/>
        </w:rPr>
      </w:pPr>
      <w:r w:rsidRPr="00B90FFD">
        <w:rPr>
          <w:rFonts w:ascii="Century Gothic" w:hAnsi="Century Gothic" w:cs="Calibri"/>
          <w:sz w:val="20"/>
          <w:szCs w:val="20"/>
        </w:rPr>
        <w:t>Il contratto</w:t>
      </w:r>
      <w:r w:rsidR="00AB256A" w:rsidRPr="00B90FFD">
        <w:rPr>
          <w:rFonts w:ascii="Century Gothic" w:hAnsi="Century Gothic" w:cs="Calibri"/>
          <w:sz w:val="20"/>
          <w:szCs w:val="20"/>
        </w:rPr>
        <w:t xml:space="preserve">, così come stabilito dall’Amministrazione per conto della quale si sta svolgendo </w:t>
      </w:r>
      <w:r w:rsidR="00FA0C0A" w:rsidRPr="00B90FFD">
        <w:rPr>
          <w:rFonts w:ascii="Century Gothic" w:hAnsi="Century Gothic" w:cs="Calibri"/>
          <w:sz w:val="20"/>
          <w:szCs w:val="20"/>
        </w:rPr>
        <w:t>la</w:t>
      </w:r>
      <w:r w:rsidR="00AB256A" w:rsidRPr="00B90FFD">
        <w:rPr>
          <w:rFonts w:ascii="Century Gothic" w:hAnsi="Century Gothic" w:cs="Calibri"/>
          <w:sz w:val="20"/>
          <w:szCs w:val="20"/>
        </w:rPr>
        <w:t xml:space="preserve"> procedura di gara,</w:t>
      </w:r>
      <w:r w:rsidRPr="00B90FFD">
        <w:rPr>
          <w:rFonts w:ascii="Century Gothic" w:hAnsi="Century Gothic" w:cs="Calibri"/>
          <w:sz w:val="20"/>
          <w:szCs w:val="20"/>
        </w:rPr>
        <w:t xml:space="preserve"> è stipulato</w:t>
      </w:r>
      <w:r w:rsidR="002E7642" w:rsidRPr="00B90FFD">
        <w:rPr>
          <w:rFonts w:ascii="Century Gothic" w:hAnsi="Century Gothic" w:cs="Calibri"/>
          <w:sz w:val="20"/>
          <w:szCs w:val="20"/>
        </w:rPr>
        <w:t xml:space="preserve"> </w:t>
      </w:r>
      <w:r w:rsidR="00DE559B" w:rsidRPr="00B90FFD">
        <w:rPr>
          <w:rFonts w:ascii="Century Gothic" w:hAnsi="Century Gothic" w:cs="Calibri"/>
          <w:sz w:val="20"/>
          <w:szCs w:val="20"/>
        </w:rPr>
        <w:t>mediante</w:t>
      </w:r>
      <w:r w:rsidRPr="00B90FFD">
        <w:rPr>
          <w:rFonts w:ascii="Century Gothic" w:hAnsi="Century Gothic" w:cs="Calibri"/>
          <w:sz w:val="20"/>
          <w:szCs w:val="20"/>
        </w:rPr>
        <w:t xml:space="preserve"> </w:t>
      </w:r>
      <w:r w:rsidR="00B90FFD" w:rsidRPr="00B90FFD">
        <w:rPr>
          <w:rFonts w:ascii="Century Gothic" w:hAnsi="Century Gothic" w:cs="Calibri"/>
          <w:sz w:val="20"/>
          <w:szCs w:val="20"/>
        </w:rPr>
        <w:t>atto pubblico amministrativo</w:t>
      </w:r>
      <w:r w:rsidR="00AB256A" w:rsidRPr="00B90FFD">
        <w:rPr>
          <w:rFonts w:ascii="Century Gothic" w:hAnsi="Century Gothic" w:cs="Calibri"/>
          <w:sz w:val="20"/>
          <w:szCs w:val="20"/>
        </w:rPr>
        <w:t>.</w:t>
      </w:r>
    </w:p>
    <w:p w14:paraId="46E9B459" w14:textId="77777777" w:rsidR="00B90FFD" w:rsidRPr="00B90FFD" w:rsidRDefault="00B90FFD" w:rsidP="0098480E">
      <w:pPr>
        <w:widowControl w:val="0"/>
        <w:spacing w:line="240" w:lineRule="auto"/>
        <w:rPr>
          <w:rFonts w:ascii="Century Gothic" w:hAnsi="Century Gothic" w:cs="Calibri"/>
          <w:sz w:val="6"/>
          <w:szCs w:val="6"/>
          <w:lang w:eastAsia="it-IT"/>
        </w:rPr>
      </w:pPr>
    </w:p>
    <w:p w14:paraId="22E68870" w14:textId="0A7F0B85" w:rsidR="004C53A8" w:rsidRPr="00B90FFD" w:rsidRDefault="00870286" w:rsidP="0098480E">
      <w:pPr>
        <w:widowControl w:val="0"/>
        <w:spacing w:line="240" w:lineRule="auto"/>
        <w:rPr>
          <w:rFonts w:ascii="Century Gothic" w:hAnsi="Century Gothic" w:cs="Calibri"/>
          <w:sz w:val="20"/>
          <w:szCs w:val="20"/>
          <w:lang w:eastAsia="it-IT"/>
        </w:rPr>
      </w:pPr>
      <w:r w:rsidRPr="00B90FFD">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4DA895E" w14:textId="77777777" w:rsidR="00822FB8" w:rsidRPr="00B90FFD" w:rsidRDefault="00822FB8" w:rsidP="0098480E">
      <w:pPr>
        <w:widowControl w:val="0"/>
        <w:spacing w:line="240" w:lineRule="auto"/>
        <w:rPr>
          <w:rFonts w:ascii="Century Gothic" w:hAnsi="Century Gothic" w:cs="Calibri"/>
          <w:sz w:val="20"/>
          <w:szCs w:val="20"/>
        </w:rPr>
      </w:pPr>
    </w:p>
    <w:p w14:paraId="010CE3B8" w14:textId="7086BDD7" w:rsidR="004C53A8" w:rsidRPr="00EB5DCB" w:rsidRDefault="004C667D"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2939" w:name="_Toc139549456"/>
      <w:r w:rsidRPr="00EB5DCB">
        <w:rPr>
          <w:rFonts w:ascii="Century Gothic" w:hAnsi="Century Gothic"/>
          <w:sz w:val="20"/>
          <w:szCs w:val="20"/>
          <w:lang w:val="it-IT"/>
        </w:rPr>
        <w:t>OBBLIGHI RELATIVI ALLA TRACCIABILITÀ DEI FLUSSI FINANZIARI</w:t>
      </w:r>
      <w:bookmarkEnd w:id="2939"/>
      <w:r w:rsidRPr="00EB5DCB">
        <w:rPr>
          <w:rFonts w:ascii="Century Gothic" w:hAnsi="Century Gothic"/>
          <w:sz w:val="20"/>
          <w:szCs w:val="20"/>
          <w:lang w:val="it-IT"/>
        </w:rPr>
        <w:t xml:space="preserve"> </w:t>
      </w:r>
    </w:p>
    <w:p w14:paraId="6688B1B4" w14:textId="16EE4446" w:rsidR="004C53A8" w:rsidRPr="00B90FFD" w:rsidRDefault="00870286" w:rsidP="0098480E">
      <w:pPr>
        <w:widowControl w:val="0"/>
        <w:spacing w:line="240" w:lineRule="auto"/>
        <w:rPr>
          <w:rFonts w:ascii="Century Gothic" w:hAnsi="Century Gothic"/>
          <w:sz w:val="20"/>
          <w:szCs w:val="20"/>
        </w:rPr>
      </w:pPr>
      <w:r w:rsidRPr="00B90FFD">
        <w:rPr>
          <w:rFonts w:ascii="Century Gothic" w:hAnsi="Century Gothic"/>
          <w:sz w:val="20"/>
          <w:szCs w:val="20"/>
        </w:rPr>
        <w:t xml:space="preserve">Il contratto d’appalto è soggetto agli obblighi in tema di tracciabilità dei flussi finanziari di cui alla </w:t>
      </w:r>
      <w:r w:rsidR="007868F0" w:rsidRPr="00B90FFD">
        <w:rPr>
          <w:rFonts w:ascii="Century Gothic" w:hAnsi="Century Gothic"/>
          <w:sz w:val="20"/>
          <w:szCs w:val="20"/>
        </w:rPr>
        <w:t>legge</w:t>
      </w:r>
      <w:r w:rsidRPr="00B90FFD">
        <w:rPr>
          <w:rFonts w:ascii="Century Gothic" w:hAnsi="Century Gothic"/>
          <w:sz w:val="20"/>
          <w:szCs w:val="20"/>
        </w:rPr>
        <w:t xml:space="preserve"> 13 agosto 2010, n. 136.</w:t>
      </w:r>
    </w:p>
    <w:p w14:paraId="02F1FFC1" w14:textId="77777777" w:rsidR="00B90FFD" w:rsidRPr="00B90FFD" w:rsidRDefault="00B90FFD" w:rsidP="0098480E">
      <w:pPr>
        <w:widowControl w:val="0"/>
        <w:spacing w:line="240" w:lineRule="auto"/>
        <w:rPr>
          <w:rFonts w:ascii="Century Gothic" w:hAnsi="Century Gothic"/>
          <w:sz w:val="6"/>
          <w:szCs w:val="6"/>
        </w:rPr>
      </w:pPr>
    </w:p>
    <w:p w14:paraId="25163882" w14:textId="57917994" w:rsidR="004C53A8" w:rsidRPr="00B90FFD" w:rsidRDefault="00870286" w:rsidP="0098480E">
      <w:pPr>
        <w:widowControl w:val="0"/>
        <w:spacing w:line="240" w:lineRule="auto"/>
        <w:rPr>
          <w:rFonts w:ascii="Century Gothic" w:hAnsi="Century Gothic"/>
          <w:sz w:val="20"/>
          <w:szCs w:val="20"/>
        </w:rPr>
      </w:pPr>
      <w:r w:rsidRPr="00B90FFD">
        <w:rPr>
          <w:rFonts w:ascii="Century Gothic" w:hAnsi="Century Gothic"/>
          <w:sz w:val="20"/>
          <w:szCs w:val="20"/>
        </w:rPr>
        <w:t>L’affidatario deve comunicare alla stazione appaltante:</w:t>
      </w:r>
    </w:p>
    <w:p w14:paraId="6384B0FB" w14:textId="77777777" w:rsidR="00B90FFD" w:rsidRPr="00B90FFD" w:rsidRDefault="00B90FFD" w:rsidP="0098480E">
      <w:pPr>
        <w:widowControl w:val="0"/>
        <w:spacing w:line="240" w:lineRule="auto"/>
        <w:rPr>
          <w:rFonts w:ascii="Century Gothic" w:hAnsi="Century Gothic"/>
          <w:sz w:val="6"/>
          <w:szCs w:val="6"/>
        </w:rPr>
      </w:pPr>
    </w:p>
    <w:p w14:paraId="6082AAAB" w14:textId="77777777" w:rsidR="004C53A8" w:rsidRPr="00B90FFD" w:rsidRDefault="00870286" w:rsidP="00577335">
      <w:pPr>
        <w:pStyle w:val="Paragrafoelenco"/>
        <w:widowControl w:val="0"/>
        <w:numPr>
          <w:ilvl w:val="0"/>
          <w:numId w:val="19"/>
        </w:numPr>
        <w:spacing w:line="240" w:lineRule="auto"/>
        <w:rPr>
          <w:rFonts w:ascii="Century Gothic" w:hAnsi="Century Gothic"/>
          <w:sz w:val="20"/>
          <w:szCs w:val="20"/>
        </w:rPr>
      </w:pPr>
      <w:r w:rsidRPr="00B90FFD">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B90FFD" w:rsidRDefault="00870286" w:rsidP="00577335">
      <w:pPr>
        <w:pStyle w:val="Paragrafoelenco"/>
        <w:widowControl w:val="0"/>
        <w:numPr>
          <w:ilvl w:val="0"/>
          <w:numId w:val="19"/>
        </w:numPr>
        <w:spacing w:line="240" w:lineRule="auto"/>
        <w:rPr>
          <w:rFonts w:ascii="Century Gothic" w:hAnsi="Century Gothic"/>
          <w:sz w:val="20"/>
          <w:szCs w:val="20"/>
        </w:rPr>
      </w:pPr>
      <w:r w:rsidRPr="00B90FFD">
        <w:rPr>
          <w:rFonts w:ascii="Century Gothic" w:hAnsi="Century Gothic"/>
          <w:sz w:val="20"/>
          <w:szCs w:val="20"/>
        </w:rPr>
        <w:t>le generalità e il codice fiscale delle persone delegate ad operare sugli stessi;</w:t>
      </w:r>
    </w:p>
    <w:p w14:paraId="4215BFB8" w14:textId="77777777" w:rsidR="004C53A8" w:rsidRPr="00B90FFD" w:rsidRDefault="00870286" w:rsidP="00577335">
      <w:pPr>
        <w:pStyle w:val="Paragrafoelenco"/>
        <w:widowControl w:val="0"/>
        <w:numPr>
          <w:ilvl w:val="0"/>
          <w:numId w:val="19"/>
        </w:numPr>
        <w:spacing w:line="240" w:lineRule="auto"/>
        <w:rPr>
          <w:rFonts w:ascii="Century Gothic" w:hAnsi="Century Gothic"/>
          <w:sz w:val="20"/>
          <w:szCs w:val="20"/>
        </w:rPr>
      </w:pPr>
      <w:r w:rsidRPr="00B90FFD">
        <w:rPr>
          <w:rFonts w:ascii="Century Gothic" w:hAnsi="Century Gothic"/>
          <w:sz w:val="20"/>
          <w:szCs w:val="20"/>
        </w:rPr>
        <w:t xml:space="preserve">ogni modifica relativa ai dati trasmessi. </w:t>
      </w:r>
    </w:p>
    <w:p w14:paraId="673BB409" w14:textId="77777777" w:rsidR="00B90FFD" w:rsidRPr="00B90FFD" w:rsidRDefault="00B90FFD" w:rsidP="00B90FFD">
      <w:pPr>
        <w:widowControl w:val="0"/>
        <w:spacing w:line="240" w:lineRule="auto"/>
        <w:ind w:left="360"/>
        <w:rPr>
          <w:rFonts w:ascii="Century Gothic" w:hAnsi="Century Gothic"/>
          <w:sz w:val="6"/>
          <w:szCs w:val="6"/>
        </w:rPr>
      </w:pPr>
    </w:p>
    <w:p w14:paraId="5768DE71" w14:textId="089CF657" w:rsidR="004C53A8" w:rsidRPr="00B90FFD" w:rsidRDefault="00870286" w:rsidP="0098480E">
      <w:pPr>
        <w:widowControl w:val="0"/>
        <w:spacing w:line="240" w:lineRule="auto"/>
        <w:rPr>
          <w:rFonts w:ascii="Century Gothic" w:hAnsi="Century Gothic"/>
          <w:sz w:val="20"/>
          <w:szCs w:val="20"/>
        </w:rPr>
      </w:pPr>
      <w:r w:rsidRPr="00B90FFD">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56675BE4" w14:textId="77777777" w:rsidR="00B90FFD" w:rsidRPr="00B90FFD" w:rsidRDefault="00B90FFD" w:rsidP="0098480E">
      <w:pPr>
        <w:widowControl w:val="0"/>
        <w:spacing w:line="240" w:lineRule="auto"/>
        <w:rPr>
          <w:rFonts w:ascii="Century Gothic" w:hAnsi="Century Gothic"/>
          <w:sz w:val="6"/>
          <w:szCs w:val="6"/>
        </w:rPr>
      </w:pPr>
    </w:p>
    <w:p w14:paraId="6D2A84C4" w14:textId="3664DC62" w:rsidR="004C53A8" w:rsidRPr="00B90FFD" w:rsidRDefault="00870286" w:rsidP="0098480E">
      <w:pPr>
        <w:widowControl w:val="0"/>
        <w:spacing w:line="240" w:lineRule="auto"/>
        <w:rPr>
          <w:rFonts w:ascii="Century Gothic" w:hAnsi="Century Gothic"/>
          <w:sz w:val="20"/>
          <w:szCs w:val="20"/>
        </w:rPr>
      </w:pPr>
      <w:r w:rsidRPr="00B90FFD">
        <w:rPr>
          <w:rFonts w:ascii="Century Gothic" w:hAnsi="Century Gothic"/>
          <w:sz w:val="20"/>
          <w:szCs w:val="20"/>
        </w:rPr>
        <w:t xml:space="preserve">Il mancato adempimento agli obblighi previsti per la tracciabilità dei flussi finanziari relativi all’appalto comporta la risoluzione di diritto del contratto. </w:t>
      </w:r>
    </w:p>
    <w:p w14:paraId="1559E5B8" w14:textId="77777777" w:rsidR="00B90FFD" w:rsidRPr="00DB3805" w:rsidRDefault="00B90FFD" w:rsidP="0098480E">
      <w:pPr>
        <w:widowControl w:val="0"/>
        <w:spacing w:line="240" w:lineRule="auto"/>
        <w:rPr>
          <w:rFonts w:ascii="Century Gothic" w:hAnsi="Century Gothic"/>
          <w:sz w:val="6"/>
          <w:szCs w:val="6"/>
        </w:rPr>
      </w:pPr>
    </w:p>
    <w:p w14:paraId="13344CBD" w14:textId="71C107EC" w:rsidR="004C53A8" w:rsidRPr="00B90FFD" w:rsidRDefault="00870286" w:rsidP="0098480E">
      <w:pPr>
        <w:widowControl w:val="0"/>
        <w:spacing w:line="240" w:lineRule="auto"/>
        <w:rPr>
          <w:rFonts w:ascii="Century Gothic" w:hAnsi="Century Gothic"/>
          <w:sz w:val="20"/>
          <w:szCs w:val="20"/>
        </w:rPr>
      </w:pPr>
      <w:r w:rsidRPr="00B90FFD">
        <w:rPr>
          <w:rFonts w:ascii="Century Gothic" w:hAnsi="Century Gothic"/>
          <w:sz w:val="20"/>
          <w:szCs w:val="20"/>
        </w:rPr>
        <w:t>In occasione di ogni pagamento all’appaltatore o di interventi di controllo ulteriori si procede alla verifica dell’assolvimento degli obblighi relativi alla tracciabilità dei flussi finanziari.</w:t>
      </w:r>
    </w:p>
    <w:p w14:paraId="6FA1D803" w14:textId="77777777" w:rsidR="00B90FFD" w:rsidRPr="00B90FFD" w:rsidRDefault="00B90FFD" w:rsidP="0098480E">
      <w:pPr>
        <w:widowControl w:val="0"/>
        <w:spacing w:line="240" w:lineRule="auto"/>
        <w:rPr>
          <w:rFonts w:ascii="Century Gothic" w:hAnsi="Century Gothic"/>
          <w:sz w:val="6"/>
          <w:szCs w:val="6"/>
        </w:rPr>
      </w:pPr>
    </w:p>
    <w:p w14:paraId="1F5BC69C" w14:textId="6F3F3C7F" w:rsidR="00D05259" w:rsidRDefault="00870286" w:rsidP="0098480E">
      <w:pPr>
        <w:widowControl w:val="0"/>
        <w:spacing w:line="240" w:lineRule="auto"/>
        <w:rPr>
          <w:rFonts w:ascii="Century Gothic" w:hAnsi="Century Gothic"/>
          <w:sz w:val="20"/>
          <w:szCs w:val="20"/>
        </w:rPr>
      </w:pPr>
      <w:r w:rsidRPr="00B90FFD">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r w:rsidR="00D05259">
        <w:rPr>
          <w:rFonts w:ascii="Century Gothic" w:hAnsi="Century Gothic"/>
          <w:sz w:val="20"/>
          <w:szCs w:val="20"/>
        </w:rPr>
        <w:t>.</w:t>
      </w:r>
    </w:p>
    <w:p w14:paraId="5FBF42A3" w14:textId="77777777" w:rsidR="00DB3805" w:rsidRPr="00D05259" w:rsidRDefault="00DB3805" w:rsidP="0098480E">
      <w:pPr>
        <w:widowControl w:val="0"/>
        <w:spacing w:line="240" w:lineRule="auto"/>
        <w:rPr>
          <w:rFonts w:ascii="Century Gothic" w:hAnsi="Century Gothic"/>
          <w:sz w:val="20"/>
          <w:szCs w:val="20"/>
        </w:rPr>
      </w:pPr>
    </w:p>
    <w:p w14:paraId="774BEE37" w14:textId="6521AE82" w:rsidR="004C53A8" w:rsidRPr="00EB5DCB" w:rsidRDefault="004C667D"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2940" w:name="_Toc139549457"/>
      <w:r w:rsidRPr="00EB5DCB">
        <w:rPr>
          <w:rFonts w:ascii="Century Gothic" w:hAnsi="Century Gothic"/>
          <w:sz w:val="20"/>
          <w:szCs w:val="20"/>
          <w:lang w:val="it-IT"/>
        </w:rPr>
        <w:t xml:space="preserve">CODICE </w:t>
      </w:r>
      <w:r w:rsidR="008B7EE1" w:rsidRPr="00EB5DCB">
        <w:rPr>
          <w:rFonts w:ascii="Century Gothic" w:hAnsi="Century Gothic"/>
          <w:sz w:val="20"/>
          <w:szCs w:val="20"/>
          <w:lang w:val="it-IT"/>
        </w:rPr>
        <w:t>DI COMPORTAMENTO</w:t>
      </w:r>
      <w:bookmarkEnd w:id="2940"/>
      <w:r w:rsidR="008B7EE1" w:rsidRPr="00EB5DCB">
        <w:rPr>
          <w:rFonts w:ascii="Century Gothic" w:hAnsi="Century Gothic"/>
          <w:sz w:val="20"/>
          <w:szCs w:val="20"/>
          <w:lang w:val="it-IT"/>
        </w:rPr>
        <w:t xml:space="preserve"> </w:t>
      </w:r>
      <w:r w:rsidRPr="00EB5DCB">
        <w:rPr>
          <w:rFonts w:ascii="Century Gothic" w:hAnsi="Century Gothic"/>
          <w:sz w:val="20"/>
          <w:szCs w:val="20"/>
          <w:lang w:val="it-IT"/>
        </w:rPr>
        <w:t xml:space="preserve"> </w:t>
      </w:r>
    </w:p>
    <w:p w14:paraId="36FEBA54" w14:textId="5E33B7C3" w:rsidR="004C53A8" w:rsidRPr="00B90FFD" w:rsidRDefault="00870286" w:rsidP="0098480E">
      <w:pPr>
        <w:widowControl w:val="0"/>
        <w:spacing w:line="240" w:lineRule="auto"/>
        <w:rPr>
          <w:rFonts w:ascii="Century Gothic" w:hAnsi="Century Gothic"/>
          <w:iCs/>
          <w:sz w:val="20"/>
          <w:szCs w:val="20"/>
          <w:lang w:eastAsia="it-IT"/>
        </w:rPr>
      </w:pPr>
      <w:r w:rsidRPr="00B90FFD">
        <w:rPr>
          <w:rFonts w:ascii="Century Gothic" w:hAnsi="Century Gothic"/>
          <w:sz w:val="20"/>
          <w:szCs w:val="20"/>
          <w:lang w:eastAsia="it-IT"/>
        </w:rPr>
        <w:t>Nello svolgimento delle attività oggetto del contratto di appalto, l’aggiudicatario deve uniformarsi ai principi e</w:t>
      </w:r>
      <w:r w:rsidR="008D6E8D" w:rsidRPr="00B90FFD">
        <w:rPr>
          <w:rFonts w:ascii="Century Gothic" w:hAnsi="Century Gothic"/>
          <w:sz w:val="20"/>
          <w:szCs w:val="20"/>
          <w:lang w:eastAsia="it-IT"/>
        </w:rPr>
        <w:t xml:space="preserve">, per quanto compatibili, </w:t>
      </w:r>
      <w:r w:rsidRPr="00B90FFD">
        <w:rPr>
          <w:rFonts w:ascii="Century Gothic" w:hAnsi="Century Gothic"/>
          <w:sz w:val="20"/>
          <w:szCs w:val="20"/>
          <w:lang w:eastAsia="it-IT"/>
        </w:rPr>
        <w:t xml:space="preserve">ai doveri </w:t>
      </w:r>
      <w:r w:rsidR="008D6E8D" w:rsidRPr="00B90FFD">
        <w:rPr>
          <w:rFonts w:ascii="Century Gothic" w:hAnsi="Century Gothic"/>
          <w:sz w:val="20"/>
          <w:szCs w:val="20"/>
          <w:lang w:eastAsia="it-IT"/>
        </w:rPr>
        <w:t xml:space="preserve">di condotta </w:t>
      </w:r>
      <w:r w:rsidRPr="00B90FFD">
        <w:rPr>
          <w:rFonts w:ascii="Century Gothic" w:hAnsi="Century Gothic"/>
          <w:sz w:val="20"/>
          <w:szCs w:val="20"/>
          <w:lang w:eastAsia="it-IT"/>
        </w:rPr>
        <w:t xml:space="preserve">richiamati nel </w:t>
      </w:r>
      <w:r w:rsidR="008D6E8D" w:rsidRPr="00B90FFD">
        <w:rPr>
          <w:rFonts w:ascii="Century Gothic" w:hAnsi="Century Gothic"/>
          <w:sz w:val="20"/>
          <w:szCs w:val="20"/>
          <w:lang w:eastAsia="it-IT"/>
        </w:rPr>
        <w:t xml:space="preserve">Decreto del Presidente della Repubblica 16 aprile 2013 n. </w:t>
      </w:r>
      <w:r w:rsidR="00FA0C0A" w:rsidRPr="00B90FFD">
        <w:rPr>
          <w:rFonts w:ascii="Century Gothic" w:hAnsi="Century Gothic"/>
          <w:sz w:val="20"/>
          <w:szCs w:val="20"/>
          <w:lang w:eastAsia="it-IT"/>
        </w:rPr>
        <w:t>62,</w:t>
      </w:r>
      <w:r w:rsidRPr="00B90FFD">
        <w:rPr>
          <w:rFonts w:ascii="Century Gothic" w:hAnsi="Century Gothic"/>
          <w:sz w:val="20"/>
          <w:szCs w:val="20"/>
          <w:lang w:eastAsia="it-IT"/>
        </w:rPr>
        <w:t xml:space="preserve"> </w:t>
      </w:r>
      <w:r w:rsidR="008D6E8D" w:rsidRPr="00B90FFD">
        <w:rPr>
          <w:rFonts w:ascii="Century Gothic" w:hAnsi="Century Gothic"/>
          <w:sz w:val="20"/>
          <w:szCs w:val="20"/>
          <w:lang w:eastAsia="it-IT"/>
        </w:rPr>
        <w:t xml:space="preserve">nel codice di comportamento </w:t>
      </w:r>
      <w:r w:rsidR="00A3267A" w:rsidRPr="00B90FFD">
        <w:rPr>
          <w:rFonts w:ascii="Century Gothic" w:hAnsi="Century Gothic"/>
          <w:sz w:val="20"/>
          <w:szCs w:val="20"/>
          <w:lang w:eastAsia="it-IT"/>
        </w:rPr>
        <w:t>dell’Amministrazione per conto della quale si sta svolgendo la procedura di gara</w:t>
      </w:r>
      <w:r w:rsidR="008D6E8D" w:rsidRPr="00B90FFD">
        <w:rPr>
          <w:rFonts w:ascii="Century Gothic" w:hAnsi="Century Gothic"/>
          <w:sz w:val="20"/>
          <w:szCs w:val="20"/>
          <w:lang w:eastAsia="it-IT"/>
        </w:rPr>
        <w:t xml:space="preserve"> e </w:t>
      </w:r>
      <w:r w:rsidRPr="00B90FFD">
        <w:rPr>
          <w:rFonts w:ascii="Century Gothic" w:hAnsi="Century Gothic"/>
          <w:sz w:val="20"/>
          <w:szCs w:val="20"/>
          <w:lang w:eastAsia="it-IT"/>
        </w:rPr>
        <w:t>n</w:t>
      </w:r>
      <w:r w:rsidRPr="00B90FFD">
        <w:rPr>
          <w:rFonts w:ascii="Century Gothic" w:hAnsi="Century Gothic"/>
          <w:iCs/>
          <w:sz w:val="20"/>
          <w:szCs w:val="20"/>
          <w:lang w:eastAsia="it-IT"/>
        </w:rPr>
        <w:t>el Piano Triennale di Prevenzione della Corruzione e della Trasparenza</w:t>
      </w:r>
      <w:r w:rsidR="00F915C9" w:rsidRPr="00B90FFD">
        <w:rPr>
          <w:rFonts w:ascii="Century Gothic" w:hAnsi="Century Gothic"/>
          <w:i/>
          <w:iCs/>
          <w:sz w:val="20"/>
          <w:szCs w:val="20"/>
          <w:lang w:eastAsia="it-IT"/>
        </w:rPr>
        <w:t xml:space="preserve">, </w:t>
      </w:r>
      <w:r w:rsidR="00F915C9" w:rsidRPr="00B90FFD">
        <w:rPr>
          <w:rFonts w:ascii="Century Gothic" w:hAnsi="Century Gothic"/>
          <w:sz w:val="20"/>
          <w:szCs w:val="20"/>
          <w:lang w:eastAsia="it-IT"/>
        </w:rPr>
        <w:t>nonché</w:t>
      </w:r>
      <w:r w:rsidR="00F915C9" w:rsidRPr="00B90FFD">
        <w:rPr>
          <w:rFonts w:ascii="Century Gothic" w:hAnsi="Century Gothic"/>
          <w:i/>
          <w:iCs/>
          <w:sz w:val="20"/>
          <w:szCs w:val="20"/>
          <w:lang w:eastAsia="it-IT"/>
        </w:rPr>
        <w:t xml:space="preserve"> </w:t>
      </w:r>
      <w:r w:rsidR="00F915C9" w:rsidRPr="00B90FFD">
        <w:rPr>
          <w:rFonts w:ascii="Century Gothic" w:hAnsi="Century Gothic"/>
          <w:iCs/>
          <w:sz w:val="20"/>
          <w:szCs w:val="20"/>
          <w:lang w:eastAsia="it-IT"/>
        </w:rPr>
        <w:t>nella sottosezione Rischi corruttivi e trasparenza del PIAO</w:t>
      </w:r>
      <w:r w:rsidR="00A3267A" w:rsidRPr="00B90FFD">
        <w:rPr>
          <w:rFonts w:ascii="Century Gothic" w:hAnsi="Century Gothic"/>
          <w:iCs/>
          <w:sz w:val="20"/>
          <w:szCs w:val="20"/>
          <w:lang w:eastAsia="it-IT"/>
        </w:rPr>
        <w:t>.</w:t>
      </w:r>
    </w:p>
    <w:p w14:paraId="7F4822E0" w14:textId="77777777" w:rsidR="00B90FFD" w:rsidRPr="00B90FFD" w:rsidRDefault="00B90FFD" w:rsidP="0098480E">
      <w:pPr>
        <w:widowControl w:val="0"/>
        <w:spacing w:line="240" w:lineRule="auto"/>
        <w:rPr>
          <w:rFonts w:ascii="Century Gothic" w:hAnsi="Century Gothic"/>
          <w:sz w:val="6"/>
          <w:szCs w:val="6"/>
        </w:rPr>
      </w:pPr>
    </w:p>
    <w:p w14:paraId="653EF637" w14:textId="060A3624" w:rsidR="004C53A8" w:rsidRPr="00B90FFD" w:rsidRDefault="00870286" w:rsidP="0098480E">
      <w:pPr>
        <w:widowControl w:val="0"/>
        <w:spacing w:line="240" w:lineRule="auto"/>
        <w:rPr>
          <w:rFonts w:ascii="Century Gothic" w:hAnsi="Century Gothic"/>
          <w:sz w:val="20"/>
          <w:szCs w:val="20"/>
          <w:lang w:eastAsia="it-IT"/>
        </w:rPr>
      </w:pPr>
      <w:r w:rsidRPr="00B90FFD">
        <w:rPr>
          <w:rFonts w:ascii="Century Gothic" w:hAnsi="Century Gothic"/>
          <w:sz w:val="20"/>
          <w:szCs w:val="20"/>
          <w:lang w:eastAsia="it-IT"/>
        </w:rPr>
        <w:t xml:space="preserve">In seguito alla comunicazione di aggiudicazione e prima della stipula del contratto, l’aggiudicatario ha l’onere di prendere visione dei predetti documenti pubblicati sul sito </w:t>
      </w:r>
      <w:r w:rsidR="00A3267A" w:rsidRPr="00B90FFD">
        <w:rPr>
          <w:rFonts w:ascii="Century Gothic" w:hAnsi="Century Gothic"/>
          <w:sz w:val="20"/>
          <w:szCs w:val="20"/>
          <w:lang w:eastAsia="it-IT"/>
        </w:rPr>
        <w:t>dell’Amministrazione per conto della quale si sta svolgendo la procedura di gara.</w:t>
      </w:r>
    </w:p>
    <w:p w14:paraId="558C0C32" w14:textId="77777777" w:rsidR="00A3267A" w:rsidRPr="00B90FFD" w:rsidRDefault="00A3267A" w:rsidP="0098480E">
      <w:pPr>
        <w:widowControl w:val="0"/>
        <w:spacing w:line="240" w:lineRule="auto"/>
        <w:rPr>
          <w:rFonts w:ascii="Century Gothic" w:hAnsi="Century Gothic" w:cs="Calibri"/>
          <w:sz w:val="20"/>
          <w:szCs w:val="20"/>
        </w:rPr>
      </w:pPr>
    </w:p>
    <w:p w14:paraId="623B2CEA" w14:textId="3518D0C0" w:rsidR="00A3267A" w:rsidRPr="00B90FFD" w:rsidRDefault="00870286"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2941" w:name="_Toc139549458"/>
      <w:r w:rsidRPr="00B90FFD">
        <w:rPr>
          <w:rFonts w:ascii="Century Gothic" w:hAnsi="Century Gothic"/>
          <w:sz w:val="20"/>
          <w:szCs w:val="20"/>
          <w:lang w:val="it-IT"/>
        </w:rPr>
        <w:t>ACCESSO AGLI ATTI</w:t>
      </w:r>
      <w:bookmarkEnd w:id="2941"/>
    </w:p>
    <w:p w14:paraId="1960930A" w14:textId="49FE29A0" w:rsidR="004C53A8" w:rsidRPr="00B90FFD" w:rsidRDefault="00870286" w:rsidP="0098480E">
      <w:pPr>
        <w:widowControl w:val="0"/>
        <w:spacing w:line="240" w:lineRule="auto"/>
        <w:rPr>
          <w:rFonts w:ascii="Century Gothic" w:hAnsi="Century Gothic"/>
          <w:sz w:val="20"/>
          <w:szCs w:val="20"/>
        </w:rPr>
      </w:pPr>
      <w:r w:rsidRPr="00B90FFD">
        <w:rPr>
          <w:rFonts w:ascii="Century Gothic" w:hAnsi="Century Gothic"/>
          <w:sz w:val="20"/>
          <w:szCs w:val="20"/>
        </w:rPr>
        <w:t xml:space="preserve">L’accesso agli atti della procedura è </w:t>
      </w:r>
      <w:r w:rsidR="00277137" w:rsidRPr="00B90FFD">
        <w:rPr>
          <w:rFonts w:ascii="Century Gothic" w:hAnsi="Century Gothic"/>
          <w:sz w:val="20"/>
          <w:szCs w:val="20"/>
        </w:rPr>
        <w:t xml:space="preserve">assicurato in modalità digitale mediante acquisizione diretta dei dati e delle informazioni inseriti nelle piattaforme di </w:t>
      </w:r>
      <w:r w:rsidR="00277137" w:rsidRPr="00B90FFD">
        <w:rPr>
          <w:rFonts w:ascii="Century Gothic" w:hAnsi="Century Gothic"/>
          <w:i/>
          <w:iCs/>
          <w:sz w:val="20"/>
          <w:szCs w:val="20"/>
        </w:rPr>
        <w:t>e-procurement</w:t>
      </w:r>
      <w:r w:rsidR="00277137" w:rsidRPr="00B90FFD">
        <w:rPr>
          <w:rFonts w:ascii="Century Gothic" w:hAnsi="Century Gothic"/>
          <w:sz w:val="20"/>
          <w:szCs w:val="20"/>
        </w:rPr>
        <w:t xml:space="preserve">, </w:t>
      </w:r>
      <w:r w:rsidRPr="00B90FFD">
        <w:rPr>
          <w:rFonts w:ascii="Century Gothic" w:hAnsi="Century Gothic"/>
          <w:sz w:val="20"/>
          <w:szCs w:val="20"/>
        </w:rPr>
        <w:t xml:space="preserve">nel rispetto di quanto previsto dall’articolo </w:t>
      </w:r>
      <w:r w:rsidR="00277137" w:rsidRPr="00B90FFD">
        <w:rPr>
          <w:rFonts w:ascii="Century Gothic" w:hAnsi="Century Gothic"/>
          <w:sz w:val="20"/>
          <w:szCs w:val="20"/>
        </w:rPr>
        <w:t xml:space="preserve">35 </w:t>
      </w:r>
      <w:r w:rsidRPr="00B90FFD">
        <w:rPr>
          <w:rFonts w:ascii="Century Gothic" w:hAnsi="Century Gothic"/>
          <w:sz w:val="20"/>
          <w:szCs w:val="20"/>
        </w:rPr>
        <w:t>del Codice e dalle vigenti disposizioni in materia di diritto di accesso ai documenti amministrativi</w:t>
      </w:r>
      <w:r w:rsidR="00277137" w:rsidRPr="00B90FFD">
        <w:rPr>
          <w:rFonts w:ascii="Century Gothic" w:hAnsi="Century Gothic"/>
          <w:sz w:val="20"/>
          <w:szCs w:val="20"/>
        </w:rPr>
        <w:t>,</w:t>
      </w:r>
      <w:r w:rsidRPr="00B90FFD">
        <w:rPr>
          <w:rFonts w:ascii="Century Gothic" w:hAnsi="Century Gothic"/>
          <w:sz w:val="20"/>
          <w:szCs w:val="20"/>
        </w:rPr>
        <w:t xml:space="preserve"> secondo le modalità</w:t>
      </w:r>
      <w:r w:rsidR="00F00628" w:rsidRPr="00B90FFD">
        <w:rPr>
          <w:rFonts w:ascii="Century Gothic" w:hAnsi="Century Gothic"/>
          <w:sz w:val="20"/>
          <w:szCs w:val="20"/>
        </w:rPr>
        <w:t xml:space="preserve"> </w:t>
      </w:r>
      <w:r w:rsidR="00277137" w:rsidRPr="00B90FFD">
        <w:rPr>
          <w:rFonts w:ascii="Century Gothic" w:hAnsi="Century Gothic"/>
          <w:sz w:val="20"/>
          <w:szCs w:val="20"/>
        </w:rPr>
        <w:t xml:space="preserve">indicate all’articolo 36 del </w:t>
      </w:r>
      <w:r w:rsidR="00AB256A" w:rsidRPr="00B90FFD">
        <w:rPr>
          <w:rFonts w:ascii="Century Gothic" w:hAnsi="Century Gothic"/>
          <w:sz w:val="20"/>
          <w:szCs w:val="20"/>
        </w:rPr>
        <w:t>C</w:t>
      </w:r>
      <w:r w:rsidR="00277137" w:rsidRPr="00B90FFD">
        <w:rPr>
          <w:rFonts w:ascii="Century Gothic" w:hAnsi="Century Gothic"/>
          <w:sz w:val="20"/>
          <w:szCs w:val="20"/>
        </w:rPr>
        <w:t>odice</w:t>
      </w:r>
      <w:r w:rsidRPr="00B90FFD">
        <w:rPr>
          <w:rFonts w:ascii="Century Gothic" w:hAnsi="Century Gothic"/>
          <w:sz w:val="20"/>
          <w:szCs w:val="20"/>
        </w:rPr>
        <w:t>.</w:t>
      </w:r>
    </w:p>
    <w:p w14:paraId="3C1F4EC0" w14:textId="77777777" w:rsidR="00B90FFD" w:rsidRPr="00490851" w:rsidRDefault="00B90FFD" w:rsidP="00B90FFD">
      <w:pPr>
        <w:widowControl w:val="0"/>
        <w:spacing w:line="240" w:lineRule="auto"/>
        <w:rPr>
          <w:rFonts w:ascii="Century Gothic" w:hAnsi="Century Gothic"/>
          <w:sz w:val="6"/>
          <w:szCs w:val="6"/>
        </w:rPr>
      </w:pPr>
    </w:p>
    <w:p w14:paraId="79F213A7" w14:textId="64D5B3C8" w:rsidR="00B90FFD" w:rsidRPr="00B90FFD" w:rsidRDefault="00B90FFD" w:rsidP="00B90FFD">
      <w:pPr>
        <w:widowControl w:val="0"/>
        <w:spacing w:line="240" w:lineRule="auto"/>
        <w:rPr>
          <w:rFonts w:ascii="Century Gothic" w:hAnsi="Century Gothic"/>
          <w:sz w:val="20"/>
          <w:szCs w:val="20"/>
        </w:rPr>
      </w:pPr>
      <w:r w:rsidRPr="00B90FFD">
        <w:rPr>
          <w:rFonts w:ascii="Century Gothic" w:hAnsi="Century Gothic"/>
          <w:sz w:val="20"/>
          <w:szCs w:val="20"/>
        </w:rPr>
        <w:t xml:space="preserve">Come previsto dall’art. 36, comma 1 del </w:t>
      </w:r>
      <w:r>
        <w:rPr>
          <w:rFonts w:ascii="Century Gothic" w:hAnsi="Century Gothic"/>
          <w:sz w:val="20"/>
          <w:szCs w:val="20"/>
        </w:rPr>
        <w:t>Codice</w:t>
      </w:r>
      <w:r w:rsidRPr="00B90FFD">
        <w:rPr>
          <w:rFonts w:ascii="Century Gothic" w:hAnsi="Century Gothic"/>
          <w:sz w:val="20"/>
          <w:szCs w:val="20"/>
        </w:rPr>
        <w:t xml:space="preserve">, con la comunicazione dell’aggiudicazione di cui all’art. 90 del </w:t>
      </w:r>
      <w:r>
        <w:rPr>
          <w:rFonts w:ascii="Century Gothic" w:hAnsi="Century Gothic"/>
          <w:sz w:val="20"/>
          <w:szCs w:val="20"/>
        </w:rPr>
        <w:t>Codice</w:t>
      </w:r>
      <w:r w:rsidRPr="00B90FFD">
        <w:rPr>
          <w:rFonts w:ascii="Century Gothic" w:hAnsi="Century Gothic"/>
          <w:sz w:val="20"/>
          <w:szCs w:val="20"/>
        </w:rPr>
        <w:t xml:space="preserve">, sarà trasmessa l’offerta dell’operatore economico risultato aggiudicatario, salvo quanto previsto dall’art. 36, comma 5 del </w:t>
      </w:r>
      <w:r>
        <w:rPr>
          <w:rFonts w:ascii="Century Gothic" w:hAnsi="Century Gothic"/>
          <w:sz w:val="20"/>
          <w:szCs w:val="20"/>
        </w:rPr>
        <w:t>Codice</w:t>
      </w:r>
      <w:r w:rsidRPr="00B90FFD">
        <w:rPr>
          <w:rFonts w:ascii="Century Gothic" w:hAnsi="Century Gothic"/>
          <w:sz w:val="20"/>
          <w:szCs w:val="20"/>
        </w:rPr>
        <w:t xml:space="preserve"> sull’ostensione delle parti dell’offerta di cui è stato richiesto l’oscuramento. </w:t>
      </w:r>
    </w:p>
    <w:p w14:paraId="78962810" w14:textId="77777777" w:rsidR="00B90FFD" w:rsidRPr="00490851" w:rsidRDefault="00B90FFD" w:rsidP="00B90FFD">
      <w:pPr>
        <w:widowControl w:val="0"/>
        <w:spacing w:line="240" w:lineRule="auto"/>
        <w:rPr>
          <w:rFonts w:ascii="Century Gothic" w:hAnsi="Century Gothic"/>
          <w:sz w:val="6"/>
          <w:szCs w:val="6"/>
        </w:rPr>
      </w:pPr>
    </w:p>
    <w:p w14:paraId="7E5E37EC" w14:textId="287DE297" w:rsidR="00B90FFD" w:rsidRPr="00B90FFD" w:rsidRDefault="00B90FFD" w:rsidP="00B90FFD">
      <w:pPr>
        <w:widowControl w:val="0"/>
        <w:spacing w:line="240" w:lineRule="auto"/>
        <w:rPr>
          <w:rFonts w:ascii="Century Gothic" w:hAnsi="Century Gothic"/>
          <w:sz w:val="20"/>
          <w:szCs w:val="20"/>
        </w:rPr>
      </w:pPr>
      <w:r w:rsidRPr="00B90FFD">
        <w:rPr>
          <w:rFonts w:ascii="Century Gothic" w:hAnsi="Century Gothic"/>
          <w:sz w:val="20"/>
          <w:szCs w:val="20"/>
        </w:rPr>
        <w:t xml:space="preserve">Ai sensi dell’art. 36, comma 2 del </w:t>
      </w:r>
      <w:r>
        <w:rPr>
          <w:rFonts w:ascii="Century Gothic" w:hAnsi="Century Gothic"/>
          <w:sz w:val="20"/>
          <w:szCs w:val="20"/>
        </w:rPr>
        <w:t>Codice</w:t>
      </w:r>
      <w:r w:rsidRPr="00B90FFD">
        <w:rPr>
          <w:rFonts w:ascii="Century Gothic" w:hAnsi="Century Gothic"/>
          <w:sz w:val="20"/>
          <w:szCs w:val="20"/>
        </w:rPr>
        <w:t xml:space="preserve">, agli operatori economici collocatisi nei primi cinque </w:t>
      </w:r>
      <w:r w:rsidRPr="00B90FFD">
        <w:rPr>
          <w:rFonts w:ascii="Century Gothic" w:hAnsi="Century Gothic"/>
          <w:sz w:val="20"/>
          <w:szCs w:val="20"/>
        </w:rPr>
        <w:lastRenderedPageBreak/>
        <w:t xml:space="preserve">posti in graduatoria saranno trasmesse reciprocamente le offerte dagli stessi presentate, salvo quanto previsto dall’art. 36, comma 5 del </w:t>
      </w:r>
      <w:r>
        <w:rPr>
          <w:rFonts w:ascii="Century Gothic" w:hAnsi="Century Gothic"/>
          <w:sz w:val="20"/>
          <w:szCs w:val="20"/>
        </w:rPr>
        <w:t>Codice</w:t>
      </w:r>
      <w:r w:rsidRPr="00B90FFD">
        <w:rPr>
          <w:rFonts w:ascii="Century Gothic" w:hAnsi="Century Gothic"/>
          <w:sz w:val="20"/>
          <w:szCs w:val="20"/>
        </w:rPr>
        <w:t xml:space="preserve"> sull’ostensione delle parti dell’offerta di cui è stato richiesto l’oscuramento. </w:t>
      </w:r>
    </w:p>
    <w:p w14:paraId="14DBB15D" w14:textId="77777777" w:rsidR="00B90FFD" w:rsidRPr="00490851" w:rsidRDefault="00B90FFD" w:rsidP="00B90FFD">
      <w:pPr>
        <w:widowControl w:val="0"/>
        <w:spacing w:line="240" w:lineRule="auto"/>
        <w:rPr>
          <w:rFonts w:ascii="Century Gothic" w:hAnsi="Century Gothic"/>
          <w:sz w:val="6"/>
          <w:szCs w:val="6"/>
        </w:rPr>
      </w:pPr>
    </w:p>
    <w:p w14:paraId="5B98C9EC" w14:textId="77777777" w:rsidR="00490851" w:rsidRDefault="00490851" w:rsidP="00490851">
      <w:pPr>
        <w:widowControl w:val="0"/>
        <w:spacing w:line="240" w:lineRule="auto"/>
        <w:rPr>
          <w:rFonts w:ascii="Century Gothic" w:hAnsi="Century Gothic"/>
          <w:sz w:val="20"/>
          <w:szCs w:val="20"/>
        </w:rPr>
      </w:pPr>
      <w:bookmarkStart w:id="2942" w:name="_Hlk198295342"/>
      <w:r w:rsidRPr="00490851">
        <w:rPr>
          <w:rFonts w:ascii="Century Gothic" w:hAnsi="Century Gothic"/>
          <w:sz w:val="20"/>
          <w:szCs w:val="20"/>
        </w:rPr>
        <w:t xml:space="preserve">La partecipazione alla gara presuppone il consenso degli operatori economici all'ostensione della propria offerta tecnica. </w:t>
      </w:r>
    </w:p>
    <w:p w14:paraId="1E00A623" w14:textId="77777777" w:rsidR="00490851" w:rsidRPr="00490851" w:rsidRDefault="00490851" w:rsidP="00490851">
      <w:pPr>
        <w:widowControl w:val="0"/>
        <w:spacing w:line="240" w:lineRule="auto"/>
        <w:rPr>
          <w:rFonts w:ascii="Century Gothic" w:hAnsi="Century Gothic"/>
          <w:sz w:val="6"/>
          <w:szCs w:val="6"/>
        </w:rPr>
      </w:pPr>
    </w:p>
    <w:p w14:paraId="54F764DF" w14:textId="19F23E8B" w:rsidR="00490851" w:rsidRPr="00490851" w:rsidRDefault="00490851" w:rsidP="00490851">
      <w:pPr>
        <w:widowControl w:val="0"/>
        <w:spacing w:line="240" w:lineRule="auto"/>
        <w:rPr>
          <w:rFonts w:ascii="Century Gothic" w:hAnsi="Century Gothic"/>
          <w:sz w:val="20"/>
          <w:szCs w:val="20"/>
        </w:rPr>
      </w:pPr>
      <w:r w:rsidRPr="00490851">
        <w:rPr>
          <w:rFonts w:ascii="Century Gothic" w:hAnsi="Century Gothic"/>
          <w:sz w:val="20"/>
          <w:szCs w:val="20"/>
        </w:rPr>
        <w:t xml:space="preserve">È fatta salva, in ogni caso, la facoltà per l'offerente di oscurare quelle informazioni che, fornite nell'ambito dell'offerta o a giustificazione della medesima, costituiscano segreti tecnici o commerciali (know-how). </w:t>
      </w:r>
    </w:p>
    <w:p w14:paraId="6DEF06C0" w14:textId="77777777" w:rsidR="00490851" w:rsidRPr="00490851" w:rsidRDefault="00490851" w:rsidP="00490851">
      <w:pPr>
        <w:widowControl w:val="0"/>
        <w:spacing w:line="240" w:lineRule="auto"/>
        <w:rPr>
          <w:rFonts w:ascii="Century Gothic" w:hAnsi="Century Gothic"/>
          <w:sz w:val="6"/>
          <w:szCs w:val="6"/>
        </w:rPr>
      </w:pPr>
    </w:p>
    <w:p w14:paraId="31E5A211" w14:textId="7D562C50" w:rsidR="00490851" w:rsidRDefault="00490851" w:rsidP="00490851">
      <w:pPr>
        <w:widowControl w:val="0"/>
        <w:spacing w:line="240" w:lineRule="auto"/>
        <w:rPr>
          <w:rFonts w:ascii="Century Gothic" w:hAnsi="Century Gothic"/>
          <w:sz w:val="20"/>
          <w:szCs w:val="20"/>
        </w:rPr>
      </w:pPr>
      <w:r w:rsidRPr="00490851">
        <w:rPr>
          <w:rFonts w:ascii="Century Gothic" w:hAnsi="Century Gothic"/>
          <w:sz w:val="20"/>
          <w:szCs w:val="20"/>
        </w:rPr>
        <w:t xml:space="preserve">In tal caso, l'operatore dovrà: </w:t>
      </w:r>
    </w:p>
    <w:p w14:paraId="423D36DA" w14:textId="77777777" w:rsidR="00490851" w:rsidRPr="00490851" w:rsidRDefault="00490851" w:rsidP="00490851">
      <w:pPr>
        <w:widowControl w:val="0"/>
        <w:spacing w:line="240" w:lineRule="auto"/>
        <w:rPr>
          <w:rFonts w:ascii="Century Gothic" w:hAnsi="Century Gothic"/>
          <w:sz w:val="6"/>
          <w:szCs w:val="6"/>
        </w:rPr>
      </w:pPr>
    </w:p>
    <w:p w14:paraId="47288853" w14:textId="77777777" w:rsidR="00490851" w:rsidRDefault="00490851" w:rsidP="00490851">
      <w:pPr>
        <w:pStyle w:val="Paragrafoelenco"/>
        <w:widowControl w:val="0"/>
        <w:numPr>
          <w:ilvl w:val="0"/>
          <w:numId w:val="49"/>
        </w:numPr>
        <w:spacing w:line="240" w:lineRule="auto"/>
        <w:rPr>
          <w:rFonts w:ascii="Century Gothic" w:hAnsi="Century Gothic"/>
          <w:sz w:val="20"/>
          <w:szCs w:val="20"/>
        </w:rPr>
      </w:pPr>
      <w:r w:rsidRPr="00490851">
        <w:rPr>
          <w:rFonts w:ascii="Century Gothic" w:hAnsi="Century Gothic"/>
          <w:sz w:val="20"/>
          <w:szCs w:val="20"/>
        </w:rPr>
        <w:t xml:space="preserve">puntualmente e specificamente indicare le parti da segretare, corredate, ai sensi dell'art. 35 comma 4 del Codice, da adeguata e comprovata motivazione, da indicare in sede di offerta, la quale sarà rimessa alla valutazione discrezionale della Committente. Premesso che l’operato della Stazione Appaltante è improntato ai principi di massima trasparenza, non saranno positivamente valutate le motivazioni generiche e sommarie poste a sostegno delle istanze di oscuramento. All’esito della suddetta valutazione, le decisioni della Stazione Appaltante saranno riportate nella comunicazione di aggiudicazione. A far data da quest’ultima comunicazione, decorre il termine di 10 giorni per impugnare le determinazioni assunte dalla Stazione Appaltante in ordine all’accoglimento o al rigetto delle istanze di oscuramento. </w:t>
      </w:r>
    </w:p>
    <w:p w14:paraId="3101AE02" w14:textId="25085A55" w:rsidR="00490851" w:rsidRPr="00490851" w:rsidRDefault="00490851" w:rsidP="00490851">
      <w:pPr>
        <w:pStyle w:val="Paragrafoelenco"/>
        <w:widowControl w:val="0"/>
        <w:numPr>
          <w:ilvl w:val="0"/>
          <w:numId w:val="49"/>
        </w:numPr>
        <w:spacing w:line="240" w:lineRule="auto"/>
        <w:rPr>
          <w:rFonts w:ascii="Century Gothic" w:hAnsi="Century Gothic"/>
          <w:sz w:val="20"/>
          <w:szCs w:val="20"/>
        </w:rPr>
      </w:pPr>
      <w:r w:rsidRPr="00490851">
        <w:rPr>
          <w:rFonts w:ascii="Century Gothic" w:hAnsi="Century Gothic"/>
          <w:sz w:val="20"/>
          <w:szCs w:val="20"/>
        </w:rPr>
        <w:t xml:space="preserve">produrre una copia dell’intera offerta tecnica con oscurate le parti che, a giudizio del concorrente, costituiscono segreto tecnico/commerciale. </w:t>
      </w:r>
    </w:p>
    <w:p w14:paraId="1F463FBB" w14:textId="77777777" w:rsidR="00490851" w:rsidRPr="00490851" w:rsidRDefault="00490851" w:rsidP="00490851">
      <w:pPr>
        <w:widowControl w:val="0"/>
        <w:spacing w:line="240" w:lineRule="auto"/>
        <w:rPr>
          <w:rFonts w:ascii="Century Gothic" w:hAnsi="Century Gothic"/>
          <w:sz w:val="6"/>
          <w:szCs w:val="6"/>
        </w:rPr>
      </w:pPr>
    </w:p>
    <w:p w14:paraId="66AD7552" w14:textId="23C19514" w:rsidR="00490851" w:rsidRPr="00DB3805" w:rsidRDefault="00490851" w:rsidP="00490851">
      <w:pPr>
        <w:widowControl w:val="0"/>
        <w:spacing w:line="240" w:lineRule="auto"/>
        <w:rPr>
          <w:rFonts w:ascii="Century Gothic" w:hAnsi="Century Gothic"/>
          <w:sz w:val="20"/>
          <w:szCs w:val="20"/>
        </w:rPr>
      </w:pPr>
      <w:r w:rsidRPr="00DB3805">
        <w:rPr>
          <w:rFonts w:ascii="Century Gothic" w:hAnsi="Century Gothic"/>
          <w:sz w:val="20"/>
          <w:szCs w:val="20"/>
        </w:rPr>
        <w:t xml:space="preserve">Nel caso in cui l’operatore economico presenti la copia dell’offerta tecnica contenente parti oscurate, nella comunicazione dell’aggiudicazione la stazione appaltante dà atto delle decisioni assunte sulle richieste di oscuramento. Nel caso di rigetto della richiesta di oscuramento, prima del decorso del termine per l’impugnazione della decisione previsto all’articolo 36, comma 4, del Codice, la stazione appaltante rende disponibile la copia dell’offerta tecnica con le parti di cui è stato chiesto l’oscuramento. Decorso inutilmente il termine per l’impugnazione della decisione, è resa disponibile l’offerta comprensiva anche delle parti ritenute non oscurabili. </w:t>
      </w:r>
    </w:p>
    <w:p w14:paraId="4D9AD64C" w14:textId="77777777" w:rsidR="00DB3805" w:rsidRPr="00DB3805" w:rsidRDefault="00DB3805" w:rsidP="00DB3805">
      <w:pPr>
        <w:widowControl w:val="0"/>
        <w:spacing w:line="240" w:lineRule="auto"/>
        <w:rPr>
          <w:rFonts w:ascii="Century Gothic" w:hAnsi="Century Gothic"/>
          <w:sz w:val="6"/>
          <w:szCs w:val="6"/>
        </w:rPr>
      </w:pPr>
      <w:bookmarkStart w:id="2943" w:name="_Hlk198294879"/>
    </w:p>
    <w:p w14:paraId="0F3418BA" w14:textId="77777777" w:rsidR="00DB3805" w:rsidRPr="00DB3805" w:rsidRDefault="00DB3805" w:rsidP="00DB3805">
      <w:pPr>
        <w:widowControl w:val="0"/>
        <w:spacing w:line="240" w:lineRule="auto"/>
        <w:rPr>
          <w:rFonts w:ascii="Century Gothic" w:hAnsi="Century Gothic"/>
          <w:sz w:val="20"/>
          <w:szCs w:val="20"/>
        </w:rPr>
      </w:pPr>
      <w:r w:rsidRPr="00DB3805">
        <w:rPr>
          <w:rFonts w:ascii="Century Gothic" w:hAnsi="Century Gothic"/>
          <w:sz w:val="20"/>
          <w:szCs w:val="20"/>
        </w:rPr>
        <w:t xml:space="preserve">Nel rispetto di quanto previsto dall’art. 36, comma 3, 4 e 5 del Codice, con la comunicazione dell’aggiudicazione di cui all’art. 90 del Codice, la stazione appaltante darà atto delle decisioni assunte sulle eventuali richieste di oscuramento di parti delle offerte indicate dagli operatori ai sensi dell’articolo 35, comma 4, lettera a). </w:t>
      </w:r>
    </w:p>
    <w:p w14:paraId="5CA5626C" w14:textId="77777777" w:rsidR="00DB3805" w:rsidRPr="00DB3805" w:rsidRDefault="00DB3805" w:rsidP="00DB3805">
      <w:pPr>
        <w:widowControl w:val="0"/>
        <w:spacing w:line="240" w:lineRule="auto"/>
        <w:rPr>
          <w:rFonts w:ascii="Century Gothic" w:hAnsi="Century Gothic"/>
          <w:sz w:val="6"/>
          <w:szCs w:val="6"/>
        </w:rPr>
      </w:pPr>
    </w:p>
    <w:p w14:paraId="4FBDB4AE" w14:textId="77777777" w:rsidR="00DB3805" w:rsidRPr="00B90FFD" w:rsidRDefault="00DB3805" w:rsidP="00DB3805">
      <w:pPr>
        <w:widowControl w:val="0"/>
        <w:spacing w:line="240" w:lineRule="auto"/>
        <w:rPr>
          <w:rFonts w:ascii="Century Gothic" w:hAnsi="Century Gothic"/>
          <w:sz w:val="20"/>
          <w:szCs w:val="20"/>
        </w:rPr>
      </w:pPr>
      <w:r w:rsidRPr="00DB3805">
        <w:rPr>
          <w:rFonts w:ascii="Century Gothic" w:hAnsi="Century Gothic"/>
          <w:sz w:val="20"/>
          <w:szCs w:val="20"/>
        </w:rPr>
        <w:t>Le decisioni di cui sopra sono impugnabili ai sensi dell’articolo 116 del codice del processo amministrativo (allegato I al decreto legislativo 2 luglio 2010, n. 104), con ricorso notificato e depositato entro dieci giorni dalla comunicazione digitale della aggiudicazione. Le parti intimate possono costituirsi entro dieci giorni dal perfezionamento nei propri confronti della notifica del ricorso.</w:t>
      </w:r>
      <w:r w:rsidRPr="00B90FFD">
        <w:rPr>
          <w:rFonts w:ascii="Century Gothic" w:hAnsi="Century Gothic"/>
          <w:sz w:val="20"/>
          <w:szCs w:val="20"/>
        </w:rPr>
        <w:t xml:space="preserve"> </w:t>
      </w:r>
    </w:p>
    <w:bookmarkEnd w:id="2943"/>
    <w:p w14:paraId="3BC9632F" w14:textId="77777777" w:rsidR="00DB3805" w:rsidRPr="00490851" w:rsidRDefault="00DB3805" w:rsidP="00DB3805">
      <w:pPr>
        <w:widowControl w:val="0"/>
        <w:spacing w:line="240" w:lineRule="auto"/>
        <w:rPr>
          <w:rFonts w:ascii="Century Gothic" w:hAnsi="Century Gothic"/>
          <w:sz w:val="6"/>
          <w:szCs w:val="6"/>
        </w:rPr>
      </w:pPr>
    </w:p>
    <w:p w14:paraId="37EED219" w14:textId="77777777" w:rsidR="00DB3805" w:rsidRDefault="00DB3805" w:rsidP="00DB3805">
      <w:pPr>
        <w:widowControl w:val="0"/>
        <w:spacing w:line="240" w:lineRule="auto"/>
        <w:rPr>
          <w:rFonts w:ascii="Century Gothic" w:hAnsi="Century Gothic"/>
          <w:sz w:val="20"/>
          <w:szCs w:val="20"/>
        </w:rPr>
      </w:pPr>
      <w:r w:rsidRPr="00B90FFD">
        <w:rPr>
          <w:rFonts w:ascii="Century Gothic" w:hAnsi="Century Gothic"/>
          <w:sz w:val="20"/>
          <w:szCs w:val="20"/>
        </w:rPr>
        <w:t xml:space="preserve">L'accesso agli atti è comunque garantito ai sensi dell’art. 35 </w:t>
      </w:r>
      <w:r>
        <w:rPr>
          <w:rFonts w:ascii="Century Gothic" w:hAnsi="Century Gothic"/>
          <w:sz w:val="20"/>
          <w:szCs w:val="20"/>
        </w:rPr>
        <w:t>del Codice</w:t>
      </w:r>
      <w:r w:rsidRPr="00B90FFD">
        <w:rPr>
          <w:rFonts w:ascii="Century Gothic" w:hAnsi="Century Gothic"/>
          <w:sz w:val="20"/>
          <w:szCs w:val="20"/>
        </w:rPr>
        <w:t xml:space="preserve"> ed è ammesso a decorrere dalla comunicazione di aggiudicazione ai sensi dell’art. 90 </w:t>
      </w:r>
      <w:r>
        <w:rPr>
          <w:rFonts w:ascii="Century Gothic" w:hAnsi="Century Gothic"/>
          <w:sz w:val="20"/>
          <w:szCs w:val="20"/>
        </w:rPr>
        <w:t>del Codice</w:t>
      </w:r>
      <w:r w:rsidRPr="00B90FFD">
        <w:rPr>
          <w:rFonts w:ascii="Century Gothic" w:hAnsi="Century Gothic"/>
          <w:sz w:val="20"/>
          <w:szCs w:val="20"/>
        </w:rPr>
        <w:t>.</w:t>
      </w:r>
    </w:p>
    <w:bookmarkEnd w:id="2942"/>
    <w:p w14:paraId="4AB2CBC0" w14:textId="77777777" w:rsidR="006358D8" w:rsidRPr="00490851" w:rsidRDefault="006358D8" w:rsidP="0098480E">
      <w:pPr>
        <w:widowControl w:val="0"/>
        <w:spacing w:line="240" w:lineRule="auto"/>
        <w:rPr>
          <w:rFonts w:ascii="Century Gothic" w:hAnsi="Century Gothic" w:cs="Calibri"/>
          <w:sz w:val="20"/>
          <w:szCs w:val="20"/>
        </w:rPr>
      </w:pPr>
    </w:p>
    <w:p w14:paraId="28F59E88" w14:textId="77777777" w:rsidR="004C53A8" w:rsidRPr="00EB5DCB" w:rsidRDefault="00870286"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2944" w:name="_Toc406058393"/>
      <w:bookmarkStart w:id="2945" w:name="_Toc403471285"/>
      <w:bookmarkStart w:id="2946" w:name="_Toc397422878"/>
      <w:bookmarkStart w:id="2947" w:name="_Toc397346837"/>
      <w:bookmarkStart w:id="2948" w:name="_Toc393706922"/>
      <w:bookmarkStart w:id="2949" w:name="_Toc393700849"/>
      <w:bookmarkStart w:id="2950" w:name="_Toc393283190"/>
      <w:bookmarkStart w:id="2951" w:name="_Toc393272674"/>
      <w:bookmarkStart w:id="2952" w:name="_Toc393272616"/>
      <w:bookmarkStart w:id="2953" w:name="_Toc393187860"/>
      <w:bookmarkStart w:id="2954" w:name="_Toc393112143"/>
      <w:bookmarkStart w:id="2955" w:name="_Toc393110579"/>
      <w:bookmarkStart w:id="2956" w:name="_Toc392577512"/>
      <w:bookmarkStart w:id="2957" w:name="_Toc391036071"/>
      <w:bookmarkStart w:id="2958" w:name="_Toc391035998"/>
      <w:bookmarkStart w:id="2959" w:name="_Toc380501885"/>
      <w:bookmarkStart w:id="2960" w:name="_Toc354038182"/>
      <w:bookmarkStart w:id="2961" w:name="_Toc416423377"/>
      <w:bookmarkStart w:id="2962" w:name="_Toc406754194"/>
      <w:bookmarkStart w:id="2963" w:name="_Toc139549459"/>
      <w:r w:rsidRPr="00EB5DCB">
        <w:rPr>
          <w:rFonts w:ascii="Century Gothic" w:hAnsi="Century Gothic"/>
          <w:sz w:val="20"/>
          <w:szCs w:val="20"/>
          <w:lang w:val="it-IT"/>
        </w:rPr>
        <w:t>DEFINIZIONE DELLE CONTROVERSIE</w:t>
      </w:r>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r w:rsidRPr="00EB5DCB">
        <w:rPr>
          <w:rFonts w:ascii="Century Gothic" w:hAnsi="Century Gothic"/>
          <w:sz w:val="20"/>
          <w:szCs w:val="20"/>
          <w:lang w:val="it-IT"/>
        </w:rPr>
        <w:t xml:space="preserve"> </w:t>
      </w:r>
    </w:p>
    <w:p w14:paraId="71CF8E36" w14:textId="2969E203" w:rsidR="004C53A8" w:rsidRPr="00490851" w:rsidRDefault="00870286" w:rsidP="0098480E">
      <w:pPr>
        <w:widowControl w:val="0"/>
        <w:spacing w:line="240" w:lineRule="auto"/>
        <w:rPr>
          <w:rFonts w:ascii="Century Gothic" w:hAnsi="Century Gothic"/>
          <w:sz w:val="20"/>
          <w:szCs w:val="20"/>
        </w:rPr>
      </w:pPr>
      <w:r w:rsidRPr="00490851">
        <w:rPr>
          <w:rFonts w:ascii="Century Gothic" w:hAnsi="Century Gothic"/>
          <w:sz w:val="20"/>
          <w:szCs w:val="20"/>
          <w:lang w:eastAsia="it-IT"/>
        </w:rPr>
        <w:t xml:space="preserve">Per le controversie derivanti dalla presente procedura di gara è competente il </w:t>
      </w:r>
      <w:r w:rsidR="00365601" w:rsidRPr="00490851">
        <w:rPr>
          <w:rFonts w:ascii="Century Gothic" w:hAnsi="Century Gothic"/>
          <w:sz w:val="20"/>
          <w:szCs w:val="20"/>
          <w:lang w:eastAsia="it-IT"/>
        </w:rPr>
        <w:t xml:space="preserve">TAR Piemonte, </w:t>
      </w:r>
      <w:r w:rsidR="00365601" w:rsidRPr="00490851">
        <w:rPr>
          <w:rFonts w:ascii="Century Gothic" w:hAnsi="Century Gothic" w:cs="Calibri"/>
          <w:bCs/>
          <w:sz w:val="20"/>
          <w:szCs w:val="20"/>
        </w:rPr>
        <w:t xml:space="preserve">Via Confienza, 10, 10121 Torino. </w:t>
      </w:r>
    </w:p>
    <w:p w14:paraId="4D1A4CC8" w14:textId="77777777" w:rsidR="009A6B8E" w:rsidRPr="00490851" w:rsidRDefault="009A6B8E" w:rsidP="0098480E">
      <w:pPr>
        <w:widowControl w:val="0"/>
        <w:spacing w:line="240" w:lineRule="auto"/>
        <w:rPr>
          <w:rFonts w:ascii="Century Gothic" w:hAnsi="Century Gothic" w:cs="Calibri"/>
          <w:sz w:val="20"/>
          <w:szCs w:val="20"/>
        </w:rPr>
      </w:pPr>
    </w:p>
    <w:p w14:paraId="1B099A1D" w14:textId="77777777" w:rsidR="004C53A8" w:rsidRPr="00EB5DCB" w:rsidRDefault="00870286" w:rsidP="00EB5DCB">
      <w:pPr>
        <w:pStyle w:val="Titolo2"/>
        <w:keepNext w:val="0"/>
        <w:widowControl w:val="0"/>
        <w:numPr>
          <w:ilvl w:val="0"/>
          <w:numId w:val="2"/>
        </w:numPr>
        <w:tabs>
          <w:tab w:val="left" w:pos="6521"/>
        </w:tabs>
        <w:spacing w:before="0" w:after="60" w:line="240" w:lineRule="auto"/>
        <w:ind w:left="426" w:hanging="426"/>
        <w:rPr>
          <w:rFonts w:ascii="Century Gothic" w:hAnsi="Century Gothic"/>
          <w:sz w:val="20"/>
          <w:szCs w:val="20"/>
          <w:lang w:val="it-IT"/>
        </w:rPr>
      </w:pPr>
      <w:bookmarkStart w:id="2964" w:name="_Toc406058394"/>
      <w:bookmarkStart w:id="2965" w:name="_Toc403471286"/>
      <w:bookmarkStart w:id="2966" w:name="_Toc397422879"/>
      <w:bookmarkStart w:id="2967" w:name="_Toc397346838"/>
      <w:bookmarkStart w:id="2968" w:name="_Toc393706923"/>
      <w:bookmarkStart w:id="2969" w:name="_Toc393700850"/>
      <w:bookmarkStart w:id="2970" w:name="_Toc393283191"/>
      <w:bookmarkStart w:id="2971" w:name="_Toc393272675"/>
      <w:bookmarkStart w:id="2972" w:name="_Toc393272617"/>
      <w:bookmarkStart w:id="2973" w:name="_Toc393187861"/>
      <w:bookmarkStart w:id="2974" w:name="_Toc393112144"/>
      <w:bookmarkStart w:id="2975" w:name="_Toc393110580"/>
      <w:bookmarkStart w:id="2976" w:name="_Toc392577513"/>
      <w:bookmarkStart w:id="2977" w:name="_Toc391036072"/>
      <w:bookmarkStart w:id="2978" w:name="_Toc391035999"/>
      <w:bookmarkStart w:id="2979" w:name="_Toc380501886"/>
      <w:bookmarkStart w:id="2980" w:name="_Toc354038183"/>
      <w:bookmarkStart w:id="2981" w:name="_Toc416423378"/>
      <w:bookmarkStart w:id="2982" w:name="_Toc406754195"/>
      <w:bookmarkStart w:id="2983" w:name="_Ref132066072"/>
      <w:bookmarkStart w:id="2984" w:name="_Toc139549460"/>
      <w:r w:rsidRPr="00EB5DCB">
        <w:rPr>
          <w:rFonts w:ascii="Century Gothic" w:hAnsi="Century Gothic"/>
          <w:sz w:val="20"/>
          <w:szCs w:val="20"/>
          <w:lang w:val="it-IT"/>
        </w:rPr>
        <w:t>TRATTAMENTO DEI DATI PERSONALI</w:t>
      </w:r>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p>
    <w:p w14:paraId="50747C4C" w14:textId="77777777" w:rsidR="00490851" w:rsidRPr="00490851" w:rsidRDefault="00490851" w:rsidP="00490851">
      <w:pPr>
        <w:widowControl w:val="0"/>
        <w:spacing w:line="240" w:lineRule="auto"/>
        <w:rPr>
          <w:rFonts w:ascii="Century Gothic" w:hAnsi="Century Gothic" w:cs="Calibri"/>
          <w:sz w:val="20"/>
          <w:szCs w:val="20"/>
          <w:lang w:eastAsia="it-IT"/>
        </w:rPr>
      </w:pPr>
      <w:r w:rsidRPr="00490851">
        <w:rPr>
          <w:rFonts w:ascii="Century Gothic" w:hAnsi="Century Gothic" w:cs="Calibri"/>
          <w:sz w:val="20"/>
          <w:szCs w:val="20"/>
          <w:lang w:eastAsia="it-IT"/>
        </w:rPr>
        <w:t>Informativa ai sensi del Regolamento UE 2016/679:</w:t>
      </w:r>
    </w:p>
    <w:p w14:paraId="1FD14F5F" w14:textId="77777777" w:rsidR="00490851" w:rsidRPr="00490851" w:rsidRDefault="00490851" w:rsidP="00490851">
      <w:pPr>
        <w:widowControl w:val="0"/>
        <w:spacing w:line="240" w:lineRule="auto"/>
        <w:rPr>
          <w:rFonts w:ascii="Century Gothic" w:hAnsi="Century Gothic" w:cs="Calibri"/>
          <w:sz w:val="6"/>
          <w:szCs w:val="6"/>
          <w:lang w:eastAsia="it-IT"/>
        </w:rPr>
      </w:pPr>
    </w:p>
    <w:p w14:paraId="3BDEA83C" w14:textId="77777777" w:rsidR="00490851" w:rsidRPr="00490851" w:rsidRDefault="00490851" w:rsidP="00490851">
      <w:pPr>
        <w:pStyle w:val="Paragrafoelenco"/>
        <w:widowControl w:val="0"/>
        <w:numPr>
          <w:ilvl w:val="0"/>
          <w:numId w:val="41"/>
        </w:numPr>
        <w:spacing w:line="240" w:lineRule="auto"/>
        <w:ind w:left="360"/>
        <w:rPr>
          <w:rFonts w:ascii="Century Gothic" w:hAnsi="Century Gothic" w:cs="Calibri"/>
          <w:sz w:val="20"/>
          <w:szCs w:val="20"/>
        </w:rPr>
      </w:pPr>
      <w:r w:rsidRPr="00490851">
        <w:rPr>
          <w:rFonts w:ascii="Century Gothic" w:hAnsi="Century Gothic" w:cs="Calibri"/>
          <w:sz w:val="20"/>
          <w:szCs w:val="20"/>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67E8CC87" w14:textId="77777777" w:rsidR="00490851" w:rsidRPr="00490851" w:rsidRDefault="00490851" w:rsidP="00490851">
      <w:pPr>
        <w:pStyle w:val="Paragrafoelenco"/>
        <w:widowControl w:val="0"/>
        <w:numPr>
          <w:ilvl w:val="0"/>
          <w:numId w:val="41"/>
        </w:numPr>
        <w:spacing w:line="240" w:lineRule="auto"/>
        <w:ind w:left="360"/>
        <w:rPr>
          <w:rFonts w:ascii="Century Gothic" w:hAnsi="Century Gothic" w:cs="Calibri"/>
          <w:sz w:val="20"/>
          <w:szCs w:val="20"/>
        </w:rPr>
      </w:pPr>
      <w:r w:rsidRPr="00490851">
        <w:rPr>
          <w:rFonts w:ascii="Century Gothic" w:hAnsi="Century Gothic" w:cs="Calibri"/>
          <w:sz w:val="20"/>
          <w:szCs w:val="20"/>
        </w:rPr>
        <w:t>il conferimento dei dati ha natura obbligatoria;</w:t>
      </w:r>
    </w:p>
    <w:p w14:paraId="68FB42DD" w14:textId="77777777" w:rsidR="00490851" w:rsidRPr="00490851" w:rsidRDefault="00490851" w:rsidP="00490851">
      <w:pPr>
        <w:pStyle w:val="Paragrafoelenco"/>
        <w:widowControl w:val="0"/>
        <w:numPr>
          <w:ilvl w:val="0"/>
          <w:numId w:val="41"/>
        </w:numPr>
        <w:spacing w:line="240" w:lineRule="auto"/>
        <w:ind w:left="360"/>
        <w:rPr>
          <w:rFonts w:ascii="Century Gothic" w:hAnsi="Century Gothic" w:cs="Calibri"/>
          <w:sz w:val="20"/>
          <w:szCs w:val="20"/>
        </w:rPr>
      </w:pPr>
      <w:r w:rsidRPr="00490851">
        <w:rPr>
          <w:rFonts w:ascii="Century Gothic" w:hAnsi="Century Gothic" w:cs="Calibri"/>
          <w:sz w:val="20"/>
          <w:szCs w:val="20"/>
        </w:rPr>
        <w:t>l’eventuale rifiuto dell’interessato comporta l’impossibilità di partecipare alla gara d’appalto in oggetto;</w:t>
      </w:r>
    </w:p>
    <w:p w14:paraId="0A4100BD" w14:textId="77777777" w:rsidR="00490851" w:rsidRPr="00F319DB" w:rsidRDefault="00490851" w:rsidP="00490851">
      <w:pPr>
        <w:pStyle w:val="Paragrafoelenco"/>
        <w:widowControl w:val="0"/>
        <w:numPr>
          <w:ilvl w:val="0"/>
          <w:numId w:val="41"/>
        </w:numPr>
        <w:spacing w:line="240" w:lineRule="auto"/>
        <w:ind w:left="360"/>
        <w:rPr>
          <w:rFonts w:ascii="Century Gothic" w:hAnsi="Century Gothic" w:cs="Calibri"/>
          <w:sz w:val="20"/>
          <w:szCs w:val="20"/>
        </w:rPr>
      </w:pPr>
      <w:r w:rsidRPr="00490851">
        <w:rPr>
          <w:rFonts w:ascii="Century Gothic" w:hAnsi="Century Gothic" w:cs="Calibri"/>
          <w:sz w:val="20"/>
          <w:szCs w:val="20"/>
        </w:rPr>
        <w:lastRenderedPageBreak/>
        <w:t>i dati personali forniti possono costituire oggetto di comunicazione nell’ambito e per le finalità strettamente connesse</w:t>
      </w:r>
      <w:r w:rsidRPr="00F319DB">
        <w:rPr>
          <w:rFonts w:ascii="Century Gothic" w:hAnsi="Century Gothic" w:cs="Calibri"/>
          <w:sz w:val="20"/>
          <w:szCs w:val="20"/>
        </w:rPr>
        <w:t xml:space="preserve"> al procedimento relativo alla gara d’appalto, sia all’interno degli uffici appartenenti alla struttura del Titolare, sia all’esterno, con riferimento a soggetti individuati dalla normativa vigente;</w:t>
      </w:r>
    </w:p>
    <w:p w14:paraId="7AC60E13" w14:textId="77777777" w:rsidR="00490851" w:rsidRPr="00490851" w:rsidRDefault="00490851" w:rsidP="00490851">
      <w:pPr>
        <w:pStyle w:val="Paragrafoelenco"/>
        <w:widowControl w:val="0"/>
        <w:numPr>
          <w:ilvl w:val="0"/>
          <w:numId w:val="41"/>
        </w:numPr>
        <w:spacing w:line="240" w:lineRule="auto"/>
        <w:ind w:left="360"/>
        <w:rPr>
          <w:rFonts w:ascii="Century Gothic" w:hAnsi="Century Gothic" w:cs="Calibri"/>
          <w:sz w:val="20"/>
          <w:szCs w:val="20"/>
        </w:rPr>
      </w:pPr>
      <w:r w:rsidRPr="00F319DB">
        <w:rPr>
          <w:rFonts w:ascii="Century Gothic" w:hAnsi="Century Gothic" w:cs="Calibri"/>
          <w:sz w:val="20"/>
          <w:szCs w:val="20"/>
        </w:rPr>
        <w:t xml:space="preserve">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w:t>
      </w:r>
      <w:r w:rsidRPr="00490851">
        <w:rPr>
          <w:rFonts w:ascii="Century Gothic" w:hAnsi="Century Gothic" w:cs="Calibri"/>
          <w:sz w:val="20"/>
          <w:szCs w:val="20"/>
        </w:rPr>
        <w:t>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1B16F0AE" w14:textId="77777777" w:rsidR="00490851" w:rsidRPr="00490851" w:rsidRDefault="00490851" w:rsidP="00490851">
      <w:pPr>
        <w:widowControl w:val="0"/>
        <w:spacing w:line="240" w:lineRule="auto"/>
        <w:rPr>
          <w:rFonts w:ascii="Century Gothic" w:hAnsi="Century Gothic" w:cs="Calibri"/>
          <w:sz w:val="6"/>
          <w:szCs w:val="6"/>
        </w:rPr>
      </w:pPr>
    </w:p>
    <w:p w14:paraId="5A1C0DC3" w14:textId="77777777" w:rsidR="00490851" w:rsidRPr="00490851" w:rsidRDefault="00490851" w:rsidP="00490851">
      <w:pPr>
        <w:widowControl w:val="0"/>
        <w:spacing w:line="240" w:lineRule="auto"/>
        <w:rPr>
          <w:rFonts w:ascii="Century Gothic" w:hAnsi="Century Gothic" w:cs="Calibri"/>
          <w:sz w:val="20"/>
          <w:szCs w:val="20"/>
        </w:rPr>
      </w:pPr>
      <w:r w:rsidRPr="00490851">
        <w:rPr>
          <w:rFonts w:ascii="Century Gothic" w:hAnsi="Century Gothic" w:cs="Calibri"/>
          <w:sz w:val="20"/>
          <w:szCs w:val="20"/>
        </w:rPr>
        <w:t xml:space="preserve">In sede di presentazione delle offerte, gli operatori economici trasmettono alla stazione appaltante e agli enti concedenti il consenso al trattamento dei dati tramite il fascicolo virtuale dell'articolo 24, nel rispetto di quanto previsto dal codice in materia di protezione dei dati personali, di cui al decreto legislativo 30 giugno 2003, n. 196, ai fini della verifica da parte della </w:t>
      </w:r>
    </w:p>
    <w:p w14:paraId="0148E7C8" w14:textId="77777777" w:rsidR="00490851" w:rsidRPr="00490851" w:rsidRDefault="00490851" w:rsidP="00490851">
      <w:pPr>
        <w:widowControl w:val="0"/>
        <w:spacing w:line="240" w:lineRule="auto"/>
        <w:rPr>
          <w:rFonts w:ascii="Century Gothic" w:hAnsi="Century Gothic" w:cs="Calibri"/>
          <w:sz w:val="20"/>
          <w:szCs w:val="20"/>
        </w:rPr>
      </w:pPr>
      <w:r w:rsidRPr="00490851">
        <w:rPr>
          <w:rFonts w:ascii="Century Gothic" w:hAnsi="Century Gothic" w:cs="Calibri"/>
          <w:sz w:val="20"/>
          <w:szCs w:val="20"/>
        </w:rPr>
        <w:t>stazione appaltante del possesso dei requisiti di cui all'articolo 99 del Codice, nonché per le altre finalità previste dal presente codice.</w:t>
      </w:r>
    </w:p>
    <w:p w14:paraId="64F09362" w14:textId="77777777" w:rsidR="00490851" w:rsidRPr="00490851" w:rsidRDefault="00490851" w:rsidP="00490851">
      <w:pPr>
        <w:widowControl w:val="0"/>
        <w:spacing w:line="240" w:lineRule="auto"/>
        <w:rPr>
          <w:rFonts w:ascii="Century Gothic" w:hAnsi="Century Gothic" w:cs="Calibri"/>
          <w:sz w:val="6"/>
          <w:szCs w:val="6"/>
          <w:lang w:eastAsia="it-IT"/>
        </w:rPr>
      </w:pPr>
    </w:p>
    <w:p w14:paraId="7C530B7D" w14:textId="4D120D35" w:rsidR="00490851" w:rsidRPr="00490851" w:rsidRDefault="00490851" w:rsidP="00490851">
      <w:pPr>
        <w:widowControl w:val="0"/>
        <w:spacing w:line="240" w:lineRule="auto"/>
        <w:rPr>
          <w:rFonts w:ascii="Century Gothic" w:hAnsi="Century Gothic" w:cs="Calibri"/>
          <w:sz w:val="20"/>
          <w:szCs w:val="20"/>
          <w:lang w:eastAsia="it-IT"/>
        </w:rPr>
      </w:pPr>
      <w:r w:rsidRPr="00490851">
        <w:rPr>
          <w:rFonts w:ascii="Century Gothic" w:hAnsi="Century Gothic" w:cs="Calibri"/>
          <w:sz w:val="20"/>
          <w:szCs w:val="20"/>
          <w:lang w:eastAsia="it-IT"/>
        </w:rPr>
        <w:t>Titolari del trattamento dei dati sono l’Unione Montana del Pinerolese e il Comune di Cambiano, ciascuno per quanto di competenza.</w:t>
      </w:r>
    </w:p>
    <w:p w14:paraId="7340004F" w14:textId="77777777" w:rsidR="005F5BEB" w:rsidRPr="00490851" w:rsidRDefault="005F5BEB" w:rsidP="00C473E0">
      <w:pPr>
        <w:widowControl w:val="0"/>
        <w:spacing w:line="240" w:lineRule="auto"/>
        <w:rPr>
          <w:rFonts w:ascii="Century Gothic" w:hAnsi="Century Gothic" w:cs="Calibri"/>
          <w:sz w:val="20"/>
          <w:szCs w:val="20"/>
          <w:lang w:eastAsia="it-IT"/>
        </w:rPr>
      </w:pPr>
    </w:p>
    <w:p w14:paraId="6ADB65E4" w14:textId="7B1F576D" w:rsidR="005F5BEB" w:rsidRPr="004908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490851">
        <w:rPr>
          <w:rFonts w:ascii="Century Gothic" w:eastAsia="Times New Roman" w:hAnsi="Century Gothic" w:cs="Calibri"/>
          <w:color w:val="auto"/>
          <w:sz w:val="20"/>
          <w:szCs w:val="20"/>
          <w:lang w:eastAsia="it-IT"/>
        </w:rPr>
        <w:t xml:space="preserve">Torre Pellice, </w:t>
      </w:r>
      <w:r w:rsidR="00490851" w:rsidRPr="00490851">
        <w:rPr>
          <w:rFonts w:ascii="Century Gothic" w:eastAsia="Times New Roman" w:hAnsi="Century Gothic" w:cs="Calibri"/>
          <w:color w:val="auto"/>
          <w:sz w:val="20"/>
          <w:szCs w:val="20"/>
          <w:lang w:eastAsia="it-IT"/>
        </w:rPr>
        <w:t>__________</w:t>
      </w:r>
    </w:p>
    <w:p w14:paraId="7DE0C732" w14:textId="77777777" w:rsidR="005F5BEB" w:rsidRPr="004908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346D49B" w14:textId="77777777" w:rsidR="005F5BEB" w:rsidRPr="004908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4908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490851">
        <w:rPr>
          <w:rFonts w:ascii="Century Gothic" w:eastAsia="Times New Roman" w:hAnsi="Century Gothic" w:cs="Calibri"/>
          <w:color w:val="auto"/>
          <w:sz w:val="20"/>
          <w:szCs w:val="20"/>
          <w:lang w:eastAsia="it-IT"/>
        </w:rPr>
        <w:t>F.to digitalmente</w:t>
      </w:r>
    </w:p>
    <w:p w14:paraId="0B79F927" w14:textId="77777777" w:rsidR="005F5BEB" w:rsidRPr="00490851"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490851">
        <w:rPr>
          <w:rFonts w:ascii="Century Gothic" w:eastAsia="Times New Roman" w:hAnsi="Century Gothic" w:cs="Calibri"/>
          <w:color w:val="auto"/>
          <w:sz w:val="20"/>
          <w:szCs w:val="20"/>
          <w:lang w:eastAsia="it-IT"/>
        </w:rPr>
        <w:t>Il RUP della Centrale Unica di Committenza</w:t>
      </w:r>
    </w:p>
    <w:p w14:paraId="5E321D8A" w14:textId="25A690F6" w:rsidR="004C53A8" w:rsidRPr="00A22679" w:rsidRDefault="005F5BEB" w:rsidP="00C01C7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490851">
        <w:rPr>
          <w:rFonts w:ascii="Century Gothic" w:eastAsia="Times New Roman" w:hAnsi="Century Gothic" w:cs="Calibri"/>
          <w:color w:val="auto"/>
          <w:sz w:val="20"/>
          <w:szCs w:val="20"/>
          <w:lang w:eastAsia="it-IT"/>
        </w:rPr>
        <w:t>Arch. P.T. Davide BENEDETTO</w:t>
      </w:r>
    </w:p>
    <w:sectPr w:rsidR="004C53A8" w:rsidRPr="00A22679" w:rsidSect="00944FFF">
      <w:headerReference w:type="default" r:id="rId16"/>
      <w:footerReference w:type="default" r:id="rId17"/>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F0FA2" w14:textId="77777777" w:rsidR="00EB6194" w:rsidRDefault="00EB6194">
      <w:pPr>
        <w:spacing w:line="240" w:lineRule="auto"/>
      </w:pPr>
      <w:r>
        <w:separator/>
      </w:r>
    </w:p>
  </w:endnote>
  <w:endnote w:type="continuationSeparator" w:id="0">
    <w:p w14:paraId="70448C29" w14:textId="77777777" w:rsidR="00EB6194" w:rsidRDefault="00EB61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0002AFF" w:usb1="C000ACFF" w:usb2="00000009" w:usb3="00000000" w:csb0="000001FF" w:csb1="00000000"/>
  </w:font>
  <w:font w:name="Titillium">
    <w:altName w:val="Calibri"/>
    <w:panose1 w:val="020B0604020202020204"/>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altName w:val="Cambria"/>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50BE2" w14:textId="2E038D3D" w:rsidR="0058716C" w:rsidRDefault="002E5A26" w:rsidP="00FC4AD7">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E08F2" w14:textId="77777777" w:rsidR="00EB6194" w:rsidRDefault="00EB6194"/>
  </w:footnote>
  <w:footnote w:type="continuationSeparator" w:id="0">
    <w:p w14:paraId="0AA2EF2D" w14:textId="77777777" w:rsidR="00EB6194" w:rsidRDefault="00EB61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89990" w14:textId="6DF10900" w:rsidR="00EB5DCB" w:rsidRDefault="00EB5DCB" w:rsidP="00EB5DCB">
    <w:pPr>
      <w:pStyle w:val="Intestazione"/>
      <w:spacing w:after="100"/>
    </w:pPr>
    <w:r>
      <w:rPr>
        <w:noProof/>
      </w:rPr>
      <w:drawing>
        <wp:anchor distT="0" distB="0" distL="114935" distR="114935" simplePos="0" relativeHeight="251659264" behindDoc="0" locked="0" layoutInCell="1" allowOverlap="1" wp14:anchorId="57AF0010" wp14:editId="6FA24CD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9ED00C1" w14:textId="10417DDF" w:rsidR="0058716C" w:rsidRPr="00EB5DCB" w:rsidRDefault="00EB5DCB" w:rsidP="00EB5DCB">
    <w:pPr>
      <w:pStyle w:val="Intestazioneepidipagina"/>
      <w:tabs>
        <w:tab w:val="left" w:pos="4192"/>
        <w:tab w:val="center" w:pos="4819"/>
        <w:tab w:val="right" w:pos="9638"/>
      </w:tabs>
      <w:spacing w:before="120" w:after="12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271841"/>
    <w:multiLevelType w:val="multilevel"/>
    <w:tmpl w:val="3EACCEF6"/>
    <w:lvl w:ilvl="0">
      <w:start w:val="1"/>
      <w:numFmt w:val="none"/>
      <w:suff w:val="nothing"/>
      <w:lvlText w:val="."/>
      <w:lvlJc w:val="left"/>
      <w:pPr>
        <w:ind w:left="-2682" w:hanging="360"/>
      </w:pPr>
    </w:lvl>
    <w:lvl w:ilvl="1">
      <w:start w:val="1"/>
      <w:numFmt w:val="decimal"/>
      <w:lvlText w:val="%2."/>
      <w:lvlJc w:val="left"/>
      <w:pPr>
        <w:tabs>
          <w:tab w:val="num" w:pos="-2322"/>
        </w:tabs>
        <w:ind w:left="-2322" w:hanging="360"/>
      </w:pPr>
    </w:lvl>
    <w:lvl w:ilvl="2">
      <w:start w:val="1"/>
      <w:numFmt w:val="lowerLetter"/>
      <w:lvlText w:val="%3)"/>
      <w:lvlJc w:val="left"/>
      <w:pPr>
        <w:tabs>
          <w:tab w:val="num" w:pos="-3042"/>
        </w:tabs>
        <w:ind w:left="-3042" w:hanging="360"/>
      </w:pPr>
      <w:rPr>
        <w:rFonts w:ascii="Century Gothic" w:hAnsi="Century Gothic" w:hint="default"/>
        <w:sz w:val="20"/>
        <w:szCs w:val="20"/>
      </w:rPr>
    </w:lvl>
    <w:lvl w:ilvl="3">
      <w:start w:val="1"/>
      <w:numFmt w:val="decimal"/>
      <w:lvlText w:val="%4."/>
      <w:lvlJc w:val="left"/>
      <w:pPr>
        <w:tabs>
          <w:tab w:val="num" w:pos="-1602"/>
        </w:tabs>
        <w:ind w:left="-1602" w:hanging="360"/>
      </w:pPr>
    </w:lvl>
    <w:lvl w:ilvl="4">
      <w:start w:val="1"/>
      <w:numFmt w:val="decimal"/>
      <w:lvlText w:val="%5."/>
      <w:lvlJc w:val="left"/>
      <w:pPr>
        <w:tabs>
          <w:tab w:val="num" w:pos="-1242"/>
        </w:tabs>
        <w:ind w:left="-1242" w:hanging="360"/>
      </w:pPr>
    </w:lvl>
    <w:lvl w:ilvl="5">
      <w:start w:val="1"/>
      <w:numFmt w:val="decimal"/>
      <w:lvlText w:val="%6."/>
      <w:lvlJc w:val="left"/>
      <w:pPr>
        <w:tabs>
          <w:tab w:val="num" w:pos="-882"/>
        </w:tabs>
        <w:ind w:left="-882" w:hanging="360"/>
      </w:pPr>
    </w:lvl>
    <w:lvl w:ilvl="6">
      <w:start w:val="1"/>
      <w:numFmt w:val="decimal"/>
      <w:lvlText w:val="%7."/>
      <w:lvlJc w:val="left"/>
      <w:pPr>
        <w:tabs>
          <w:tab w:val="num" w:pos="-522"/>
        </w:tabs>
        <w:ind w:left="-522" w:hanging="360"/>
      </w:pPr>
    </w:lvl>
    <w:lvl w:ilvl="7">
      <w:start w:val="1"/>
      <w:numFmt w:val="decimal"/>
      <w:lvlText w:val="%8."/>
      <w:lvlJc w:val="left"/>
      <w:pPr>
        <w:tabs>
          <w:tab w:val="num" w:pos="-162"/>
        </w:tabs>
        <w:ind w:left="-162" w:hanging="360"/>
      </w:pPr>
    </w:lvl>
    <w:lvl w:ilvl="8">
      <w:start w:val="1"/>
      <w:numFmt w:val="decimal"/>
      <w:lvlText w:val="%9."/>
      <w:lvlJc w:val="left"/>
      <w:pPr>
        <w:tabs>
          <w:tab w:val="num" w:pos="198"/>
        </w:tabs>
        <w:ind w:left="198" w:hanging="360"/>
      </w:pPr>
    </w:lvl>
  </w:abstractNum>
  <w:abstractNum w:abstractNumId="2"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3" w15:restartNumberingAfterBreak="0">
    <w:nsid w:val="028E3314"/>
    <w:multiLevelType w:val="multilevel"/>
    <w:tmpl w:val="49943174"/>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0C208972"/>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20"/>
        <w:szCs w:val="20"/>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7C28D8"/>
    <w:multiLevelType w:val="multilevel"/>
    <w:tmpl w:val="C676330E"/>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D686F0C"/>
    <w:multiLevelType w:val="hybridMultilevel"/>
    <w:tmpl w:val="BEC4F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16F04E2A"/>
    <w:lvl w:ilvl="0">
      <w:start w:val="1"/>
      <w:numFmt w:val="decimal"/>
      <w:lvlText w:val="%1."/>
      <w:lvlJc w:val="left"/>
      <w:pPr>
        <w:ind w:left="5747" w:hanging="360"/>
      </w:pPr>
      <w:rPr>
        <w:rFonts w:ascii="Century Gothic" w:hAnsi="Century Gothic" w:hint="default"/>
        <w:b/>
        <w:i w:val="0"/>
        <w:sz w:val="20"/>
        <w:szCs w:val="20"/>
      </w:rPr>
    </w:lvl>
    <w:lvl w:ilvl="1">
      <w:start w:val="1"/>
      <w:numFmt w:val="decimal"/>
      <w:lvlText w:val="%1.%2."/>
      <w:lvlJc w:val="left"/>
      <w:pPr>
        <w:ind w:left="3693" w:hanging="432"/>
      </w:pPr>
      <w:rPr>
        <w:rFonts w:ascii="Century Gothic" w:hAnsi="Century Gothic" w:hint="default"/>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11C20C1"/>
    <w:multiLevelType w:val="multilevel"/>
    <w:tmpl w:val="C676330E"/>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7D573A8"/>
    <w:multiLevelType w:val="hybridMultilevel"/>
    <w:tmpl w:val="722EC39A"/>
    <w:lvl w:ilvl="0" w:tplc="359E4A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6"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F8E4611"/>
    <w:multiLevelType w:val="multilevel"/>
    <w:tmpl w:val="CF301C46"/>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hAnsi="Century Gothic" w:hint="default"/>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E45527D"/>
    <w:multiLevelType w:val="multilevel"/>
    <w:tmpl w:val="A3F6BED0"/>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DF5FEF"/>
    <w:multiLevelType w:val="multilevel"/>
    <w:tmpl w:val="CE52A8FE"/>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59715AC"/>
    <w:multiLevelType w:val="multilevel"/>
    <w:tmpl w:val="EA204B96"/>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6B21318"/>
    <w:multiLevelType w:val="hybridMultilevel"/>
    <w:tmpl w:val="19DC56CC"/>
    <w:lvl w:ilvl="0" w:tplc="04100001">
      <w:start w:val="1"/>
      <w:numFmt w:val="bullet"/>
      <w:lvlText w:val=""/>
      <w:lvlJc w:val="left"/>
      <w:pPr>
        <w:ind w:left="940" w:hanging="360"/>
      </w:pPr>
      <w:rPr>
        <w:rFonts w:ascii="Symbol" w:hAnsi="Symbol" w:hint="default"/>
      </w:rPr>
    </w:lvl>
    <w:lvl w:ilvl="1" w:tplc="04100003" w:tentative="1">
      <w:start w:val="1"/>
      <w:numFmt w:val="bullet"/>
      <w:lvlText w:val="o"/>
      <w:lvlJc w:val="left"/>
      <w:pPr>
        <w:ind w:left="1660" w:hanging="360"/>
      </w:pPr>
      <w:rPr>
        <w:rFonts w:ascii="Courier New" w:hAnsi="Courier New" w:cs="Courier New" w:hint="default"/>
      </w:rPr>
    </w:lvl>
    <w:lvl w:ilvl="2" w:tplc="04100005" w:tentative="1">
      <w:start w:val="1"/>
      <w:numFmt w:val="bullet"/>
      <w:lvlText w:val=""/>
      <w:lvlJc w:val="left"/>
      <w:pPr>
        <w:ind w:left="2380" w:hanging="360"/>
      </w:pPr>
      <w:rPr>
        <w:rFonts w:ascii="Wingdings" w:hAnsi="Wingdings" w:hint="default"/>
      </w:rPr>
    </w:lvl>
    <w:lvl w:ilvl="3" w:tplc="04100001" w:tentative="1">
      <w:start w:val="1"/>
      <w:numFmt w:val="bullet"/>
      <w:lvlText w:val=""/>
      <w:lvlJc w:val="left"/>
      <w:pPr>
        <w:ind w:left="3100" w:hanging="360"/>
      </w:pPr>
      <w:rPr>
        <w:rFonts w:ascii="Symbol" w:hAnsi="Symbol" w:hint="default"/>
      </w:rPr>
    </w:lvl>
    <w:lvl w:ilvl="4" w:tplc="04100003" w:tentative="1">
      <w:start w:val="1"/>
      <w:numFmt w:val="bullet"/>
      <w:lvlText w:val="o"/>
      <w:lvlJc w:val="left"/>
      <w:pPr>
        <w:ind w:left="3820" w:hanging="360"/>
      </w:pPr>
      <w:rPr>
        <w:rFonts w:ascii="Courier New" w:hAnsi="Courier New" w:cs="Courier New" w:hint="default"/>
      </w:rPr>
    </w:lvl>
    <w:lvl w:ilvl="5" w:tplc="04100005" w:tentative="1">
      <w:start w:val="1"/>
      <w:numFmt w:val="bullet"/>
      <w:lvlText w:val=""/>
      <w:lvlJc w:val="left"/>
      <w:pPr>
        <w:ind w:left="4540" w:hanging="360"/>
      </w:pPr>
      <w:rPr>
        <w:rFonts w:ascii="Wingdings" w:hAnsi="Wingdings" w:hint="default"/>
      </w:rPr>
    </w:lvl>
    <w:lvl w:ilvl="6" w:tplc="04100001" w:tentative="1">
      <w:start w:val="1"/>
      <w:numFmt w:val="bullet"/>
      <w:lvlText w:val=""/>
      <w:lvlJc w:val="left"/>
      <w:pPr>
        <w:ind w:left="5260" w:hanging="360"/>
      </w:pPr>
      <w:rPr>
        <w:rFonts w:ascii="Symbol" w:hAnsi="Symbol" w:hint="default"/>
      </w:rPr>
    </w:lvl>
    <w:lvl w:ilvl="7" w:tplc="04100003" w:tentative="1">
      <w:start w:val="1"/>
      <w:numFmt w:val="bullet"/>
      <w:lvlText w:val="o"/>
      <w:lvlJc w:val="left"/>
      <w:pPr>
        <w:ind w:left="5980" w:hanging="360"/>
      </w:pPr>
      <w:rPr>
        <w:rFonts w:ascii="Courier New" w:hAnsi="Courier New" w:cs="Courier New" w:hint="default"/>
      </w:rPr>
    </w:lvl>
    <w:lvl w:ilvl="8" w:tplc="04100005" w:tentative="1">
      <w:start w:val="1"/>
      <w:numFmt w:val="bullet"/>
      <w:lvlText w:val=""/>
      <w:lvlJc w:val="left"/>
      <w:pPr>
        <w:ind w:left="6700" w:hanging="360"/>
      </w:pPr>
      <w:rPr>
        <w:rFonts w:ascii="Wingdings" w:hAnsi="Wingdings" w:hint="default"/>
      </w:rPr>
    </w:lvl>
  </w:abstractNum>
  <w:abstractNum w:abstractNumId="24" w15:restartNumberingAfterBreak="0">
    <w:nsid w:val="391E708C"/>
    <w:multiLevelType w:val="hybridMultilevel"/>
    <w:tmpl w:val="020270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3C15426C"/>
    <w:multiLevelType w:val="multilevel"/>
    <w:tmpl w:val="623C16F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hAnsi="Century Gothic" w:hint="default"/>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71405BC"/>
    <w:multiLevelType w:val="hybridMultilevel"/>
    <w:tmpl w:val="7BEEC04A"/>
    <w:lvl w:ilvl="0" w:tplc="84682ACA">
      <w:numFmt w:val="bullet"/>
      <w:lvlText w:val=""/>
      <w:lvlJc w:val="left"/>
      <w:pPr>
        <w:ind w:left="945" w:hanging="360"/>
      </w:pPr>
      <w:rPr>
        <w:rFonts w:ascii="Symbol" w:eastAsia="Symbol" w:hAnsi="Symbol" w:cs="Symbol" w:hint="default"/>
        <w:b w:val="0"/>
        <w:bCs w:val="0"/>
        <w:i w:val="0"/>
        <w:iCs w:val="0"/>
        <w:spacing w:val="0"/>
        <w:w w:val="99"/>
        <w:sz w:val="20"/>
        <w:szCs w:val="20"/>
        <w:lang w:val="it-IT" w:eastAsia="en-US" w:bidi="ar-SA"/>
      </w:rPr>
    </w:lvl>
    <w:lvl w:ilvl="1" w:tplc="F87064C8">
      <w:numFmt w:val="bullet"/>
      <w:lvlText w:val="•"/>
      <w:lvlJc w:val="left"/>
      <w:pPr>
        <w:ind w:left="1619" w:hanging="360"/>
      </w:pPr>
      <w:rPr>
        <w:rFonts w:hint="default"/>
        <w:lang w:val="it-IT" w:eastAsia="en-US" w:bidi="ar-SA"/>
      </w:rPr>
    </w:lvl>
    <w:lvl w:ilvl="2" w:tplc="EC0E8878">
      <w:numFmt w:val="bullet"/>
      <w:lvlText w:val="•"/>
      <w:lvlJc w:val="left"/>
      <w:pPr>
        <w:ind w:left="2298" w:hanging="360"/>
      </w:pPr>
      <w:rPr>
        <w:rFonts w:hint="default"/>
        <w:lang w:val="it-IT" w:eastAsia="en-US" w:bidi="ar-SA"/>
      </w:rPr>
    </w:lvl>
    <w:lvl w:ilvl="3" w:tplc="FFB2EFDA">
      <w:numFmt w:val="bullet"/>
      <w:lvlText w:val="•"/>
      <w:lvlJc w:val="left"/>
      <w:pPr>
        <w:ind w:left="2977" w:hanging="360"/>
      </w:pPr>
      <w:rPr>
        <w:rFonts w:hint="default"/>
        <w:lang w:val="it-IT" w:eastAsia="en-US" w:bidi="ar-SA"/>
      </w:rPr>
    </w:lvl>
    <w:lvl w:ilvl="4" w:tplc="3174BC1E">
      <w:numFmt w:val="bullet"/>
      <w:lvlText w:val="•"/>
      <w:lvlJc w:val="left"/>
      <w:pPr>
        <w:ind w:left="3656" w:hanging="360"/>
      </w:pPr>
      <w:rPr>
        <w:rFonts w:hint="default"/>
        <w:lang w:val="it-IT" w:eastAsia="en-US" w:bidi="ar-SA"/>
      </w:rPr>
    </w:lvl>
    <w:lvl w:ilvl="5" w:tplc="847A9F78">
      <w:numFmt w:val="bullet"/>
      <w:lvlText w:val="•"/>
      <w:lvlJc w:val="left"/>
      <w:pPr>
        <w:ind w:left="4336" w:hanging="360"/>
      </w:pPr>
      <w:rPr>
        <w:rFonts w:hint="default"/>
        <w:lang w:val="it-IT" w:eastAsia="en-US" w:bidi="ar-SA"/>
      </w:rPr>
    </w:lvl>
    <w:lvl w:ilvl="6" w:tplc="63E0F9C2">
      <w:numFmt w:val="bullet"/>
      <w:lvlText w:val="•"/>
      <w:lvlJc w:val="left"/>
      <w:pPr>
        <w:ind w:left="5015" w:hanging="360"/>
      </w:pPr>
      <w:rPr>
        <w:rFonts w:hint="default"/>
        <w:lang w:val="it-IT" w:eastAsia="en-US" w:bidi="ar-SA"/>
      </w:rPr>
    </w:lvl>
    <w:lvl w:ilvl="7" w:tplc="0B7024D4">
      <w:numFmt w:val="bullet"/>
      <w:lvlText w:val="•"/>
      <w:lvlJc w:val="left"/>
      <w:pPr>
        <w:ind w:left="5694" w:hanging="360"/>
      </w:pPr>
      <w:rPr>
        <w:rFonts w:hint="default"/>
        <w:lang w:val="it-IT" w:eastAsia="en-US" w:bidi="ar-SA"/>
      </w:rPr>
    </w:lvl>
    <w:lvl w:ilvl="8" w:tplc="3C725478">
      <w:numFmt w:val="bullet"/>
      <w:lvlText w:val="•"/>
      <w:lvlJc w:val="left"/>
      <w:pPr>
        <w:ind w:left="6373" w:hanging="360"/>
      </w:pPr>
      <w:rPr>
        <w:rFonts w:hint="default"/>
        <w:lang w:val="it-IT" w:eastAsia="en-US" w:bidi="ar-SA"/>
      </w:rPr>
    </w:lvl>
  </w:abstractNum>
  <w:abstractNum w:abstractNumId="31" w15:restartNumberingAfterBreak="0">
    <w:nsid w:val="4A5C7CC9"/>
    <w:multiLevelType w:val="multilevel"/>
    <w:tmpl w:val="E76A7474"/>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hAnsi="Century Gothic" w:hint="default"/>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5"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36" w15:restartNumberingAfterBreak="0">
    <w:nsid w:val="55044B3E"/>
    <w:multiLevelType w:val="multilevel"/>
    <w:tmpl w:val="503EEBB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hAnsi="Century Gothic" w:hint="default"/>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2" w15:restartNumberingAfterBreak="0">
    <w:nsid w:val="679B61BF"/>
    <w:multiLevelType w:val="multilevel"/>
    <w:tmpl w:val="A386F5A6"/>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C2A5C06"/>
    <w:multiLevelType w:val="hybridMultilevel"/>
    <w:tmpl w:val="5C56BDC2"/>
    <w:lvl w:ilvl="0" w:tplc="359E4A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C7D109E"/>
    <w:multiLevelType w:val="multilevel"/>
    <w:tmpl w:val="6ED683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3348783">
    <w:abstractNumId w:val="39"/>
  </w:num>
  <w:num w:numId="2" w16cid:durableId="416293207">
    <w:abstractNumId w:val="10"/>
  </w:num>
  <w:num w:numId="3" w16cid:durableId="315377436">
    <w:abstractNumId w:val="21"/>
  </w:num>
  <w:num w:numId="4" w16cid:durableId="578176521">
    <w:abstractNumId w:val="2"/>
  </w:num>
  <w:num w:numId="5" w16cid:durableId="2116510431">
    <w:abstractNumId w:val="16"/>
  </w:num>
  <w:num w:numId="6" w16cid:durableId="1790782683">
    <w:abstractNumId w:val="13"/>
  </w:num>
  <w:num w:numId="7" w16cid:durableId="1442408257">
    <w:abstractNumId w:val="5"/>
  </w:num>
  <w:num w:numId="8" w16cid:durableId="95251145">
    <w:abstractNumId w:val="8"/>
  </w:num>
  <w:num w:numId="9" w16cid:durableId="642151852">
    <w:abstractNumId w:val="6"/>
  </w:num>
  <w:num w:numId="10" w16cid:durableId="899439194">
    <w:abstractNumId w:val="11"/>
  </w:num>
  <w:num w:numId="11" w16cid:durableId="712507812">
    <w:abstractNumId w:val="29"/>
  </w:num>
  <w:num w:numId="12" w16cid:durableId="1037585818">
    <w:abstractNumId w:val="22"/>
  </w:num>
  <w:num w:numId="13" w16cid:durableId="1927614531">
    <w:abstractNumId w:val="27"/>
  </w:num>
  <w:num w:numId="14" w16cid:durableId="562520065">
    <w:abstractNumId w:val="48"/>
  </w:num>
  <w:num w:numId="15" w16cid:durableId="1329212899">
    <w:abstractNumId w:val="40"/>
  </w:num>
  <w:num w:numId="16" w16cid:durableId="1745832582">
    <w:abstractNumId w:val="4"/>
  </w:num>
  <w:num w:numId="17" w16cid:durableId="228617812">
    <w:abstractNumId w:val="17"/>
  </w:num>
  <w:num w:numId="18" w16cid:durableId="866912061">
    <w:abstractNumId w:val="25"/>
  </w:num>
  <w:num w:numId="19" w16cid:durableId="332298615">
    <w:abstractNumId w:val="38"/>
  </w:num>
  <w:num w:numId="20" w16cid:durableId="1940478418">
    <w:abstractNumId w:val="1"/>
  </w:num>
  <w:num w:numId="21" w16cid:durableId="1581406959">
    <w:abstractNumId w:val="17"/>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22" w16cid:durableId="1057700560">
    <w:abstractNumId w:val="12"/>
  </w:num>
  <w:num w:numId="23" w16cid:durableId="1510296129">
    <w:abstractNumId w:val="15"/>
  </w:num>
  <w:num w:numId="24" w16cid:durableId="396131328">
    <w:abstractNumId w:val="34"/>
  </w:num>
  <w:num w:numId="25" w16cid:durableId="1470049616">
    <w:abstractNumId w:val="43"/>
  </w:num>
  <w:num w:numId="26" w16cid:durableId="925959136">
    <w:abstractNumId w:val="46"/>
  </w:num>
  <w:num w:numId="27" w16cid:durableId="314917359">
    <w:abstractNumId w:val="42"/>
  </w:num>
  <w:num w:numId="28" w16cid:durableId="936140357">
    <w:abstractNumId w:val="20"/>
  </w:num>
  <w:num w:numId="29" w16cid:durableId="1816219321">
    <w:abstractNumId w:val="18"/>
  </w:num>
  <w:num w:numId="30" w16cid:durableId="789397286">
    <w:abstractNumId w:val="36"/>
  </w:num>
  <w:num w:numId="31" w16cid:durableId="668603132">
    <w:abstractNumId w:val="26"/>
  </w:num>
  <w:num w:numId="32" w16cid:durableId="287056955">
    <w:abstractNumId w:val="31"/>
  </w:num>
  <w:num w:numId="33" w16cid:durableId="1491600289">
    <w:abstractNumId w:val="49"/>
  </w:num>
  <w:num w:numId="34" w16cid:durableId="259339844">
    <w:abstractNumId w:val="32"/>
  </w:num>
  <w:num w:numId="35" w16cid:durableId="580020636">
    <w:abstractNumId w:val="35"/>
  </w:num>
  <w:num w:numId="36" w16cid:durableId="1444764578">
    <w:abstractNumId w:val="41"/>
  </w:num>
  <w:num w:numId="37" w16cid:durableId="781725896">
    <w:abstractNumId w:val="33"/>
  </w:num>
  <w:num w:numId="38" w16cid:durableId="1563826680">
    <w:abstractNumId w:val="45"/>
  </w:num>
  <w:num w:numId="39" w16cid:durableId="306059408">
    <w:abstractNumId w:val="47"/>
  </w:num>
  <w:num w:numId="40" w16cid:durableId="918438557">
    <w:abstractNumId w:val="28"/>
  </w:num>
  <w:num w:numId="41" w16cid:durableId="1218056283">
    <w:abstractNumId w:val="19"/>
  </w:num>
  <w:num w:numId="42" w16cid:durableId="1114976725">
    <w:abstractNumId w:val="3"/>
  </w:num>
  <w:num w:numId="43" w16cid:durableId="152306374">
    <w:abstractNumId w:val="14"/>
  </w:num>
  <w:num w:numId="44" w16cid:durableId="399405658">
    <w:abstractNumId w:val="7"/>
  </w:num>
  <w:num w:numId="45" w16cid:durableId="1475484952">
    <w:abstractNumId w:val="37"/>
  </w:num>
  <w:num w:numId="46" w16cid:durableId="1356610460">
    <w:abstractNumId w:val="0"/>
  </w:num>
  <w:num w:numId="47" w16cid:durableId="665670347">
    <w:abstractNumId w:val="44"/>
  </w:num>
  <w:num w:numId="48" w16cid:durableId="1609192004">
    <w:abstractNumId w:val="24"/>
  </w:num>
  <w:num w:numId="49" w16cid:durableId="1395199233">
    <w:abstractNumId w:val="9"/>
  </w:num>
  <w:num w:numId="50" w16cid:durableId="1748380328">
    <w:abstractNumId w:val="23"/>
  </w:num>
  <w:num w:numId="51" w16cid:durableId="2099715394">
    <w:abstractNumId w:val="3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0380"/>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018"/>
    <w:rsid w:val="000154AA"/>
    <w:rsid w:val="0001616C"/>
    <w:rsid w:val="000169E9"/>
    <w:rsid w:val="00017161"/>
    <w:rsid w:val="0001744E"/>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597C"/>
    <w:rsid w:val="00036784"/>
    <w:rsid w:val="00041185"/>
    <w:rsid w:val="00041A5C"/>
    <w:rsid w:val="00043CAA"/>
    <w:rsid w:val="00044072"/>
    <w:rsid w:val="00045B07"/>
    <w:rsid w:val="00045D47"/>
    <w:rsid w:val="0004614B"/>
    <w:rsid w:val="0004696D"/>
    <w:rsid w:val="00046A6F"/>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67E59"/>
    <w:rsid w:val="00070045"/>
    <w:rsid w:val="00072450"/>
    <w:rsid w:val="00074B74"/>
    <w:rsid w:val="00074F92"/>
    <w:rsid w:val="0007641C"/>
    <w:rsid w:val="00077C51"/>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7AA0"/>
    <w:rsid w:val="000B0721"/>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58A7"/>
    <w:rsid w:val="000C6F21"/>
    <w:rsid w:val="000C70DE"/>
    <w:rsid w:val="000C7C37"/>
    <w:rsid w:val="000D03DB"/>
    <w:rsid w:val="000D10B9"/>
    <w:rsid w:val="000D2516"/>
    <w:rsid w:val="000D2AC1"/>
    <w:rsid w:val="000D3551"/>
    <w:rsid w:val="000D4913"/>
    <w:rsid w:val="000D49E9"/>
    <w:rsid w:val="000D5C7D"/>
    <w:rsid w:val="000D6246"/>
    <w:rsid w:val="000D68B4"/>
    <w:rsid w:val="000D756B"/>
    <w:rsid w:val="000D7F75"/>
    <w:rsid w:val="000E0657"/>
    <w:rsid w:val="000E0900"/>
    <w:rsid w:val="000E0A13"/>
    <w:rsid w:val="000E0E7C"/>
    <w:rsid w:val="000E1ABE"/>
    <w:rsid w:val="000E21DF"/>
    <w:rsid w:val="000E2446"/>
    <w:rsid w:val="000E45B5"/>
    <w:rsid w:val="000E6354"/>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2D76"/>
    <w:rsid w:val="00157463"/>
    <w:rsid w:val="001577D6"/>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B47"/>
    <w:rsid w:val="00174E7A"/>
    <w:rsid w:val="00175117"/>
    <w:rsid w:val="0017789F"/>
    <w:rsid w:val="00177A3F"/>
    <w:rsid w:val="00177B1B"/>
    <w:rsid w:val="001815D9"/>
    <w:rsid w:val="0018160C"/>
    <w:rsid w:val="00181707"/>
    <w:rsid w:val="00181A06"/>
    <w:rsid w:val="00182618"/>
    <w:rsid w:val="001828F9"/>
    <w:rsid w:val="001841C2"/>
    <w:rsid w:val="0018776B"/>
    <w:rsid w:val="0018777F"/>
    <w:rsid w:val="00187BF3"/>
    <w:rsid w:val="0019010B"/>
    <w:rsid w:val="00191694"/>
    <w:rsid w:val="001918F9"/>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2459"/>
    <w:rsid w:val="001B3B5C"/>
    <w:rsid w:val="001B44C8"/>
    <w:rsid w:val="001B5A3D"/>
    <w:rsid w:val="001B6072"/>
    <w:rsid w:val="001B6107"/>
    <w:rsid w:val="001B7E2D"/>
    <w:rsid w:val="001C08AC"/>
    <w:rsid w:val="001C0A88"/>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20822"/>
    <w:rsid w:val="00220A5E"/>
    <w:rsid w:val="00220F58"/>
    <w:rsid w:val="0022153A"/>
    <w:rsid w:val="0022315E"/>
    <w:rsid w:val="00223E3F"/>
    <w:rsid w:val="002247FE"/>
    <w:rsid w:val="00224AD8"/>
    <w:rsid w:val="002275B9"/>
    <w:rsid w:val="00227CF9"/>
    <w:rsid w:val="00233A66"/>
    <w:rsid w:val="00233C48"/>
    <w:rsid w:val="00235BC8"/>
    <w:rsid w:val="00235D1B"/>
    <w:rsid w:val="002414F0"/>
    <w:rsid w:val="00242213"/>
    <w:rsid w:val="00242B24"/>
    <w:rsid w:val="0024334B"/>
    <w:rsid w:val="00243A6C"/>
    <w:rsid w:val="002440E0"/>
    <w:rsid w:val="00247025"/>
    <w:rsid w:val="002478E9"/>
    <w:rsid w:val="00247D10"/>
    <w:rsid w:val="002507BD"/>
    <w:rsid w:val="0025160B"/>
    <w:rsid w:val="00251FA4"/>
    <w:rsid w:val="00252C0A"/>
    <w:rsid w:val="0025449B"/>
    <w:rsid w:val="00254D96"/>
    <w:rsid w:val="0025573B"/>
    <w:rsid w:val="00255D0E"/>
    <w:rsid w:val="00256180"/>
    <w:rsid w:val="00257984"/>
    <w:rsid w:val="00260794"/>
    <w:rsid w:val="00262C8D"/>
    <w:rsid w:val="00262CBC"/>
    <w:rsid w:val="00263959"/>
    <w:rsid w:val="00264A28"/>
    <w:rsid w:val="00265CCB"/>
    <w:rsid w:val="002678CB"/>
    <w:rsid w:val="0027055D"/>
    <w:rsid w:val="00270975"/>
    <w:rsid w:val="002712AE"/>
    <w:rsid w:val="002721FB"/>
    <w:rsid w:val="0027239B"/>
    <w:rsid w:val="00272736"/>
    <w:rsid w:val="00273884"/>
    <w:rsid w:val="00273977"/>
    <w:rsid w:val="00275003"/>
    <w:rsid w:val="00276D70"/>
    <w:rsid w:val="00277137"/>
    <w:rsid w:val="00280ACB"/>
    <w:rsid w:val="00282DEC"/>
    <w:rsid w:val="00284063"/>
    <w:rsid w:val="00284D01"/>
    <w:rsid w:val="0028556D"/>
    <w:rsid w:val="002859D0"/>
    <w:rsid w:val="00287174"/>
    <w:rsid w:val="002874DB"/>
    <w:rsid w:val="00290A8B"/>
    <w:rsid w:val="00291685"/>
    <w:rsid w:val="00292AC2"/>
    <w:rsid w:val="002A0C7E"/>
    <w:rsid w:val="002A39BA"/>
    <w:rsid w:val="002A43C4"/>
    <w:rsid w:val="002A4654"/>
    <w:rsid w:val="002A5164"/>
    <w:rsid w:val="002A5EF6"/>
    <w:rsid w:val="002A6CE4"/>
    <w:rsid w:val="002A721F"/>
    <w:rsid w:val="002A792A"/>
    <w:rsid w:val="002B01AA"/>
    <w:rsid w:val="002B02E0"/>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B4"/>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23F"/>
    <w:rsid w:val="00363D51"/>
    <w:rsid w:val="00363E68"/>
    <w:rsid w:val="0036460E"/>
    <w:rsid w:val="00364DF1"/>
    <w:rsid w:val="00365601"/>
    <w:rsid w:val="003658B5"/>
    <w:rsid w:val="00366311"/>
    <w:rsid w:val="00366691"/>
    <w:rsid w:val="00371721"/>
    <w:rsid w:val="00371A47"/>
    <w:rsid w:val="00373F22"/>
    <w:rsid w:val="00375233"/>
    <w:rsid w:val="00375678"/>
    <w:rsid w:val="003772D7"/>
    <w:rsid w:val="003804C1"/>
    <w:rsid w:val="00380F97"/>
    <w:rsid w:val="0038130F"/>
    <w:rsid w:val="0038363E"/>
    <w:rsid w:val="00383993"/>
    <w:rsid w:val="00385633"/>
    <w:rsid w:val="00385996"/>
    <w:rsid w:val="00386AC0"/>
    <w:rsid w:val="00387BEA"/>
    <w:rsid w:val="00393AB7"/>
    <w:rsid w:val="00393BEC"/>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B045A"/>
    <w:rsid w:val="003B07A1"/>
    <w:rsid w:val="003B0F6C"/>
    <w:rsid w:val="003B1A77"/>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729D"/>
    <w:rsid w:val="004378CE"/>
    <w:rsid w:val="004412F8"/>
    <w:rsid w:val="00441CB3"/>
    <w:rsid w:val="00441F5E"/>
    <w:rsid w:val="00442979"/>
    <w:rsid w:val="004439F2"/>
    <w:rsid w:val="00443AEF"/>
    <w:rsid w:val="00443CFF"/>
    <w:rsid w:val="004440F3"/>
    <w:rsid w:val="00445C59"/>
    <w:rsid w:val="004460AD"/>
    <w:rsid w:val="0044671F"/>
    <w:rsid w:val="00446E51"/>
    <w:rsid w:val="00447D79"/>
    <w:rsid w:val="0045021F"/>
    <w:rsid w:val="00450C25"/>
    <w:rsid w:val="00450DD4"/>
    <w:rsid w:val="004548C0"/>
    <w:rsid w:val="004552C9"/>
    <w:rsid w:val="00455877"/>
    <w:rsid w:val="00455A39"/>
    <w:rsid w:val="00456935"/>
    <w:rsid w:val="00460DB4"/>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DC8"/>
    <w:rsid w:val="00475FAB"/>
    <w:rsid w:val="0047743D"/>
    <w:rsid w:val="004778EB"/>
    <w:rsid w:val="004779E5"/>
    <w:rsid w:val="004806AE"/>
    <w:rsid w:val="00480CC4"/>
    <w:rsid w:val="004814CF"/>
    <w:rsid w:val="00482FC8"/>
    <w:rsid w:val="00484B81"/>
    <w:rsid w:val="00484FCC"/>
    <w:rsid w:val="00485018"/>
    <w:rsid w:val="00485A3D"/>
    <w:rsid w:val="00486DE9"/>
    <w:rsid w:val="00487C8A"/>
    <w:rsid w:val="004907E5"/>
    <w:rsid w:val="00490851"/>
    <w:rsid w:val="00490A31"/>
    <w:rsid w:val="00490FE0"/>
    <w:rsid w:val="0049277F"/>
    <w:rsid w:val="0049622C"/>
    <w:rsid w:val="004965EA"/>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8D"/>
    <w:rsid w:val="004B4E14"/>
    <w:rsid w:val="004B70A9"/>
    <w:rsid w:val="004B775A"/>
    <w:rsid w:val="004B7CA7"/>
    <w:rsid w:val="004C0B3A"/>
    <w:rsid w:val="004C3437"/>
    <w:rsid w:val="004C38E0"/>
    <w:rsid w:val="004C4B04"/>
    <w:rsid w:val="004C53A8"/>
    <w:rsid w:val="004C667D"/>
    <w:rsid w:val="004C6FBF"/>
    <w:rsid w:val="004C74F6"/>
    <w:rsid w:val="004D2F27"/>
    <w:rsid w:val="004D3794"/>
    <w:rsid w:val="004D4253"/>
    <w:rsid w:val="004D5230"/>
    <w:rsid w:val="004D5B9C"/>
    <w:rsid w:val="004E0358"/>
    <w:rsid w:val="004E0EEA"/>
    <w:rsid w:val="004E0F61"/>
    <w:rsid w:val="004E1925"/>
    <w:rsid w:val="004E1CF3"/>
    <w:rsid w:val="004E396B"/>
    <w:rsid w:val="004E3A06"/>
    <w:rsid w:val="004E5474"/>
    <w:rsid w:val="004E5603"/>
    <w:rsid w:val="004E7124"/>
    <w:rsid w:val="004E7A85"/>
    <w:rsid w:val="004F05B5"/>
    <w:rsid w:val="004F25B5"/>
    <w:rsid w:val="004F2FC5"/>
    <w:rsid w:val="004F34BE"/>
    <w:rsid w:val="004F42BB"/>
    <w:rsid w:val="004F5CAA"/>
    <w:rsid w:val="004F6DC8"/>
    <w:rsid w:val="004F7CD6"/>
    <w:rsid w:val="0050004A"/>
    <w:rsid w:val="005000A1"/>
    <w:rsid w:val="00500AF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7ACD"/>
    <w:rsid w:val="0055084A"/>
    <w:rsid w:val="0055172F"/>
    <w:rsid w:val="00551C70"/>
    <w:rsid w:val="0055228C"/>
    <w:rsid w:val="0055270D"/>
    <w:rsid w:val="005533E3"/>
    <w:rsid w:val="0055379C"/>
    <w:rsid w:val="00553991"/>
    <w:rsid w:val="005547ED"/>
    <w:rsid w:val="00554E2F"/>
    <w:rsid w:val="00557FFB"/>
    <w:rsid w:val="0056180A"/>
    <w:rsid w:val="005618BE"/>
    <w:rsid w:val="00563087"/>
    <w:rsid w:val="00563140"/>
    <w:rsid w:val="00563D04"/>
    <w:rsid w:val="00564B90"/>
    <w:rsid w:val="005656B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631A"/>
    <w:rsid w:val="0058669F"/>
    <w:rsid w:val="00587099"/>
    <w:rsid w:val="0058716C"/>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4A8E"/>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5ED"/>
    <w:rsid w:val="005C2985"/>
    <w:rsid w:val="005D0CAC"/>
    <w:rsid w:val="005D278C"/>
    <w:rsid w:val="005D2838"/>
    <w:rsid w:val="005D2897"/>
    <w:rsid w:val="005D29E0"/>
    <w:rsid w:val="005D3409"/>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87C"/>
    <w:rsid w:val="005F4DAB"/>
    <w:rsid w:val="005F52D3"/>
    <w:rsid w:val="005F5BEB"/>
    <w:rsid w:val="005F77C6"/>
    <w:rsid w:val="00600C29"/>
    <w:rsid w:val="00601972"/>
    <w:rsid w:val="00601A1A"/>
    <w:rsid w:val="006020A6"/>
    <w:rsid w:val="00603D8D"/>
    <w:rsid w:val="00605270"/>
    <w:rsid w:val="00605AD3"/>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17BAA"/>
    <w:rsid w:val="0062004E"/>
    <w:rsid w:val="0062074A"/>
    <w:rsid w:val="00621790"/>
    <w:rsid w:val="006229B3"/>
    <w:rsid w:val="00622A3A"/>
    <w:rsid w:val="006240C7"/>
    <w:rsid w:val="00624272"/>
    <w:rsid w:val="00625F2E"/>
    <w:rsid w:val="006266B8"/>
    <w:rsid w:val="00626845"/>
    <w:rsid w:val="00626907"/>
    <w:rsid w:val="00626A7B"/>
    <w:rsid w:val="0063248D"/>
    <w:rsid w:val="00632E1E"/>
    <w:rsid w:val="006358D8"/>
    <w:rsid w:val="00635A9C"/>
    <w:rsid w:val="006361A2"/>
    <w:rsid w:val="0063668E"/>
    <w:rsid w:val="00636920"/>
    <w:rsid w:val="00637E5B"/>
    <w:rsid w:val="006405D2"/>
    <w:rsid w:val="00641C56"/>
    <w:rsid w:val="006424B2"/>
    <w:rsid w:val="0064354D"/>
    <w:rsid w:val="00643D05"/>
    <w:rsid w:val="0064462B"/>
    <w:rsid w:val="006456D3"/>
    <w:rsid w:val="00646F57"/>
    <w:rsid w:val="006517D3"/>
    <w:rsid w:val="00652A27"/>
    <w:rsid w:val="00653E04"/>
    <w:rsid w:val="006550CC"/>
    <w:rsid w:val="0065511E"/>
    <w:rsid w:val="00655C22"/>
    <w:rsid w:val="00656BEE"/>
    <w:rsid w:val="00657012"/>
    <w:rsid w:val="006574B4"/>
    <w:rsid w:val="006605E1"/>
    <w:rsid w:val="00660B64"/>
    <w:rsid w:val="0066246E"/>
    <w:rsid w:val="0066267A"/>
    <w:rsid w:val="0066322F"/>
    <w:rsid w:val="006632EE"/>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8D2"/>
    <w:rsid w:val="00682CDC"/>
    <w:rsid w:val="00685DD7"/>
    <w:rsid w:val="00685E87"/>
    <w:rsid w:val="00685F45"/>
    <w:rsid w:val="006866C5"/>
    <w:rsid w:val="00687FAC"/>
    <w:rsid w:val="00690F06"/>
    <w:rsid w:val="00693C94"/>
    <w:rsid w:val="0069500C"/>
    <w:rsid w:val="00695AD5"/>
    <w:rsid w:val="00695C3E"/>
    <w:rsid w:val="006979A6"/>
    <w:rsid w:val="00697AAD"/>
    <w:rsid w:val="006A15A0"/>
    <w:rsid w:val="006A17FF"/>
    <w:rsid w:val="006A25F4"/>
    <w:rsid w:val="006A2EDB"/>
    <w:rsid w:val="006A3003"/>
    <w:rsid w:val="006A351C"/>
    <w:rsid w:val="006A3B79"/>
    <w:rsid w:val="006A4C81"/>
    <w:rsid w:val="006A529B"/>
    <w:rsid w:val="006B0128"/>
    <w:rsid w:val="006B1E07"/>
    <w:rsid w:val="006B1E26"/>
    <w:rsid w:val="006B218D"/>
    <w:rsid w:val="006B6315"/>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D47"/>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31A5"/>
    <w:rsid w:val="0072444E"/>
    <w:rsid w:val="00724829"/>
    <w:rsid w:val="00724A44"/>
    <w:rsid w:val="00724D82"/>
    <w:rsid w:val="00724F6D"/>
    <w:rsid w:val="00726165"/>
    <w:rsid w:val="00730EF6"/>
    <w:rsid w:val="00733715"/>
    <w:rsid w:val="007341B9"/>
    <w:rsid w:val="00740C13"/>
    <w:rsid w:val="00741173"/>
    <w:rsid w:val="007415F7"/>
    <w:rsid w:val="007424B5"/>
    <w:rsid w:val="00742CB7"/>
    <w:rsid w:val="0074473E"/>
    <w:rsid w:val="0074536B"/>
    <w:rsid w:val="0074569F"/>
    <w:rsid w:val="00747094"/>
    <w:rsid w:val="00747F96"/>
    <w:rsid w:val="00750AE9"/>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66A0"/>
    <w:rsid w:val="007868F0"/>
    <w:rsid w:val="00786E7D"/>
    <w:rsid w:val="00786FB3"/>
    <w:rsid w:val="007939D8"/>
    <w:rsid w:val="0079408A"/>
    <w:rsid w:val="0079430C"/>
    <w:rsid w:val="00794726"/>
    <w:rsid w:val="007948EB"/>
    <w:rsid w:val="0079511F"/>
    <w:rsid w:val="007954FA"/>
    <w:rsid w:val="00795AC8"/>
    <w:rsid w:val="007963A2"/>
    <w:rsid w:val="007A1EDB"/>
    <w:rsid w:val="007A2DA7"/>
    <w:rsid w:val="007A414D"/>
    <w:rsid w:val="007A654B"/>
    <w:rsid w:val="007A77B0"/>
    <w:rsid w:val="007B03F4"/>
    <w:rsid w:val="007B0818"/>
    <w:rsid w:val="007B1D6E"/>
    <w:rsid w:val="007B2176"/>
    <w:rsid w:val="007B37A3"/>
    <w:rsid w:val="007B5239"/>
    <w:rsid w:val="007B5801"/>
    <w:rsid w:val="007B7D85"/>
    <w:rsid w:val="007C02EB"/>
    <w:rsid w:val="007C1053"/>
    <w:rsid w:val="007C1C45"/>
    <w:rsid w:val="007C2797"/>
    <w:rsid w:val="007C2CBB"/>
    <w:rsid w:val="007C2E4A"/>
    <w:rsid w:val="007C3509"/>
    <w:rsid w:val="007C54C0"/>
    <w:rsid w:val="007C5D7D"/>
    <w:rsid w:val="007C5F11"/>
    <w:rsid w:val="007C655F"/>
    <w:rsid w:val="007C663B"/>
    <w:rsid w:val="007C71E5"/>
    <w:rsid w:val="007C7742"/>
    <w:rsid w:val="007C7A52"/>
    <w:rsid w:val="007D2C48"/>
    <w:rsid w:val="007D4D4C"/>
    <w:rsid w:val="007D7448"/>
    <w:rsid w:val="007D75F8"/>
    <w:rsid w:val="007E055E"/>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106"/>
    <w:rsid w:val="007F4B56"/>
    <w:rsid w:val="007F54F5"/>
    <w:rsid w:val="007F67BE"/>
    <w:rsid w:val="007F7B02"/>
    <w:rsid w:val="007F7D74"/>
    <w:rsid w:val="00803301"/>
    <w:rsid w:val="00803687"/>
    <w:rsid w:val="00804D82"/>
    <w:rsid w:val="00804E47"/>
    <w:rsid w:val="008062A2"/>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121"/>
    <w:rsid w:val="008B37AD"/>
    <w:rsid w:val="008B3BEC"/>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A30"/>
    <w:rsid w:val="008F3BDE"/>
    <w:rsid w:val="008F41E6"/>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07216"/>
    <w:rsid w:val="00912A10"/>
    <w:rsid w:val="00912DAB"/>
    <w:rsid w:val="0091329A"/>
    <w:rsid w:val="009133D6"/>
    <w:rsid w:val="00913C1B"/>
    <w:rsid w:val="00915716"/>
    <w:rsid w:val="00915FCC"/>
    <w:rsid w:val="009166D1"/>
    <w:rsid w:val="009167C5"/>
    <w:rsid w:val="009167FC"/>
    <w:rsid w:val="00922227"/>
    <w:rsid w:val="00922457"/>
    <w:rsid w:val="00922A10"/>
    <w:rsid w:val="00922FC9"/>
    <w:rsid w:val="009242EB"/>
    <w:rsid w:val="00925E37"/>
    <w:rsid w:val="00926B13"/>
    <w:rsid w:val="00927CFB"/>
    <w:rsid w:val="009308CD"/>
    <w:rsid w:val="00930AF9"/>
    <w:rsid w:val="00931302"/>
    <w:rsid w:val="00934464"/>
    <w:rsid w:val="00934D87"/>
    <w:rsid w:val="0093796D"/>
    <w:rsid w:val="00941DC6"/>
    <w:rsid w:val="0094237C"/>
    <w:rsid w:val="009432DD"/>
    <w:rsid w:val="00944586"/>
    <w:rsid w:val="00944C58"/>
    <w:rsid w:val="00944FFF"/>
    <w:rsid w:val="009469D9"/>
    <w:rsid w:val="00950882"/>
    <w:rsid w:val="0095177A"/>
    <w:rsid w:val="009519DD"/>
    <w:rsid w:val="00954345"/>
    <w:rsid w:val="009549BA"/>
    <w:rsid w:val="00955528"/>
    <w:rsid w:val="00955636"/>
    <w:rsid w:val="00955E2E"/>
    <w:rsid w:val="009560B2"/>
    <w:rsid w:val="009564C4"/>
    <w:rsid w:val="009567AD"/>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571D"/>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0A60"/>
    <w:rsid w:val="009D237A"/>
    <w:rsid w:val="009D4C23"/>
    <w:rsid w:val="009D5B9E"/>
    <w:rsid w:val="009D6846"/>
    <w:rsid w:val="009D68B1"/>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B93"/>
    <w:rsid w:val="00A066C2"/>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2679"/>
    <w:rsid w:val="00A23538"/>
    <w:rsid w:val="00A240CE"/>
    <w:rsid w:val="00A249D9"/>
    <w:rsid w:val="00A2765A"/>
    <w:rsid w:val="00A2786D"/>
    <w:rsid w:val="00A31927"/>
    <w:rsid w:val="00A32472"/>
    <w:rsid w:val="00A32595"/>
    <w:rsid w:val="00A3267A"/>
    <w:rsid w:val="00A33299"/>
    <w:rsid w:val="00A336F7"/>
    <w:rsid w:val="00A33ECF"/>
    <w:rsid w:val="00A344E8"/>
    <w:rsid w:val="00A34DFE"/>
    <w:rsid w:val="00A365D1"/>
    <w:rsid w:val="00A36939"/>
    <w:rsid w:val="00A36C70"/>
    <w:rsid w:val="00A407A7"/>
    <w:rsid w:val="00A40E05"/>
    <w:rsid w:val="00A41778"/>
    <w:rsid w:val="00A420F1"/>
    <w:rsid w:val="00A42183"/>
    <w:rsid w:val="00A426D8"/>
    <w:rsid w:val="00A42BA3"/>
    <w:rsid w:val="00A45EFD"/>
    <w:rsid w:val="00A46C0B"/>
    <w:rsid w:val="00A51228"/>
    <w:rsid w:val="00A51BAA"/>
    <w:rsid w:val="00A54A9A"/>
    <w:rsid w:val="00A54B4E"/>
    <w:rsid w:val="00A5587A"/>
    <w:rsid w:val="00A55C52"/>
    <w:rsid w:val="00A55F58"/>
    <w:rsid w:val="00A57892"/>
    <w:rsid w:val="00A616C3"/>
    <w:rsid w:val="00A62476"/>
    <w:rsid w:val="00A65180"/>
    <w:rsid w:val="00A66158"/>
    <w:rsid w:val="00A664B8"/>
    <w:rsid w:val="00A675CA"/>
    <w:rsid w:val="00A676A9"/>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D6B"/>
    <w:rsid w:val="00AA00BF"/>
    <w:rsid w:val="00AA3CB6"/>
    <w:rsid w:val="00AA42A1"/>
    <w:rsid w:val="00AA4E06"/>
    <w:rsid w:val="00AA65BA"/>
    <w:rsid w:val="00AA6A95"/>
    <w:rsid w:val="00AA77D1"/>
    <w:rsid w:val="00AB1F28"/>
    <w:rsid w:val="00AB2024"/>
    <w:rsid w:val="00AB22F3"/>
    <w:rsid w:val="00AB256A"/>
    <w:rsid w:val="00AB3827"/>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CE"/>
    <w:rsid w:val="00AC6A6E"/>
    <w:rsid w:val="00AC748D"/>
    <w:rsid w:val="00AD1171"/>
    <w:rsid w:val="00AD2899"/>
    <w:rsid w:val="00AD3779"/>
    <w:rsid w:val="00AD3B0A"/>
    <w:rsid w:val="00AD6D8F"/>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4FA"/>
    <w:rsid w:val="00AF6CCE"/>
    <w:rsid w:val="00AF783C"/>
    <w:rsid w:val="00B00281"/>
    <w:rsid w:val="00B00E3D"/>
    <w:rsid w:val="00B01357"/>
    <w:rsid w:val="00B01FB8"/>
    <w:rsid w:val="00B02226"/>
    <w:rsid w:val="00B03E29"/>
    <w:rsid w:val="00B040E1"/>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8B5"/>
    <w:rsid w:val="00B33BC1"/>
    <w:rsid w:val="00B35770"/>
    <w:rsid w:val="00B35CDB"/>
    <w:rsid w:val="00B37D27"/>
    <w:rsid w:val="00B409D1"/>
    <w:rsid w:val="00B40EE6"/>
    <w:rsid w:val="00B419FD"/>
    <w:rsid w:val="00B42CE8"/>
    <w:rsid w:val="00B43331"/>
    <w:rsid w:val="00B443C9"/>
    <w:rsid w:val="00B4477E"/>
    <w:rsid w:val="00B44957"/>
    <w:rsid w:val="00B461F9"/>
    <w:rsid w:val="00B478F6"/>
    <w:rsid w:val="00B50FE7"/>
    <w:rsid w:val="00B51681"/>
    <w:rsid w:val="00B516F1"/>
    <w:rsid w:val="00B532F3"/>
    <w:rsid w:val="00B53D51"/>
    <w:rsid w:val="00B54432"/>
    <w:rsid w:val="00B544AA"/>
    <w:rsid w:val="00B54ABA"/>
    <w:rsid w:val="00B55848"/>
    <w:rsid w:val="00B56C0F"/>
    <w:rsid w:val="00B56F83"/>
    <w:rsid w:val="00B600D2"/>
    <w:rsid w:val="00B60A34"/>
    <w:rsid w:val="00B60E67"/>
    <w:rsid w:val="00B61237"/>
    <w:rsid w:val="00B62E34"/>
    <w:rsid w:val="00B63145"/>
    <w:rsid w:val="00B63B53"/>
    <w:rsid w:val="00B64136"/>
    <w:rsid w:val="00B64CC9"/>
    <w:rsid w:val="00B65977"/>
    <w:rsid w:val="00B6631A"/>
    <w:rsid w:val="00B66600"/>
    <w:rsid w:val="00B66852"/>
    <w:rsid w:val="00B6695D"/>
    <w:rsid w:val="00B670A7"/>
    <w:rsid w:val="00B6737B"/>
    <w:rsid w:val="00B700E1"/>
    <w:rsid w:val="00B7018A"/>
    <w:rsid w:val="00B7089B"/>
    <w:rsid w:val="00B7182E"/>
    <w:rsid w:val="00B71887"/>
    <w:rsid w:val="00B71918"/>
    <w:rsid w:val="00B71B93"/>
    <w:rsid w:val="00B73481"/>
    <w:rsid w:val="00B76CCF"/>
    <w:rsid w:val="00B76F1F"/>
    <w:rsid w:val="00B77F98"/>
    <w:rsid w:val="00B8054C"/>
    <w:rsid w:val="00B8066C"/>
    <w:rsid w:val="00B80A64"/>
    <w:rsid w:val="00B81323"/>
    <w:rsid w:val="00B81529"/>
    <w:rsid w:val="00B84BAD"/>
    <w:rsid w:val="00B8500F"/>
    <w:rsid w:val="00B85115"/>
    <w:rsid w:val="00B8624D"/>
    <w:rsid w:val="00B87B2B"/>
    <w:rsid w:val="00B87E4D"/>
    <w:rsid w:val="00B90FFD"/>
    <w:rsid w:val="00B9186C"/>
    <w:rsid w:val="00B92C43"/>
    <w:rsid w:val="00B9340D"/>
    <w:rsid w:val="00B9457F"/>
    <w:rsid w:val="00B949C4"/>
    <w:rsid w:val="00B950AB"/>
    <w:rsid w:val="00B95131"/>
    <w:rsid w:val="00B9553A"/>
    <w:rsid w:val="00B95FCA"/>
    <w:rsid w:val="00B96F42"/>
    <w:rsid w:val="00BA0870"/>
    <w:rsid w:val="00BA1078"/>
    <w:rsid w:val="00BA120E"/>
    <w:rsid w:val="00BA22E2"/>
    <w:rsid w:val="00BA3F7B"/>
    <w:rsid w:val="00BA4EEE"/>
    <w:rsid w:val="00BA57CB"/>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7752"/>
    <w:rsid w:val="00BD7B35"/>
    <w:rsid w:val="00BD7D5F"/>
    <w:rsid w:val="00BE2FA8"/>
    <w:rsid w:val="00BE34F1"/>
    <w:rsid w:val="00BE4DA1"/>
    <w:rsid w:val="00BE6C5B"/>
    <w:rsid w:val="00BE7944"/>
    <w:rsid w:val="00BE7B2D"/>
    <w:rsid w:val="00BE7E9F"/>
    <w:rsid w:val="00BF0DAF"/>
    <w:rsid w:val="00BF1B14"/>
    <w:rsid w:val="00BF1D05"/>
    <w:rsid w:val="00BF1DA2"/>
    <w:rsid w:val="00BF470E"/>
    <w:rsid w:val="00BF4C90"/>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651C"/>
    <w:rsid w:val="00C167B6"/>
    <w:rsid w:val="00C16B7A"/>
    <w:rsid w:val="00C17735"/>
    <w:rsid w:val="00C20116"/>
    <w:rsid w:val="00C207F2"/>
    <w:rsid w:val="00C20D48"/>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73E0"/>
    <w:rsid w:val="00C47552"/>
    <w:rsid w:val="00C50629"/>
    <w:rsid w:val="00C509ED"/>
    <w:rsid w:val="00C50ABC"/>
    <w:rsid w:val="00C518CE"/>
    <w:rsid w:val="00C545FB"/>
    <w:rsid w:val="00C55562"/>
    <w:rsid w:val="00C56678"/>
    <w:rsid w:val="00C57666"/>
    <w:rsid w:val="00C57682"/>
    <w:rsid w:val="00C57930"/>
    <w:rsid w:val="00C57FE1"/>
    <w:rsid w:val="00C6254F"/>
    <w:rsid w:val="00C63392"/>
    <w:rsid w:val="00C64C9D"/>
    <w:rsid w:val="00C65659"/>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55E9"/>
    <w:rsid w:val="00CC0A91"/>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43C4"/>
    <w:rsid w:val="00CD5AC3"/>
    <w:rsid w:val="00CD688F"/>
    <w:rsid w:val="00CD727E"/>
    <w:rsid w:val="00CE007F"/>
    <w:rsid w:val="00CE0806"/>
    <w:rsid w:val="00CE0ADB"/>
    <w:rsid w:val="00CE0E39"/>
    <w:rsid w:val="00CE1123"/>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5259"/>
    <w:rsid w:val="00D06ABE"/>
    <w:rsid w:val="00D07070"/>
    <w:rsid w:val="00D1092C"/>
    <w:rsid w:val="00D10A6E"/>
    <w:rsid w:val="00D10F14"/>
    <w:rsid w:val="00D11E56"/>
    <w:rsid w:val="00D12B0F"/>
    <w:rsid w:val="00D12CCB"/>
    <w:rsid w:val="00D12E92"/>
    <w:rsid w:val="00D12FB5"/>
    <w:rsid w:val="00D161AE"/>
    <w:rsid w:val="00D16350"/>
    <w:rsid w:val="00D16364"/>
    <w:rsid w:val="00D164F6"/>
    <w:rsid w:val="00D17AA2"/>
    <w:rsid w:val="00D203BA"/>
    <w:rsid w:val="00D20585"/>
    <w:rsid w:val="00D20FC8"/>
    <w:rsid w:val="00D2210C"/>
    <w:rsid w:val="00D23775"/>
    <w:rsid w:val="00D23E43"/>
    <w:rsid w:val="00D265F0"/>
    <w:rsid w:val="00D2747D"/>
    <w:rsid w:val="00D2751A"/>
    <w:rsid w:val="00D27F98"/>
    <w:rsid w:val="00D301B2"/>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67CF"/>
    <w:rsid w:val="00D51A07"/>
    <w:rsid w:val="00D51CB5"/>
    <w:rsid w:val="00D540C7"/>
    <w:rsid w:val="00D5484B"/>
    <w:rsid w:val="00D54923"/>
    <w:rsid w:val="00D551C8"/>
    <w:rsid w:val="00D55E75"/>
    <w:rsid w:val="00D5643C"/>
    <w:rsid w:val="00D566A1"/>
    <w:rsid w:val="00D57729"/>
    <w:rsid w:val="00D60EDC"/>
    <w:rsid w:val="00D61317"/>
    <w:rsid w:val="00D62CD0"/>
    <w:rsid w:val="00D62EFE"/>
    <w:rsid w:val="00D632C4"/>
    <w:rsid w:val="00D63970"/>
    <w:rsid w:val="00D63A10"/>
    <w:rsid w:val="00D64795"/>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3AD9"/>
    <w:rsid w:val="00D95141"/>
    <w:rsid w:val="00D95E6D"/>
    <w:rsid w:val="00D95F9F"/>
    <w:rsid w:val="00D97348"/>
    <w:rsid w:val="00DA0862"/>
    <w:rsid w:val="00DA0D73"/>
    <w:rsid w:val="00DA180B"/>
    <w:rsid w:val="00DA1C36"/>
    <w:rsid w:val="00DA2CC3"/>
    <w:rsid w:val="00DA36D2"/>
    <w:rsid w:val="00DA52BE"/>
    <w:rsid w:val="00DA5E31"/>
    <w:rsid w:val="00DA5F7D"/>
    <w:rsid w:val="00DA63E9"/>
    <w:rsid w:val="00DA7DB6"/>
    <w:rsid w:val="00DB0A41"/>
    <w:rsid w:val="00DB25D7"/>
    <w:rsid w:val="00DB3805"/>
    <w:rsid w:val="00DB3A1B"/>
    <w:rsid w:val="00DB50FD"/>
    <w:rsid w:val="00DB6ACC"/>
    <w:rsid w:val="00DB7699"/>
    <w:rsid w:val="00DB7924"/>
    <w:rsid w:val="00DB7CBD"/>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35A8"/>
    <w:rsid w:val="00DF40D3"/>
    <w:rsid w:val="00DF5C2E"/>
    <w:rsid w:val="00DF6104"/>
    <w:rsid w:val="00DF766A"/>
    <w:rsid w:val="00E03124"/>
    <w:rsid w:val="00E03374"/>
    <w:rsid w:val="00E03B98"/>
    <w:rsid w:val="00E03D46"/>
    <w:rsid w:val="00E05876"/>
    <w:rsid w:val="00E05F30"/>
    <w:rsid w:val="00E062AB"/>
    <w:rsid w:val="00E069AA"/>
    <w:rsid w:val="00E07A78"/>
    <w:rsid w:val="00E10143"/>
    <w:rsid w:val="00E10448"/>
    <w:rsid w:val="00E109ED"/>
    <w:rsid w:val="00E10ABF"/>
    <w:rsid w:val="00E11EBF"/>
    <w:rsid w:val="00E125D6"/>
    <w:rsid w:val="00E145A4"/>
    <w:rsid w:val="00E147B6"/>
    <w:rsid w:val="00E16A9E"/>
    <w:rsid w:val="00E17E31"/>
    <w:rsid w:val="00E21353"/>
    <w:rsid w:val="00E21AE6"/>
    <w:rsid w:val="00E225B0"/>
    <w:rsid w:val="00E24C82"/>
    <w:rsid w:val="00E25EB5"/>
    <w:rsid w:val="00E27589"/>
    <w:rsid w:val="00E277EE"/>
    <w:rsid w:val="00E30759"/>
    <w:rsid w:val="00E31D10"/>
    <w:rsid w:val="00E32E22"/>
    <w:rsid w:val="00E34026"/>
    <w:rsid w:val="00E342F5"/>
    <w:rsid w:val="00E344DF"/>
    <w:rsid w:val="00E35355"/>
    <w:rsid w:val="00E35399"/>
    <w:rsid w:val="00E3554D"/>
    <w:rsid w:val="00E408AB"/>
    <w:rsid w:val="00E40AA2"/>
    <w:rsid w:val="00E41EDE"/>
    <w:rsid w:val="00E42841"/>
    <w:rsid w:val="00E42CEB"/>
    <w:rsid w:val="00E45209"/>
    <w:rsid w:val="00E4545E"/>
    <w:rsid w:val="00E4634E"/>
    <w:rsid w:val="00E467C1"/>
    <w:rsid w:val="00E471D9"/>
    <w:rsid w:val="00E47F92"/>
    <w:rsid w:val="00E504AF"/>
    <w:rsid w:val="00E509CC"/>
    <w:rsid w:val="00E50D9E"/>
    <w:rsid w:val="00E510F1"/>
    <w:rsid w:val="00E512C4"/>
    <w:rsid w:val="00E51974"/>
    <w:rsid w:val="00E526B2"/>
    <w:rsid w:val="00E52AAF"/>
    <w:rsid w:val="00E54899"/>
    <w:rsid w:val="00E568F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66D2"/>
    <w:rsid w:val="00E77AC1"/>
    <w:rsid w:val="00E80A9A"/>
    <w:rsid w:val="00E826FF"/>
    <w:rsid w:val="00E82E07"/>
    <w:rsid w:val="00E845BA"/>
    <w:rsid w:val="00E86C65"/>
    <w:rsid w:val="00E9163A"/>
    <w:rsid w:val="00E923F0"/>
    <w:rsid w:val="00E93A8B"/>
    <w:rsid w:val="00E95312"/>
    <w:rsid w:val="00E9605F"/>
    <w:rsid w:val="00E96D65"/>
    <w:rsid w:val="00E97742"/>
    <w:rsid w:val="00E97DAA"/>
    <w:rsid w:val="00EA01C4"/>
    <w:rsid w:val="00EA2056"/>
    <w:rsid w:val="00EA3352"/>
    <w:rsid w:val="00EA3367"/>
    <w:rsid w:val="00EA51A8"/>
    <w:rsid w:val="00EA5B14"/>
    <w:rsid w:val="00EA67B4"/>
    <w:rsid w:val="00EA70B5"/>
    <w:rsid w:val="00EA70C7"/>
    <w:rsid w:val="00EA7358"/>
    <w:rsid w:val="00EB02EC"/>
    <w:rsid w:val="00EB3D58"/>
    <w:rsid w:val="00EB46E8"/>
    <w:rsid w:val="00EB47A4"/>
    <w:rsid w:val="00EB523E"/>
    <w:rsid w:val="00EB5DCB"/>
    <w:rsid w:val="00EB6194"/>
    <w:rsid w:val="00EB6D81"/>
    <w:rsid w:val="00EC063E"/>
    <w:rsid w:val="00EC088D"/>
    <w:rsid w:val="00EC0FA7"/>
    <w:rsid w:val="00EC54FF"/>
    <w:rsid w:val="00EC559D"/>
    <w:rsid w:val="00EC60E5"/>
    <w:rsid w:val="00EC6709"/>
    <w:rsid w:val="00EC7716"/>
    <w:rsid w:val="00ED1959"/>
    <w:rsid w:val="00ED1BBB"/>
    <w:rsid w:val="00ED1F35"/>
    <w:rsid w:val="00ED3B52"/>
    <w:rsid w:val="00ED3F2A"/>
    <w:rsid w:val="00ED40D0"/>
    <w:rsid w:val="00ED59A5"/>
    <w:rsid w:val="00ED767D"/>
    <w:rsid w:val="00ED7933"/>
    <w:rsid w:val="00EE0150"/>
    <w:rsid w:val="00EE1906"/>
    <w:rsid w:val="00EE235B"/>
    <w:rsid w:val="00EE2C50"/>
    <w:rsid w:val="00EE2F42"/>
    <w:rsid w:val="00EE41D5"/>
    <w:rsid w:val="00EE6338"/>
    <w:rsid w:val="00EE681D"/>
    <w:rsid w:val="00EE79C2"/>
    <w:rsid w:val="00EF0C5E"/>
    <w:rsid w:val="00EF1026"/>
    <w:rsid w:val="00EF19B1"/>
    <w:rsid w:val="00EF23B8"/>
    <w:rsid w:val="00EF2DCB"/>
    <w:rsid w:val="00EF30CC"/>
    <w:rsid w:val="00EF337C"/>
    <w:rsid w:val="00EF3E51"/>
    <w:rsid w:val="00EF4968"/>
    <w:rsid w:val="00EF4DF6"/>
    <w:rsid w:val="00EF75B0"/>
    <w:rsid w:val="00F00628"/>
    <w:rsid w:val="00F01168"/>
    <w:rsid w:val="00F011D7"/>
    <w:rsid w:val="00F02FF9"/>
    <w:rsid w:val="00F031A3"/>
    <w:rsid w:val="00F03728"/>
    <w:rsid w:val="00F03E73"/>
    <w:rsid w:val="00F06837"/>
    <w:rsid w:val="00F06D2A"/>
    <w:rsid w:val="00F101D6"/>
    <w:rsid w:val="00F131A5"/>
    <w:rsid w:val="00F131CC"/>
    <w:rsid w:val="00F14085"/>
    <w:rsid w:val="00F16560"/>
    <w:rsid w:val="00F16718"/>
    <w:rsid w:val="00F17627"/>
    <w:rsid w:val="00F17B7C"/>
    <w:rsid w:val="00F200D9"/>
    <w:rsid w:val="00F20287"/>
    <w:rsid w:val="00F20BF8"/>
    <w:rsid w:val="00F2262B"/>
    <w:rsid w:val="00F22AC3"/>
    <w:rsid w:val="00F25643"/>
    <w:rsid w:val="00F25D3D"/>
    <w:rsid w:val="00F26600"/>
    <w:rsid w:val="00F26ABD"/>
    <w:rsid w:val="00F2716E"/>
    <w:rsid w:val="00F30359"/>
    <w:rsid w:val="00F31931"/>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65F2"/>
    <w:rsid w:val="00F570C2"/>
    <w:rsid w:val="00F57774"/>
    <w:rsid w:val="00F61D09"/>
    <w:rsid w:val="00F635E0"/>
    <w:rsid w:val="00F65B5E"/>
    <w:rsid w:val="00F65B7D"/>
    <w:rsid w:val="00F67720"/>
    <w:rsid w:val="00F6778C"/>
    <w:rsid w:val="00F67E14"/>
    <w:rsid w:val="00F70887"/>
    <w:rsid w:val="00F72B41"/>
    <w:rsid w:val="00F72D73"/>
    <w:rsid w:val="00F73B02"/>
    <w:rsid w:val="00F74BFB"/>
    <w:rsid w:val="00F74E49"/>
    <w:rsid w:val="00F74FED"/>
    <w:rsid w:val="00F75651"/>
    <w:rsid w:val="00F75670"/>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6058"/>
    <w:rsid w:val="00F86219"/>
    <w:rsid w:val="00F86361"/>
    <w:rsid w:val="00F86364"/>
    <w:rsid w:val="00F87243"/>
    <w:rsid w:val="00F87888"/>
    <w:rsid w:val="00F90875"/>
    <w:rsid w:val="00F913F4"/>
    <w:rsid w:val="00F915C9"/>
    <w:rsid w:val="00F92F0C"/>
    <w:rsid w:val="00F9328F"/>
    <w:rsid w:val="00F9431B"/>
    <w:rsid w:val="00F9608E"/>
    <w:rsid w:val="00F968CC"/>
    <w:rsid w:val="00FA010F"/>
    <w:rsid w:val="00FA07DD"/>
    <w:rsid w:val="00FA0C0A"/>
    <w:rsid w:val="00FA2BF1"/>
    <w:rsid w:val="00FA33A9"/>
    <w:rsid w:val="00FA38AC"/>
    <w:rsid w:val="00FA3C31"/>
    <w:rsid w:val="00FA3F36"/>
    <w:rsid w:val="00FA48A4"/>
    <w:rsid w:val="00FA520B"/>
    <w:rsid w:val="00FA595A"/>
    <w:rsid w:val="00FB0ED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381B"/>
    <w:rsid w:val="00FC45D7"/>
    <w:rsid w:val="00FC4AD7"/>
    <w:rsid w:val="00FC4EFD"/>
    <w:rsid w:val="00FC513F"/>
    <w:rsid w:val="00FC55EC"/>
    <w:rsid w:val="00FC5FFC"/>
    <w:rsid w:val="00FD043B"/>
    <w:rsid w:val="00FD0C04"/>
    <w:rsid w:val="00FD2B75"/>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E7E96"/>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B3805"/>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8F41E6"/>
    <w:pPr>
      <w:suppressAutoHyphens/>
    </w:pPr>
    <w:rPr>
      <w:rFonts w:ascii="Helvetica" w:eastAsia="Arial Unicode MS" w:hAnsi="Helvetica" w:cs="Helvetica"/>
      <w:color w:val="000000"/>
      <w:sz w:val="22"/>
      <w:szCs w:val="22"/>
      <w:lang w:val="de-DE" w:eastAsia="ar-SA"/>
    </w:rPr>
  </w:style>
  <w:style w:type="paragraph" w:customStyle="1" w:styleId="NormaleWeb1">
    <w:name w:val="Normale (Web)1"/>
    <w:basedOn w:val="Normale"/>
    <w:rsid w:val="008F41E6"/>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8F4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pp.mase.gov.it/CAM-vigenti" TargetMode="External"/><Relationship Id="rId13" Type="http://schemas.openxmlformats.org/officeDocument/2006/relationships/hyperlink" Target="http://www.bancaditalia.it/compiti/vigilanza/avvisi-pub/garanzie-finanziari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ncaditalia.it/compiti/vigilanza/intermediari/index.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mpinerolese.traspare.com/" TargetMode="External"/><Relationship Id="rId5" Type="http://schemas.openxmlformats.org/officeDocument/2006/relationships/webSettings" Target="webSettings.xml"/><Relationship Id="rId15" Type="http://schemas.openxmlformats.org/officeDocument/2006/relationships/hyperlink" Target="http://bd01.leggiditalia.it/cgi-bin/FulShow?TIPO=5&amp;NOTXT=1&amp;KEY=01LX0000107749ART67" TargetMode="External"/><Relationship Id="rId10" Type="http://schemas.openxmlformats.org/officeDocument/2006/relationships/hyperlink" Target="mailto:davide.benedetto@umpinerolese.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mpinerolese.traspare.com/" TargetMode="External"/><Relationship Id="rId14" Type="http://schemas.openxmlformats.org/officeDocument/2006/relationships/hyperlink" Target="http://www.ivass.it/ivass/imprese_jsp/HomePage.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5531</TotalTime>
  <Pages>30</Pages>
  <Words>16837</Words>
  <Characters>95971</Characters>
  <Application>Microsoft Office Word</Application>
  <DocSecurity>0</DocSecurity>
  <Lines>799</Lines>
  <Paragraphs>225</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112583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250</cp:revision>
  <cp:lastPrinted>2023-04-13T16:27:00Z</cp:lastPrinted>
  <dcterms:created xsi:type="dcterms:W3CDTF">2023-04-11T14:27:00Z</dcterms:created>
  <dcterms:modified xsi:type="dcterms:W3CDTF">2025-05-22T15:01:00Z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